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340" w:rsidRPr="00442323" w:rsidRDefault="00BE2FC4" w:rsidP="00A841FF">
      <w:pPr>
        <w:pStyle w:val="Header"/>
        <w:spacing w:before="0" w:after="0" w:line="360" w:lineRule="auto"/>
        <w:jc w:val="center"/>
        <w:rPr>
          <w:color w:val="3366FF"/>
          <w:lang w:eastAsia="en-US"/>
        </w:rPr>
      </w:pPr>
      <w:r>
        <w:rPr>
          <w:noProof/>
          <w:sz w:val="20"/>
          <w:rtl/>
          <w:lang w:eastAsia="en-US"/>
        </w:rPr>
        <mc:AlternateContent>
          <mc:Choice Requires="wps">
            <w:drawing>
              <wp:anchor distT="0" distB="0" distL="114300" distR="114300" simplePos="0" relativeHeight="251654656" behindDoc="1" locked="0" layoutInCell="1" allowOverlap="1" wp14:anchorId="66321FE3" wp14:editId="2BFE3C5B">
                <wp:simplePos x="0" y="0"/>
                <wp:positionH relativeFrom="column">
                  <wp:posOffset>4519295</wp:posOffset>
                </wp:positionH>
                <wp:positionV relativeFrom="paragraph">
                  <wp:posOffset>228600</wp:posOffset>
                </wp:positionV>
                <wp:extent cx="1600835" cy="8801100"/>
                <wp:effectExtent l="3810" t="0" r="0" b="0"/>
                <wp:wrapNone/>
                <wp:docPr id="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8801100"/>
                        </a:xfrm>
                        <a:prstGeom prst="rect">
                          <a:avLst/>
                        </a:prstGeom>
                        <a:gradFill rotWithShape="0">
                          <a:gsLst>
                            <a:gs pos="0">
                              <a:srgbClr val="99CCFF">
                                <a:gamma/>
                                <a:tint val="0"/>
                                <a:invGamma/>
                              </a:srgbClr>
                            </a:gs>
                            <a:gs pos="100000">
                              <a:srgbClr val="99CC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0B0" w:rsidRDefault="002B30B0">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8" o:spid="_x0000_s1026" type="#_x0000_t202" style="position:absolute;left:0;text-align:left;margin-left:355.85pt;margin-top:18pt;width:126.05pt;height:6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" stroked="f">
                <v:fill color2="#9cf" focus="100%" type="gradient"/>
                <v:textbox>
                  <w:txbxContent>
                    <w:p w:rsidR="002B30B0" w:rsidRDefault="002B30B0">
                      <w:pPr>
                        <w:rPr>
                          <w:rtl/>
                          <w:lang w:eastAsia="en-US"/>
                        </w:rPr>
                      </w:pPr>
                    </w:p>
                  </w:txbxContent>
                </v:textbox>
              </v:shape>
            </w:pict>
          </mc:Fallback>
        </mc:AlternateContent>
      </w:r>
      <w:r>
        <w:rPr>
          <w:noProof/>
          <w:sz w:val="20"/>
          <w:rtl/>
          <w:lang w:eastAsia="en-US"/>
        </w:rPr>
        <mc:AlternateContent>
          <mc:Choice Requires="wps">
            <w:drawing>
              <wp:anchor distT="0" distB="0" distL="114300" distR="114300" simplePos="0" relativeHeight="251658752" behindDoc="0" locked="0" layoutInCell="1" allowOverlap="1" wp14:anchorId="535E3052" wp14:editId="5F709BA5">
                <wp:simplePos x="0" y="0"/>
                <wp:positionH relativeFrom="column">
                  <wp:posOffset>4467225</wp:posOffset>
                </wp:positionH>
                <wp:positionV relativeFrom="paragraph">
                  <wp:posOffset>316865</wp:posOffset>
                </wp:positionV>
                <wp:extent cx="1714500" cy="617855"/>
                <wp:effectExtent l="0" t="2540" r="635" b="0"/>
                <wp:wrapNone/>
                <wp:docPr id="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0B0" w:rsidRDefault="002B30B0">
                            <w:pPr>
                              <w:pStyle w:val="Header"/>
                              <w:spacing w:after="60"/>
                              <w:jc w:val="center"/>
                              <w:rPr>
                                <w:b/>
                                <w:bCs/>
                                <w:color w:val="000066"/>
                                <w:spacing w:val="8"/>
                                <w:rtl/>
                                <w:lang w:eastAsia="en-US"/>
                              </w:rPr>
                            </w:pPr>
                            <w:r>
                              <w:rPr>
                                <w:rFonts w:hint="eastAsia"/>
                                <w:b/>
                                <w:bCs/>
                                <w:color w:val="000066"/>
                                <w:spacing w:val="8"/>
                                <w:rtl/>
                                <w:lang w:eastAsia="en-US"/>
                              </w:rPr>
                              <w:t>הכנסת</w:t>
                            </w:r>
                          </w:p>
                          <w:p w:rsidR="002B30B0" w:rsidRPr="00E37CE6" w:rsidRDefault="002B30B0">
                            <w:pPr>
                              <w:pStyle w:val="Header"/>
                              <w:spacing w:before="60"/>
                              <w:jc w:val="center"/>
                              <w:rPr>
                                <w:b/>
                                <w:bCs/>
                                <w:rtl/>
                                <w:lang w:eastAsia="en-US"/>
                              </w:rPr>
                            </w:pPr>
                            <w:r w:rsidRPr="00E37CE6">
                              <w:rPr>
                                <w:rFonts w:hint="cs"/>
                                <w:b/>
                                <w:bCs/>
                                <w:color w:val="000066"/>
                                <w:rtl/>
                              </w:rPr>
                              <w:t>מרכז המחקר והמידע</w:t>
                            </w:r>
                          </w:p>
                          <w:p w:rsidR="002B30B0" w:rsidRDefault="002B30B0">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27" type="#_x0000_t202" style="position:absolute;left:0;text-align:left;margin-left:351.75pt;margin-top:24.95pt;width:135pt;height:4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j6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" filled="f" stroked="f">
                <v:textbox>
                  <w:txbxContent>
                    <w:p w:rsidR="002B30B0" w:rsidRDefault="002B30B0">
                      <w:pPr>
                        <w:pStyle w:val="aa"/>
                        <w:spacing w:after="60"/>
                        <w:jc w:val="center"/>
                        <w:rPr>
                          <w:b/>
                          <w:bCs/>
                          <w:color w:val="000066"/>
                          <w:spacing w:val="8"/>
                          <w:rtl/>
                          <w:lang w:eastAsia="en-US"/>
                        </w:rPr>
                      </w:pPr>
                      <w:r>
                        <w:rPr>
                          <w:rFonts w:hint="eastAsia"/>
                          <w:b/>
                          <w:bCs/>
                          <w:color w:val="000066"/>
                          <w:spacing w:val="8"/>
                          <w:rtl/>
                          <w:lang w:eastAsia="en-US"/>
                        </w:rPr>
                        <w:t>הכנסת</w:t>
                      </w:r>
                    </w:p>
                    <w:p w:rsidR="002B30B0" w:rsidRPr="00E37CE6" w:rsidRDefault="002B30B0">
                      <w:pPr>
                        <w:pStyle w:val="aa"/>
                        <w:spacing w:before="60"/>
                        <w:jc w:val="center"/>
                        <w:rPr>
                          <w:b/>
                          <w:bCs/>
                          <w:rtl/>
                          <w:lang w:eastAsia="en-US"/>
                        </w:rPr>
                      </w:pPr>
                      <w:r w:rsidRPr="00E37CE6">
                        <w:rPr>
                          <w:rFonts w:hint="cs"/>
                          <w:b/>
                          <w:bCs/>
                          <w:color w:val="000066"/>
                          <w:rtl/>
                        </w:rPr>
                        <w:t>מרכז המחקר והמידע</w:t>
                      </w:r>
                    </w:p>
                    <w:p w:rsidR="002B30B0" w:rsidRDefault="002B30B0">
                      <w:pPr>
                        <w:rPr>
                          <w:rtl/>
                          <w:lang w:eastAsia="en-US"/>
                        </w:rPr>
                      </w:pPr>
                    </w:p>
                  </w:txbxContent>
                </v:textbox>
              </v:shape>
            </w:pict>
          </mc:Fallback>
        </mc:AlternateContent>
      </w:r>
      <w:r>
        <w:rPr>
          <w:noProof/>
          <w:lang w:eastAsia="en-US"/>
        </w:rPr>
        <w:drawing>
          <wp:anchor distT="0" distB="0" distL="114300" distR="114300" simplePos="0" relativeHeight="251655680" behindDoc="1" locked="0" layoutInCell="1" allowOverlap="1" wp14:anchorId="7E0FEB52" wp14:editId="43C39596">
            <wp:simplePos x="0" y="0"/>
            <wp:positionH relativeFrom="column">
              <wp:posOffset>5019675</wp:posOffset>
            </wp:positionH>
            <wp:positionV relativeFrom="paragraph">
              <wp:posOffset>-219075</wp:posOffset>
            </wp:positionV>
            <wp:extent cx="609600" cy="689610"/>
            <wp:effectExtent l="0" t="0" r="0" b="0"/>
            <wp:wrapNone/>
            <wp:docPr id="249" name="תמונה 249" descr="סגן מזכי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סגן מזכיר"/>
                    <pic:cNvPicPr>
                      <a:picLocks noChangeAspect="1" noChangeArrowheads="1"/>
                    </pic:cNvPicPr>
                  </pic:nvPicPr>
                  <pic:blipFill>
                    <a:blip r:embed="rId9" cstate="print">
                      <a:extLst>
                        <a:ext uri="{28A0092B-C50C-407E-A947-70E740481C1C}">
                          <a14:useLocalDpi xmlns:a14="http://schemas.microsoft.com/office/drawing/2010/main" val="0"/>
                        </a:ext>
                      </a:extLst>
                    </a:blip>
                    <a:srcRect l="19977" r="20679" b="25812"/>
                    <a:stretch>
                      <a:fillRect/>
                    </a:stretch>
                  </pic:blipFill>
                  <pic:spPr bwMode="auto">
                    <a:xfrm>
                      <a:off x="0" y="0"/>
                      <a:ext cx="609600" cy="689610"/>
                    </a:xfrm>
                    <a:prstGeom prst="rect">
                      <a:avLst/>
                    </a:prstGeom>
                    <a:noFill/>
                  </pic:spPr>
                </pic:pic>
              </a:graphicData>
            </a:graphic>
            <wp14:sizeRelH relativeFrom="page">
              <wp14:pctWidth>0</wp14:pctWidth>
            </wp14:sizeRelH>
            <wp14:sizeRelV relativeFrom="page">
              <wp14:pctHeight>0</wp14:pctHeight>
            </wp14:sizeRelV>
          </wp:anchor>
        </w:drawing>
      </w:r>
    </w:p>
    <w:p w:rsidR="00BB0340" w:rsidRPr="00442323" w:rsidRDefault="00BB0340" w:rsidP="00A841FF">
      <w:pPr>
        <w:pStyle w:val="Header"/>
        <w:spacing w:before="0" w:after="0" w:line="360" w:lineRule="auto"/>
        <w:jc w:val="center"/>
        <w:rPr>
          <w:color w:val="000066"/>
          <w:sz w:val="28"/>
          <w:szCs w:val="28"/>
          <w:rtl/>
          <w:lang w:eastAsia="en-US"/>
        </w:rPr>
      </w:pPr>
    </w:p>
    <w:p w:rsidR="00BB0340" w:rsidRPr="00442323" w:rsidRDefault="00BE2FC4" w:rsidP="00A841FF">
      <w:pPr>
        <w:pStyle w:val="a0"/>
        <w:spacing w:before="0" w:after="0" w:line="360" w:lineRule="auto"/>
        <w:ind w:left="-14"/>
        <w:rPr>
          <w:rtl/>
        </w:rPr>
      </w:pPr>
      <w:r>
        <w:rPr>
          <w:noProof/>
          <w:rtl/>
        </w:rPr>
        <mc:AlternateContent>
          <mc:Choice Requires="wps">
            <w:drawing>
              <wp:anchor distT="0" distB="0" distL="114300" distR="114300" simplePos="0" relativeHeight="251656704" behindDoc="0" locked="1" layoutInCell="1" allowOverlap="1" wp14:anchorId="414E6B71" wp14:editId="787CA09E">
                <wp:simplePos x="0" y="0"/>
                <wp:positionH relativeFrom="column">
                  <wp:posOffset>229235</wp:posOffset>
                </wp:positionH>
                <wp:positionV relativeFrom="paragraph">
                  <wp:posOffset>1383665</wp:posOffset>
                </wp:positionV>
                <wp:extent cx="3657600" cy="1485900"/>
                <wp:effectExtent l="0" t="0" r="0" b="1270"/>
                <wp:wrapNone/>
                <wp:docPr id="5"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0B0" w:rsidRPr="00A841FF" w:rsidRDefault="002B30B0" w:rsidP="00051E8E">
                            <w:pPr>
                              <w:spacing w:line="360" w:lineRule="auto"/>
                              <w:jc w:val="center"/>
                              <w:rPr>
                                <w:b/>
                                <w:bCs/>
                                <w:sz w:val="32"/>
                                <w:szCs w:val="32"/>
                                <w:rtl/>
                              </w:rPr>
                            </w:pPr>
                            <w:bookmarkStart w:id="0" w:name="_GoBack"/>
                            <w:r w:rsidRPr="00A841FF">
                              <w:rPr>
                                <w:rFonts w:hint="cs"/>
                                <w:b/>
                                <w:bCs/>
                                <w:sz w:val="32"/>
                                <w:szCs w:val="32"/>
                                <w:rtl/>
                              </w:rPr>
                              <w:t xml:space="preserve">מתן טיפול רפואי לקטין בלי הסכמת הוריו </w:t>
                            </w:r>
                            <w:r>
                              <w:rPr>
                                <w:rFonts w:hint="cs"/>
                                <w:b/>
                                <w:bCs/>
                                <w:sz w:val="32"/>
                                <w:szCs w:val="32"/>
                                <w:rtl/>
                              </w:rPr>
                              <w:t xml:space="preserve">או </w:t>
                            </w:r>
                            <w:r w:rsidRPr="00A841FF">
                              <w:rPr>
                                <w:rFonts w:hint="cs"/>
                                <w:b/>
                                <w:bCs/>
                                <w:sz w:val="32"/>
                                <w:szCs w:val="32"/>
                                <w:rtl/>
                              </w:rPr>
                              <w:t xml:space="preserve">במצבי מחלוקת </w:t>
                            </w:r>
                            <w:r>
                              <w:rPr>
                                <w:rFonts w:hint="cs"/>
                                <w:b/>
                                <w:bCs/>
                                <w:sz w:val="32"/>
                                <w:szCs w:val="32"/>
                                <w:rtl/>
                              </w:rPr>
                              <w:t>ביניהם</w:t>
                            </w:r>
                          </w:p>
                          <w:bookmarkEnd w:id="0"/>
                          <w:p w:rsidR="002B30B0" w:rsidRDefault="002B30B0" w:rsidP="0071631B">
                            <w:pPr>
                              <w:rPr>
                                <w:sz w:val="36"/>
                                <w:szCs w:val="36"/>
                                <w:rtl/>
                                <w:lang w:eastAsia="en-US"/>
                              </w:rPr>
                            </w:pPr>
                          </w:p>
                        </w:txbxContent>
                      </wps:txbx>
                      <wps:bodyPr rot="0" vert="horz" wrap="square" lIns="91440" tIns="4572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28" type="#_x0000_t202" style="position:absolute;left:0;text-align:left;margin-left:18.05pt;margin-top:108.95pt;width:4in;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r5vA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" filled="f" stroked="f">
                <v:textbox inset=",,,1mm">
                  <w:txbxContent>
                    <w:p w:rsidR="002B30B0" w:rsidRPr="00A841FF" w:rsidRDefault="002B30B0" w:rsidP="00051E8E">
                      <w:pPr>
                        <w:spacing w:line="360" w:lineRule="auto"/>
                        <w:jc w:val="center"/>
                        <w:rPr>
                          <w:b/>
                          <w:bCs/>
                          <w:sz w:val="32"/>
                          <w:szCs w:val="32"/>
                          <w:rtl/>
                        </w:rPr>
                      </w:pPr>
                      <w:r w:rsidRPr="00A841FF">
                        <w:rPr>
                          <w:rFonts w:hint="cs"/>
                          <w:b/>
                          <w:bCs/>
                          <w:sz w:val="32"/>
                          <w:szCs w:val="32"/>
                          <w:rtl/>
                        </w:rPr>
                        <w:t xml:space="preserve">מתן טיפול רפואי לקטין בלי הסכמת הוריו </w:t>
                      </w:r>
                      <w:r>
                        <w:rPr>
                          <w:rFonts w:hint="cs"/>
                          <w:b/>
                          <w:bCs/>
                          <w:sz w:val="32"/>
                          <w:szCs w:val="32"/>
                          <w:rtl/>
                        </w:rPr>
                        <w:t xml:space="preserve">או </w:t>
                      </w:r>
                      <w:r w:rsidRPr="00A841FF">
                        <w:rPr>
                          <w:rFonts w:hint="cs"/>
                          <w:b/>
                          <w:bCs/>
                          <w:sz w:val="32"/>
                          <w:szCs w:val="32"/>
                          <w:rtl/>
                        </w:rPr>
                        <w:t xml:space="preserve">במצבי מחלוקת </w:t>
                      </w:r>
                      <w:r>
                        <w:rPr>
                          <w:rFonts w:hint="cs"/>
                          <w:b/>
                          <w:bCs/>
                          <w:sz w:val="32"/>
                          <w:szCs w:val="32"/>
                          <w:rtl/>
                        </w:rPr>
                        <w:t>ביניהם</w:t>
                      </w:r>
                    </w:p>
                    <w:p w:rsidR="002B30B0" w:rsidRDefault="002B30B0" w:rsidP="0071631B">
                      <w:pPr>
                        <w:rPr>
                          <w:sz w:val="36"/>
                          <w:szCs w:val="36"/>
                          <w:rtl/>
                          <w:lang w:eastAsia="en-US"/>
                        </w:rPr>
                      </w:pPr>
                    </w:p>
                  </w:txbxContent>
                </v:textbox>
                <w10:anchorlock/>
              </v:shape>
            </w:pict>
          </mc:Fallback>
        </mc:AlternateContent>
      </w:r>
      <w:r>
        <w:rPr>
          <w:noProof/>
          <w:rtl/>
        </w:rPr>
        <mc:AlternateContent>
          <mc:Choice Requires="wps">
            <w:drawing>
              <wp:anchor distT="0" distB="0" distL="114300" distR="114300" simplePos="0" relativeHeight="251657728" behindDoc="0" locked="1" layoutInCell="1" allowOverlap="1" wp14:anchorId="602AD40B" wp14:editId="66159391">
                <wp:simplePos x="0" y="0"/>
                <wp:positionH relativeFrom="column">
                  <wp:posOffset>265430</wp:posOffset>
                </wp:positionH>
                <wp:positionV relativeFrom="paragraph">
                  <wp:posOffset>3512820</wp:posOffset>
                </wp:positionV>
                <wp:extent cx="3657600" cy="800100"/>
                <wp:effectExtent l="0" t="3810" r="1905" b="0"/>
                <wp:wrapNone/>
                <wp:docPr id="4"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0B0" w:rsidRDefault="002B30B0" w:rsidP="0071631B">
                            <w:pPr>
                              <w:pStyle w:val="a0"/>
                              <w:ind w:left="-14"/>
                              <w:jc w:val="center"/>
                              <w:rPr>
                                <w:b/>
                                <w:bCs/>
                                <w:sz w:val="32"/>
                                <w:szCs w:val="32"/>
                                <w:rtl/>
                              </w:rPr>
                            </w:pPr>
                            <w:r>
                              <w:rPr>
                                <w:rFonts w:hint="cs"/>
                                <w:b/>
                                <w:bCs/>
                                <w:sz w:val="32"/>
                                <w:szCs w:val="32"/>
                                <w:rtl/>
                              </w:rPr>
                              <w:t xml:space="preserve">מוגש לוועדה לזכויות הילד </w:t>
                            </w:r>
                          </w:p>
                        </w:txbxContent>
                      </wps:txbx>
                      <wps:bodyPr rot="0" vert="horz" wrap="square" lIns="91440" tIns="4572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29" type="#_x0000_t202" style="position:absolute;left:0;text-align:left;margin-left:20.9pt;margin-top:276.6pt;width:4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" filled="f" stroked="f">
                <v:textbox inset=",,,1mm">
                  <w:txbxContent>
                    <w:p w:rsidR="002B30B0" w:rsidRDefault="002B30B0" w:rsidP="0071631B">
                      <w:pPr>
                        <w:pStyle w:val="a4"/>
                        <w:ind w:left="-14"/>
                        <w:jc w:val="center"/>
                        <w:rPr>
                          <w:b/>
                          <w:bCs/>
                          <w:sz w:val="32"/>
                          <w:szCs w:val="32"/>
                          <w:rtl/>
                        </w:rPr>
                      </w:pPr>
                      <w:r>
                        <w:rPr>
                          <w:rFonts w:hint="cs"/>
                          <w:b/>
                          <w:bCs/>
                          <w:sz w:val="32"/>
                          <w:szCs w:val="32"/>
                          <w:rtl/>
                        </w:rPr>
                        <w:t xml:space="preserve">מוגש לוועדה לזכויות הילד </w:t>
                      </w:r>
                    </w:p>
                  </w:txbxContent>
                </v:textbox>
                <w10:anchorlock/>
              </v:shape>
            </w:pict>
          </mc:Fallback>
        </mc:AlternateContent>
      </w:r>
    </w:p>
    <w:p w:rsidR="00BB0340" w:rsidRPr="00442323" w:rsidRDefault="00BB0340" w:rsidP="00A841FF">
      <w:pPr>
        <w:pStyle w:val="a0"/>
        <w:spacing w:before="0" w:after="0" w:line="360" w:lineRule="auto"/>
        <w:ind w:left="-14"/>
        <w:rPr>
          <w:rtl/>
        </w:rPr>
      </w:pPr>
    </w:p>
    <w:p w:rsidR="00BB0340" w:rsidRPr="00442323" w:rsidRDefault="00BB0340" w:rsidP="00A841FF">
      <w:pPr>
        <w:pStyle w:val="a0"/>
        <w:spacing w:before="0" w:after="0" w:line="360" w:lineRule="auto"/>
        <w:ind w:left="-14"/>
        <w:rPr>
          <w:rtl/>
        </w:rPr>
      </w:pPr>
    </w:p>
    <w:p w:rsidR="00BB0340" w:rsidRPr="00442323" w:rsidRDefault="00BB0340" w:rsidP="00A841FF">
      <w:pPr>
        <w:pStyle w:val="a0"/>
        <w:spacing w:before="0" w:after="0" w:line="360" w:lineRule="auto"/>
        <w:ind w:left="-14"/>
        <w:jc w:val="center"/>
        <w:rPr>
          <w:b/>
          <w:bCs/>
          <w:sz w:val="40"/>
          <w:szCs w:val="40"/>
          <w:rtl/>
        </w:rPr>
      </w:pPr>
    </w:p>
    <w:p w:rsidR="00BB0340" w:rsidRPr="00442323" w:rsidRDefault="00BB0340" w:rsidP="00A841FF">
      <w:pPr>
        <w:pStyle w:val="a0"/>
        <w:spacing w:before="0" w:after="0" w:line="360" w:lineRule="auto"/>
        <w:ind w:left="-14"/>
        <w:jc w:val="center"/>
        <w:rPr>
          <w:b/>
          <w:bCs/>
          <w:sz w:val="32"/>
          <w:szCs w:val="32"/>
          <w:rtl/>
        </w:rPr>
      </w:pPr>
    </w:p>
    <w:p w:rsidR="00BB0340" w:rsidRPr="00442323" w:rsidRDefault="00BB0340" w:rsidP="00A841FF">
      <w:pPr>
        <w:pStyle w:val="a0"/>
        <w:spacing w:before="0" w:after="0" w:line="360" w:lineRule="auto"/>
        <w:ind w:left="-14"/>
        <w:jc w:val="center"/>
        <w:rPr>
          <w:b/>
          <w:bCs/>
          <w:sz w:val="32"/>
          <w:szCs w:val="32"/>
          <w:rtl/>
        </w:rPr>
      </w:pPr>
    </w:p>
    <w:p w:rsidR="00BB0340" w:rsidRPr="00442323" w:rsidRDefault="00BB0340" w:rsidP="00A841FF">
      <w:pPr>
        <w:pStyle w:val="a0"/>
        <w:spacing w:before="0" w:after="0" w:line="360" w:lineRule="auto"/>
        <w:ind w:left="-14"/>
        <w:jc w:val="center"/>
        <w:rPr>
          <w:b/>
          <w:bCs/>
          <w:sz w:val="32"/>
          <w:szCs w:val="32"/>
          <w:rtl/>
        </w:rPr>
      </w:pPr>
    </w:p>
    <w:p w:rsidR="00BB0340" w:rsidRPr="00442323" w:rsidRDefault="00BB0340" w:rsidP="00A841FF">
      <w:pPr>
        <w:pStyle w:val="a0"/>
        <w:spacing w:before="0" w:after="0" w:line="360" w:lineRule="auto"/>
        <w:ind w:left="-14"/>
        <w:rPr>
          <w:rtl/>
        </w:rPr>
      </w:pPr>
    </w:p>
    <w:p w:rsidR="00BB0340" w:rsidRPr="00442323" w:rsidRDefault="00BB0340" w:rsidP="00A841FF">
      <w:pPr>
        <w:pStyle w:val="a0"/>
        <w:spacing w:before="0" w:after="0" w:line="360" w:lineRule="auto"/>
        <w:ind w:left="-14"/>
        <w:rPr>
          <w:rtl/>
        </w:rPr>
      </w:pPr>
    </w:p>
    <w:p w:rsidR="00BB0340" w:rsidRPr="00442323" w:rsidRDefault="00BB0340" w:rsidP="00A841FF">
      <w:pPr>
        <w:pStyle w:val="a0"/>
        <w:spacing w:before="0" w:after="0" w:line="360" w:lineRule="auto"/>
        <w:ind w:left="-14"/>
        <w:rPr>
          <w:rtl/>
        </w:rPr>
      </w:pPr>
    </w:p>
    <w:p w:rsidR="00BB0340" w:rsidRPr="00442323" w:rsidRDefault="00BB0340" w:rsidP="00A841FF">
      <w:pPr>
        <w:pStyle w:val="a0"/>
        <w:spacing w:before="0" w:after="0" w:line="360" w:lineRule="auto"/>
        <w:ind w:left="-14"/>
        <w:rPr>
          <w:rtl/>
        </w:rPr>
      </w:pPr>
    </w:p>
    <w:p w:rsidR="00BB0340" w:rsidRPr="00442323" w:rsidRDefault="00BB0340" w:rsidP="00A841FF">
      <w:pPr>
        <w:pStyle w:val="a0"/>
        <w:spacing w:before="0" w:after="0" w:line="360" w:lineRule="auto"/>
        <w:ind w:left="-14"/>
        <w:rPr>
          <w:rtl/>
        </w:rPr>
      </w:pPr>
    </w:p>
    <w:p w:rsidR="00BB0340" w:rsidRPr="00442323" w:rsidRDefault="00BB0340" w:rsidP="00A841FF">
      <w:pPr>
        <w:pStyle w:val="a0"/>
        <w:spacing w:before="0" w:after="0" w:line="360" w:lineRule="auto"/>
        <w:ind w:left="-14"/>
        <w:rPr>
          <w:rtl/>
        </w:rPr>
      </w:pPr>
    </w:p>
    <w:p w:rsidR="00BB0340" w:rsidRPr="00442323" w:rsidRDefault="00BB0340" w:rsidP="00A841FF">
      <w:pPr>
        <w:pStyle w:val="a0"/>
        <w:spacing w:before="0" w:after="0" w:line="360" w:lineRule="auto"/>
        <w:ind w:left="-14"/>
        <w:rPr>
          <w:rtl/>
        </w:rPr>
      </w:pPr>
    </w:p>
    <w:p w:rsidR="00BB0340" w:rsidRPr="00442323" w:rsidRDefault="00BB0340" w:rsidP="00A841FF">
      <w:pPr>
        <w:pStyle w:val="a0"/>
        <w:spacing w:before="0" w:after="0" w:line="360" w:lineRule="auto"/>
        <w:ind w:left="-14"/>
        <w:rPr>
          <w:rtl/>
        </w:rPr>
      </w:pPr>
    </w:p>
    <w:p w:rsidR="00BB0340" w:rsidRPr="00442323" w:rsidRDefault="00BB0340" w:rsidP="00A841FF">
      <w:pPr>
        <w:pStyle w:val="a0"/>
        <w:spacing w:before="0" w:after="0" w:line="360" w:lineRule="auto"/>
        <w:ind w:left="-14"/>
        <w:rPr>
          <w:rtl/>
        </w:rPr>
      </w:pPr>
    </w:p>
    <w:p w:rsidR="00BB0340" w:rsidRPr="00442323" w:rsidRDefault="00BE2FC4" w:rsidP="00A841FF">
      <w:pPr>
        <w:pStyle w:val="a0"/>
        <w:spacing w:before="0" w:after="0" w:line="360" w:lineRule="auto"/>
        <w:ind w:left="-14"/>
        <w:rPr>
          <w:rtl/>
        </w:rPr>
      </w:pPr>
      <w:r>
        <w:rPr>
          <w:noProof/>
          <w:sz w:val="20"/>
          <w:rtl/>
        </w:rPr>
        <mc:AlternateContent>
          <mc:Choice Requires="wps">
            <w:drawing>
              <wp:anchor distT="0" distB="0" distL="114300" distR="114300" simplePos="0" relativeHeight="251660800" behindDoc="0" locked="0" layoutInCell="1" allowOverlap="1" wp14:anchorId="64CB1F41" wp14:editId="5F7AEAEF">
                <wp:simplePos x="0" y="0"/>
                <wp:positionH relativeFrom="column">
                  <wp:posOffset>4565650</wp:posOffset>
                </wp:positionH>
                <wp:positionV relativeFrom="paragraph">
                  <wp:posOffset>1529080</wp:posOffset>
                </wp:positionV>
                <wp:extent cx="1525905" cy="1284605"/>
                <wp:effectExtent l="2540" t="1270" r="0" b="0"/>
                <wp:wrapNone/>
                <wp:docPr id="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1284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B30B0" w:rsidRDefault="002B30B0" w:rsidP="00E37CE6">
                            <w:pPr>
                              <w:tabs>
                                <w:tab w:val="left" w:pos="612"/>
                                <w:tab w:val="left" w:pos="1956"/>
                              </w:tabs>
                              <w:spacing w:before="60" w:after="60" w:line="432" w:lineRule="auto"/>
                              <w:jc w:val="left"/>
                              <w:rPr>
                                <w:sz w:val="20"/>
                              </w:rPr>
                            </w:pPr>
                            <w:r w:rsidRPr="00E37CE6">
                              <w:rPr>
                                <w:rFonts w:hint="cs"/>
                                <w:b/>
                                <w:bCs/>
                                <w:color w:val="000056"/>
                                <w:spacing w:val="-2"/>
                                <w:szCs w:val="20"/>
                                <w:rtl/>
                              </w:rPr>
                              <w:t xml:space="preserve">הכנסת, </w:t>
                            </w:r>
                            <w:r w:rsidRPr="00E37CE6">
                              <w:rPr>
                                <w:rFonts w:hint="cs"/>
                                <w:b/>
                                <w:bCs/>
                                <w:color w:val="000066"/>
                                <w:sz w:val="20"/>
                                <w:szCs w:val="20"/>
                                <w:rtl/>
                              </w:rPr>
                              <w:t>מרכז המחקר והמידע</w:t>
                            </w:r>
                            <w:r w:rsidRPr="00E37CE6">
                              <w:rPr>
                                <w:b/>
                                <w:bCs/>
                                <w:color w:val="000056"/>
                                <w:spacing w:val="-2"/>
                                <w:sz w:val="20"/>
                                <w:szCs w:val="20"/>
                                <w:rtl/>
                              </w:rPr>
                              <w:br/>
                            </w:r>
                            <w:r>
                              <w:rPr>
                                <w:rFonts w:hint="cs"/>
                                <w:b/>
                                <w:bCs/>
                                <w:color w:val="000056"/>
                                <w:spacing w:val="-2"/>
                                <w:szCs w:val="20"/>
                                <w:rtl/>
                              </w:rPr>
                              <w:t>קריית בן-גוריון, ירושלים 91950</w:t>
                            </w:r>
                            <w:r>
                              <w:rPr>
                                <w:b/>
                                <w:bCs/>
                                <w:color w:val="000056"/>
                                <w:spacing w:val="-2"/>
                                <w:szCs w:val="20"/>
                                <w:rtl/>
                              </w:rPr>
                              <w:br/>
                            </w:r>
                            <w:r>
                              <w:rPr>
                                <w:rFonts w:hint="cs"/>
                                <w:b/>
                                <w:bCs/>
                                <w:color w:val="000056"/>
                                <w:spacing w:val="-2"/>
                                <w:szCs w:val="20"/>
                                <w:rtl/>
                              </w:rPr>
                              <w:t>טל':</w:t>
                            </w:r>
                            <w:r>
                              <w:rPr>
                                <w:rFonts w:hint="cs"/>
                                <w:b/>
                                <w:bCs/>
                                <w:color w:val="000056"/>
                                <w:spacing w:val="-2"/>
                                <w:szCs w:val="20"/>
                                <w:rtl/>
                              </w:rPr>
                              <w:tab/>
                            </w:r>
                            <w:r>
                              <w:rPr>
                                <w:rFonts w:hint="cs"/>
                                <w:b/>
                                <w:bCs/>
                                <w:color w:val="000056"/>
                                <w:spacing w:val="40"/>
                                <w:szCs w:val="20"/>
                                <w:rtl/>
                              </w:rPr>
                              <w:t>6408240/1</w:t>
                            </w:r>
                            <w:r>
                              <w:rPr>
                                <w:rFonts w:hint="cs"/>
                                <w:b/>
                                <w:bCs/>
                                <w:color w:val="000056"/>
                                <w:spacing w:val="40"/>
                                <w:szCs w:val="20"/>
                                <w:rtl/>
                              </w:rPr>
                              <w:tab/>
                            </w:r>
                            <w:r>
                              <w:rPr>
                                <w:rFonts w:hint="cs"/>
                                <w:b/>
                                <w:bCs/>
                                <w:color w:val="000056"/>
                                <w:spacing w:val="28"/>
                                <w:szCs w:val="20"/>
                                <w:rtl/>
                              </w:rPr>
                              <w:t>- 02</w:t>
                            </w:r>
                            <w:r>
                              <w:rPr>
                                <w:b/>
                                <w:bCs/>
                                <w:color w:val="000056"/>
                                <w:spacing w:val="28"/>
                                <w:szCs w:val="20"/>
                                <w:rtl/>
                              </w:rPr>
                              <w:br/>
                            </w:r>
                            <w:r>
                              <w:rPr>
                                <w:rFonts w:hint="cs"/>
                                <w:b/>
                                <w:bCs/>
                                <w:color w:val="000056"/>
                                <w:spacing w:val="-2"/>
                                <w:szCs w:val="20"/>
                                <w:rtl/>
                              </w:rPr>
                              <w:t>פקס:</w:t>
                            </w:r>
                            <w:r>
                              <w:rPr>
                                <w:rFonts w:hint="cs"/>
                                <w:b/>
                                <w:bCs/>
                                <w:color w:val="000056"/>
                                <w:spacing w:val="-2"/>
                                <w:szCs w:val="20"/>
                                <w:rtl/>
                              </w:rPr>
                              <w:tab/>
                            </w:r>
                            <w:r>
                              <w:rPr>
                                <w:rFonts w:hint="cs"/>
                                <w:b/>
                                <w:bCs/>
                                <w:color w:val="000056"/>
                                <w:spacing w:val="76"/>
                                <w:szCs w:val="20"/>
                                <w:rtl/>
                              </w:rPr>
                              <w:t>6496103</w:t>
                            </w:r>
                            <w:r>
                              <w:rPr>
                                <w:rFonts w:hint="cs"/>
                                <w:b/>
                                <w:bCs/>
                                <w:color w:val="000056"/>
                                <w:spacing w:val="76"/>
                                <w:szCs w:val="20"/>
                                <w:rtl/>
                              </w:rPr>
                              <w:tab/>
                            </w:r>
                            <w:r>
                              <w:rPr>
                                <w:rFonts w:hint="cs"/>
                                <w:b/>
                                <w:bCs/>
                                <w:color w:val="000056"/>
                                <w:spacing w:val="28"/>
                                <w:szCs w:val="20"/>
                                <w:rtl/>
                              </w:rPr>
                              <w:t>- 02</w:t>
                            </w:r>
                            <w:r>
                              <w:rPr>
                                <w:spacing w:val="28"/>
                                <w:rtl/>
                              </w:rPr>
                              <w:br/>
                            </w:r>
                            <w:r>
                              <w:rPr>
                                <w:b/>
                                <w:bCs/>
                                <w:color w:val="000056"/>
                                <w:spacing w:val="8"/>
                                <w:sz w:val="20"/>
                                <w:szCs w:val="20"/>
                              </w:rPr>
                              <w:t>www.knesset.gov.il/mmm</w:t>
                            </w:r>
                            <w:r>
                              <w:rPr>
                                <w:rFonts w:hint="cs"/>
                                <w:sz w:val="20"/>
                                <w:rtl/>
                              </w:rPr>
                              <w:br/>
                            </w:r>
                          </w:p>
                        </w:txbxContent>
                      </wps:txbx>
                      <wps:bodyPr rot="0" vert="horz" wrap="square" lIns="0" tIns="4572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30" type="#_x0000_t202" style="position:absolute;left:0;text-align:left;margin-left:359.5pt;margin-top:120.4pt;width:120.15pt;height:10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" filled="f" stroked="f">
                <v:textbox inset="0,,0,1mm">
                  <w:txbxContent>
                    <w:p w:rsidR="002B30B0" w:rsidRDefault="002B30B0" w:rsidP="00E37CE6">
                      <w:pPr>
                        <w:tabs>
                          <w:tab w:val="left" w:pos="612"/>
                          <w:tab w:val="left" w:pos="1956"/>
                        </w:tabs>
                        <w:spacing w:before="60" w:after="60" w:line="432" w:lineRule="auto"/>
                        <w:jc w:val="left"/>
                        <w:rPr>
                          <w:sz w:val="20"/>
                        </w:rPr>
                      </w:pPr>
                      <w:r w:rsidRPr="00E37CE6">
                        <w:rPr>
                          <w:rFonts w:hint="cs"/>
                          <w:b/>
                          <w:bCs/>
                          <w:color w:val="000056"/>
                          <w:spacing w:val="-2"/>
                          <w:szCs w:val="20"/>
                          <w:rtl/>
                        </w:rPr>
                        <w:t xml:space="preserve">הכנסת, </w:t>
                      </w:r>
                      <w:r w:rsidRPr="00E37CE6">
                        <w:rPr>
                          <w:rFonts w:hint="cs"/>
                          <w:b/>
                          <w:bCs/>
                          <w:color w:val="000066"/>
                          <w:sz w:val="20"/>
                          <w:szCs w:val="20"/>
                          <w:rtl/>
                        </w:rPr>
                        <w:t>מרכז המחקר והמידע</w:t>
                      </w:r>
                      <w:r w:rsidRPr="00E37CE6">
                        <w:rPr>
                          <w:b/>
                          <w:bCs/>
                          <w:color w:val="000056"/>
                          <w:spacing w:val="-2"/>
                          <w:sz w:val="20"/>
                          <w:szCs w:val="20"/>
                          <w:rtl/>
                        </w:rPr>
                        <w:br/>
                      </w:r>
                      <w:r>
                        <w:rPr>
                          <w:rFonts w:hint="cs"/>
                          <w:b/>
                          <w:bCs/>
                          <w:color w:val="000056"/>
                          <w:spacing w:val="-2"/>
                          <w:szCs w:val="20"/>
                          <w:rtl/>
                        </w:rPr>
                        <w:t>קריית בן-גוריון, ירושלים 91950</w:t>
                      </w:r>
                      <w:r>
                        <w:rPr>
                          <w:b/>
                          <w:bCs/>
                          <w:color w:val="000056"/>
                          <w:spacing w:val="-2"/>
                          <w:szCs w:val="20"/>
                          <w:rtl/>
                        </w:rPr>
                        <w:br/>
                      </w:r>
                      <w:r>
                        <w:rPr>
                          <w:rFonts w:hint="cs"/>
                          <w:b/>
                          <w:bCs/>
                          <w:color w:val="000056"/>
                          <w:spacing w:val="-2"/>
                          <w:szCs w:val="20"/>
                          <w:rtl/>
                        </w:rPr>
                        <w:t>טל':</w:t>
                      </w:r>
                      <w:r>
                        <w:rPr>
                          <w:rFonts w:hint="cs"/>
                          <w:b/>
                          <w:bCs/>
                          <w:color w:val="000056"/>
                          <w:spacing w:val="-2"/>
                          <w:szCs w:val="20"/>
                          <w:rtl/>
                        </w:rPr>
                        <w:tab/>
                      </w:r>
                      <w:r>
                        <w:rPr>
                          <w:rFonts w:hint="cs"/>
                          <w:b/>
                          <w:bCs/>
                          <w:color w:val="000056"/>
                          <w:spacing w:val="40"/>
                          <w:szCs w:val="20"/>
                          <w:rtl/>
                        </w:rPr>
                        <w:t>6408240/1</w:t>
                      </w:r>
                      <w:r>
                        <w:rPr>
                          <w:rFonts w:hint="cs"/>
                          <w:b/>
                          <w:bCs/>
                          <w:color w:val="000056"/>
                          <w:spacing w:val="40"/>
                          <w:szCs w:val="20"/>
                          <w:rtl/>
                        </w:rPr>
                        <w:tab/>
                      </w:r>
                      <w:r>
                        <w:rPr>
                          <w:rFonts w:hint="cs"/>
                          <w:b/>
                          <w:bCs/>
                          <w:color w:val="000056"/>
                          <w:spacing w:val="28"/>
                          <w:szCs w:val="20"/>
                          <w:rtl/>
                        </w:rPr>
                        <w:t>- 02</w:t>
                      </w:r>
                      <w:r>
                        <w:rPr>
                          <w:b/>
                          <w:bCs/>
                          <w:color w:val="000056"/>
                          <w:spacing w:val="28"/>
                          <w:szCs w:val="20"/>
                          <w:rtl/>
                        </w:rPr>
                        <w:br/>
                      </w:r>
                      <w:r>
                        <w:rPr>
                          <w:rFonts w:hint="cs"/>
                          <w:b/>
                          <w:bCs/>
                          <w:color w:val="000056"/>
                          <w:spacing w:val="-2"/>
                          <w:szCs w:val="20"/>
                          <w:rtl/>
                        </w:rPr>
                        <w:t>פקס:</w:t>
                      </w:r>
                      <w:r>
                        <w:rPr>
                          <w:rFonts w:hint="cs"/>
                          <w:b/>
                          <w:bCs/>
                          <w:color w:val="000056"/>
                          <w:spacing w:val="-2"/>
                          <w:szCs w:val="20"/>
                          <w:rtl/>
                        </w:rPr>
                        <w:tab/>
                      </w:r>
                      <w:r>
                        <w:rPr>
                          <w:rFonts w:hint="cs"/>
                          <w:b/>
                          <w:bCs/>
                          <w:color w:val="000056"/>
                          <w:spacing w:val="76"/>
                          <w:szCs w:val="20"/>
                          <w:rtl/>
                        </w:rPr>
                        <w:t>6496103</w:t>
                      </w:r>
                      <w:r>
                        <w:rPr>
                          <w:rFonts w:hint="cs"/>
                          <w:b/>
                          <w:bCs/>
                          <w:color w:val="000056"/>
                          <w:spacing w:val="76"/>
                          <w:szCs w:val="20"/>
                          <w:rtl/>
                        </w:rPr>
                        <w:tab/>
                      </w:r>
                      <w:r>
                        <w:rPr>
                          <w:rFonts w:hint="cs"/>
                          <w:b/>
                          <w:bCs/>
                          <w:color w:val="000056"/>
                          <w:spacing w:val="28"/>
                          <w:szCs w:val="20"/>
                          <w:rtl/>
                        </w:rPr>
                        <w:t>- 02</w:t>
                      </w:r>
                      <w:r>
                        <w:rPr>
                          <w:spacing w:val="28"/>
                          <w:rtl/>
                        </w:rPr>
                        <w:br/>
                      </w:r>
                      <w:r>
                        <w:rPr>
                          <w:b/>
                          <w:bCs/>
                          <w:color w:val="000056"/>
                          <w:spacing w:val="8"/>
                          <w:sz w:val="20"/>
                          <w:szCs w:val="20"/>
                        </w:rPr>
                        <w:t>www.knesset.gov.il/mmm</w:t>
                      </w:r>
                      <w:r>
                        <w:rPr>
                          <w:rFonts w:hint="cs"/>
                          <w:sz w:val="20"/>
                          <w:rtl/>
                        </w:rPr>
                        <w:br/>
                      </w:r>
                    </w:p>
                  </w:txbxContent>
                </v:textbox>
              </v:shape>
            </w:pict>
          </mc:Fallback>
        </mc:AlternateContent>
      </w:r>
      <w:r>
        <w:rPr>
          <w:noProof/>
          <w:sz w:val="20"/>
          <w:rtl/>
        </w:rPr>
        <mc:AlternateContent>
          <mc:Choice Requires="wps">
            <w:drawing>
              <wp:anchor distT="0" distB="0" distL="114300" distR="114300" simplePos="0" relativeHeight="251659776" behindDoc="0" locked="0" layoutInCell="1" allowOverlap="1" wp14:anchorId="0993C95D" wp14:editId="05A0B5E7">
                <wp:simplePos x="0" y="0"/>
                <wp:positionH relativeFrom="column">
                  <wp:posOffset>-342900</wp:posOffset>
                </wp:positionH>
                <wp:positionV relativeFrom="paragraph">
                  <wp:posOffset>2244725</wp:posOffset>
                </wp:positionV>
                <wp:extent cx="4800600" cy="914400"/>
                <wp:effectExtent l="0" t="2540" r="635" b="0"/>
                <wp:wrapNone/>
                <wp:docPr id="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bidiVisual/>
                              <w:tblW w:w="0" w:type="auto"/>
                              <w:tblInd w:w="203" w:type="dxa"/>
                              <w:tblLayout w:type="fixed"/>
                              <w:tblCellMar>
                                <w:left w:w="0" w:type="dxa"/>
                                <w:right w:w="0" w:type="dxa"/>
                              </w:tblCellMar>
                              <w:tblLook w:val="0000" w:firstRow="0" w:lastRow="0" w:firstColumn="0" w:lastColumn="0" w:noHBand="0" w:noVBand="0"/>
                            </w:tblPr>
                            <w:tblGrid>
                              <w:gridCol w:w="5040"/>
                              <w:gridCol w:w="2332"/>
                            </w:tblGrid>
                            <w:tr w:rsidR="002B30B0">
                              <w:tc>
                                <w:tcPr>
                                  <w:tcW w:w="5040" w:type="dxa"/>
                                  <w:vAlign w:val="bottom"/>
                                </w:tcPr>
                                <w:p w:rsidR="002B30B0" w:rsidRDefault="002B30B0" w:rsidP="0071631B">
                                  <w:pPr>
                                    <w:pStyle w:val="Heading4"/>
                                    <w:spacing w:line="312" w:lineRule="auto"/>
                                    <w:rPr>
                                      <w:b/>
                                      <w:bCs/>
                                      <w:sz w:val="28"/>
                                      <w:szCs w:val="28"/>
                                      <w:rtl/>
                                      <w:lang w:eastAsia="en-US"/>
                                    </w:rPr>
                                  </w:pPr>
                                  <w:bookmarkStart w:id="1" w:name="_Toc381010298"/>
                                  <w:bookmarkStart w:id="2" w:name="_Toc381019297"/>
                                  <w:r>
                                    <w:rPr>
                                      <w:rFonts w:hint="cs"/>
                                      <w:b/>
                                      <w:bCs/>
                                      <w:sz w:val="28"/>
                                      <w:szCs w:val="28"/>
                                      <w:rtl/>
                                      <w:lang w:eastAsia="en-US"/>
                                    </w:rPr>
                                    <w:t>כתיבה: מריה רבינוביץ'</w:t>
                                  </w:r>
                                  <w:bookmarkEnd w:id="1"/>
                                  <w:bookmarkEnd w:id="2"/>
                                  <w:r>
                                    <w:rPr>
                                      <w:rFonts w:hint="cs"/>
                                      <w:b/>
                                      <w:bCs/>
                                      <w:sz w:val="28"/>
                                      <w:szCs w:val="28"/>
                                      <w:rtl/>
                                      <w:lang w:eastAsia="en-US"/>
                                    </w:rPr>
                                    <w:t xml:space="preserve">   </w:t>
                                  </w:r>
                                </w:p>
                                <w:p w:rsidR="002B30B0" w:rsidRDefault="002B30B0" w:rsidP="0071631B">
                                  <w:pPr>
                                    <w:pStyle w:val="Heading3"/>
                                    <w:spacing w:before="60" w:after="60" w:line="360" w:lineRule="auto"/>
                                    <w:rPr>
                                      <w:lang w:eastAsia="en-US"/>
                                    </w:rPr>
                                  </w:pPr>
                                  <w:bookmarkStart w:id="3" w:name="_Toc381010299"/>
                                  <w:bookmarkStart w:id="4" w:name="_Toc381019298"/>
                                  <w:r>
                                    <w:rPr>
                                      <w:rFonts w:hint="cs"/>
                                      <w:rtl/>
                                      <w:lang w:eastAsia="en-US"/>
                                    </w:rPr>
                                    <w:t>אישור</w:t>
                                  </w:r>
                                  <w:r w:rsidRPr="0071631B">
                                    <w:rPr>
                                      <w:rFonts w:hint="cs"/>
                                      <w:rtl/>
                                      <w:lang w:eastAsia="en-US"/>
                                    </w:rPr>
                                    <w:t>: שרון סופר, ראש צוות</w:t>
                                  </w:r>
                                  <w:bookmarkEnd w:id="3"/>
                                  <w:bookmarkEnd w:id="4"/>
                                  <w:r>
                                    <w:rPr>
                                      <w:rFonts w:hint="cs"/>
                                      <w:rtl/>
                                      <w:lang w:eastAsia="en-US"/>
                                    </w:rPr>
                                    <w:t xml:space="preserve"> </w:t>
                                  </w:r>
                                </w:p>
                              </w:tc>
                              <w:tc>
                                <w:tcPr>
                                  <w:tcW w:w="2332" w:type="dxa"/>
                                  <w:vAlign w:val="bottom"/>
                                </w:tcPr>
                                <w:p w:rsidR="002B30B0" w:rsidRPr="0071631B" w:rsidRDefault="002B30B0">
                                  <w:pPr>
                                    <w:jc w:val="center"/>
                                    <w:rPr>
                                      <w:rtl/>
                                      <w:lang w:eastAsia="en-US"/>
                                    </w:rPr>
                                  </w:pPr>
                                  <w:r w:rsidRPr="0071631B">
                                    <w:rPr>
                                      <w:rtl/>
                                      <w:lang w:eastAsia="en-US"/>
                                    </w:rPr>
                                    <w:fldChar w:fldCharType="begin"/>
                                  </w:r>
                                  <w:r w:rsidRPr="0071631B">
                                    <w:rPr>
                                      <w:rtl/>
                                      <w:lang w:eastAsia="en-US"/>
                                    </w:rPr>
                                    <w:instrText xml:space="preserve"> </w:instrText>
                                  </w:r>
                                  <w:r w:rsidRPr="0071631B">
                                    <w:rPr>
                                      <w:rFonts w:hint="cs"/>
                                      <w:lang w:eastAsia="en-US"/>
                                    </w:rPr>
                                    <w:instrText>CREATEDATE  \@ "dd MMMM yyyy" \h  \* MERGEFORMAT</w:instrText>
                                  </w:r>
                                  <w:r w:rsidRPr="0071631B">
                                    <w:rPr>
                                      <w:rtl/>
                                      <w:lang w:eastAsia="en-US"/>
                                    </w:rPr>
                                    <w:instrText xml:space="preserve"> </w:instrText>
                                  </w:r>
                                  <w:r w:rsidRPr="0071631B">
                                    <w:rPr>
                                      <w:rtl/>
                                      <w:lang w:eastAsia="en-US"/>
                                    </w:rPr>
                                    <w:fldChar w:fldCharType="separate"/>
                                  </w:r>
                                  <w:r w:rsidRPr="0071631B">
                                    <w:rPr>
                                      <w:noProof/>
                                      <w:rtl/>
                                      <w:lang w:eastAsia="en-US"/>
                                    </w:rPr>
                                    <w:t>‏כ"ד אדר א תשע"ד</w:t>
                                  </w:r>
                                  <w:r w:rsidRPr="0071631B">
                                    <w:rPr>
                                      <w:rtl/>
                                      <w:lang w:eastAsia="en-US"/>
                                    </w:rPr>
                                    <w:fldChar w:fldCharType="end"/>
                                  </w:r>
                                </w:p>
                                <w:p w:rsidR="002B30B0" w:rsidRDefault="002B30B0">
                                  <w:pPr>
                                    <w:jc w:val="center"/>
                                    <w:rPr>
                                      <w:highlight w:val="yellow"/>
                                      <w:lang w:eastAsia="en-US"/>
                                    </w:rPr>
                                  </w:pPr>
                                  <w:r w:rsidRPr="0071631B">
                                    <w:rPr>
                                      <w:rtl/>
                                      <w:lang w:eastAsia="en-US"/>
                                    </w:rPr>
                                    <w:fldChar w:fldCharType="begin"/>
                                  </w:r>
                                  <w:r w:rsidRPr="0071631B">
                                    <w:rPr>
                                      <w:rtl/>
                                      <w:lang w:eastAsia="en-US"/>
                                    </w:rPr>
                                    <w:instrText xml:space="preserve"> </w:instrText>
                                  </w:r>
                                  <w:r w:rsidRPr="0071631B">
                                    <w:rPr>
                                      <w:rFonts w:hint="cs"/>
                                      <w:lang w:eastAsia="en-US"/>
                                    </w:rPr>
                                    <w:instrText>CREATEDATE  \@ "dd MMMM yyyy"  \* MERGEFORMAT</w:instrText>
                                  </w:r>
                                  <w:r w:rsidRPr="0071631B">
                                    <w:rPr>
                                      <w:rtl/>
                                      <w:lang w:eastAsia="en-US"/>
                                    </w:rPr>
                                    <w:instrText xml:space="preserve"> </w:instrText>
                                  </w:r>
                                  <w:r w:rsidRPr="0071631B">
                                    <w:rPr>
                                      <w:rtl/>
                                      <w:lang w:eastAsia="en-US"/>
                                    </w:rPr>
                                    <w:fldChar w:fldCharType="separate"/>
                                  </w:r>
                                  <w:r w:rsidRPr="0071631B">
                                    <w:rPr>
                                      <w:noProof/>
                                      <w:rtl/>
                                      <w:lang w:eastAsia="en-US"/>
                                    </w:rPr>
                                    <w:t>‏24 פברואר 2014</w:t>
                                  </w:r>
                                  <w:r w:rsidRPr="0071631B">
                                    <w:rPr>
                                      <w:rtl/>
                                      <w:lang w:eastAsia="en-US"/>
                                    </w:rPr>
                                    <w:fldChar w:fldCharType="end"/>
                                  </w:r>
                                </w:p>
                              </w:tc>
                            </w:tr>
                          </w:tbl>
                          <w:p w:rsidR="002B30B0" w:rsidRDefault="002B30B0">
                            <w:pPr>
                              <w:pStyle w:val="a0"/>
                              <w:rPr>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3" o:spid="_x0000_s1031" type="#_x0000_t202" style="position:absolute;left:0;text-align:left;margin-left:-27pt;margin-top:176.75pt;width:378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" filled="f" stroked="f">
                <v:textbox inset="0,0,0,0">
                  <w:txbxContent>
                    <w:tbl>
                      <w:tblPr>
                        <w:bidiVisual/>
                        <w:tblW w:w="0" w:type="auto"/>
                        <w:tblInd w:w="203" w:type="dxa"/>
                        <w:tblLayout w:type="fixed"/>
                        <w:tblCellMar>
                          <w:left w:w="0" w:type="dxa"/>
                          <w:right w:w="0" w:type="dxa"/>
                        </w:tblCellMar>
                        <w:tblLook w:val="0000" w:firstRow="0" w:lastRow="0" w:firstColumn="0" w:lastColumn="0" w:noHBand="0" w:noVBand="0"/>
                      </w:tblPr>
                      <w:tblGrid>
                        <w:gridCol w:w="5040"/>
                        <w:gridCol w:w="2332"/>
                      </w:tblGrid>
                      <w:tr w:rsidR="002B30B0">
                        <w:tc>
                          <w:tcPr>
                            <w:tcW w:w="5040" w:type="dxa"/>
                            <w:vAlign w:val="bottom"/>
                          </w:tcPr>
                          <w:p w:rsidR="002B30B0" w:rsidRDefault="002B30B0" w:rsidP="0071631B">
                            <w:pPr>
                              <w:pStyle w:val="Heading4"/>
                              <w:spacing w:line="312" w:lineRule="auto"/>
                              <w:rPr>
                                <w:b/>
                                <w:bCs/>
                                <w:sz w:val="28"/>
                                <w:szCs w:val="28"/>
                                <w:rtl/>
                                <w:lang w:eastAsia="en-US"/>
                              </w:rPr>
                            </w:pPr>
                            <w:bookmarkStart w:id="5" w:name="_Toc381010298"/>
                            <w:bookmarkStart w:id="6" w:name="_Toc381019297"/>
                            <w:r>
                              <w:rPr>
                                <w:rFonts w:hint="cs"/>
                                <w:b/>
                                <w:bCs/>
                                <w:sz w:val="28"/>
                                <w:szCs w:val="28"/>
                                <w:rtl/>
                                <w:lang w:eastAsia="en-US"/>
                              </w:rPr>
                              <w:t>כתיבה: מריה רבינוביץ'</w:t>
                            </w:r>
                            <w:bookmarkEnd w:id="5"/>
                            <w:bookmarkEnd w:id="6"/>
                            <w:r>
                              <w:rPr>
                                <w:rFonts w:hint="cs"/>
                                <w:b/>
                                <w:bCs/>
                                <w:sz w:val="28"/>
                                <w:szCs w:val="28"/>
                                <w:rtl/>
                                <w:lang w:eastAsia="en-US"/>
                              </w:rPr>
                              <w:t xml:space="preserve">   </w:t>
                            </w:r>
                          </w:p>
                          <w:p w:rsidR="002B30B0" w:rsidRDefault="002B30B0" w:rsidP="0071631B">
                            <w:pPr>
                              <w:pStyle w:val="Heading3"/>
                              <w:spacing w:before="60" w:after="60" w:line="360" w:lineRule="auto"/>
                              <w:rPr>
                                <w:lang w:eastAsia="en-US"/>
                              </w:rPr>
                            </w:pPr>
                            <w:bookmarkStart w:id="7" w:name="_Toc381010299"/>
                            <w:bookmarkStart w:id="8" w:name="_Toc381019298"/>
                            <w:r>
                              <w:rPr>
                                <w:rFonts w:hint="cs"/>
                                <w:rtl/>
                                <w:lang w:eastAsia="en-US"/>
                              </w:rPr>
                              <w:t>אישור</w:t>
                            </w:r>
                            <w:r w:rsidRPr="0071631B">
                              <w:rPr>
                                <w:rFonts w:hint="cs"/>
                                <w:rtl/>
                                <w:lang w:eastAsia="en-US"/>
                              </w:rPr>
                              <w:t>: שרון סופר, ראש צוות</w:t>
                            </w:r>
                            <w:bookmarkEnd w:id="7"/>
                            <w:bookmarkEnd w:id="8"/>
                            <w:r>
                              <w:rPr>
                                <w:rFonts w:hint="cs"/>
                                <w:rtl/>
                                <w:lang w:eastAsia="en-US"/>
                              </w:rPr>
                              <w:t xml:space="preserve"> </w:t>
                            </w:r>
                          </w:p>
                        </w:tc>
                        <w:tc>
                          <w:tcPr>
                            <w:tcW w:w="2332" w:type="dxa"/>
                            <w:vAlign w:val="bottom"/>
                          </w:tcPr>
                          <w:p w:rsidR="002B30B0" w:rsidRPr="0071631B" w:rsidRDefault="002B30B0">
                            <w:pPr>
                              <w:jc w:val="center"/>
                              <w:rPr>
                                <w:rtl/>
                                <w:lang w:eastAsia="en-US"/>
                              </w:rPr>
                            </w:pPr>
                            <w:r w:rsidRPr="0071631B">
                              <w:rPr>
                                <w:rtl/>
                                <w:lang w:eastAsia="en-US"/>
                              </w:rPr>
                              <w:fldChar w:fldCharType="begin"/>
                            </w:r>
                            <w:r w:rsidRPr="0071631B">
                              <w:rPr>
                                <w:rtl/>
                                <w:lang w:eastAsia="en-US"/>
                              </w:rPr>
                              <w:instrText xml:space="preserve"> </w:instrText>
                            </w:r>
                            <w:r w:rsidRPr="0071631B">
                              <w:rPr>
                                <w:rFonts w:hint="cs"/>
                                <w:lang w:eastAsia="en-US"/>
                              </w:rPr>
                              <w:instrText>CREATEDATE  \@ "dd MMMM yyyy" \h  \* MERGEFORMAT</w:instrText>
                            </w:r>
                            <w:r w:rsidRPr="0071631B">
                              <w:rPr>
                                <w:rtl/>
                                <w:lang w:eastAsia="en-US"/>
                              </w:rPr>
                              <w:instrText xml:space="preserve"> </w:instrText>
                            </w:r>
                            <w:r w:rsidRPr="0071631B">
                              <w:rPr>
                                <w:rtl/>
                                <w:lang w:eastAsia="en-US"/>
                              </w:rPr>
                              <w:fldChar w:fldCharType="separate"/>
                            </w:r>
                            <w:r w:rsidRPr="0071631B">
                              <w:rPr>
                                <w:noProof/>
                                <w:rtl/>
                                <w:lang w:eastAsia="en-US"/>
                              </w:rPr>
                              <w:t>‏כ"ד אדר א תשע"ד</w:t>
                            </w:r>
                            <w:r w:rsidRPr="0071631B">
                              <w:rPr>
                                <w:rtl/>
                                <w:lang w:eastAsia="en-US"/>
                              </w:rPr>
                              <w:fldChar w:fldCharType="end"/>
                            </w:r>
                          </w:p>
                          <w:p w:rsidR="002B30B0" w:rsidRDefault="002B30B0">
                            <w:pPr>
                              <w:jc w:val="center"/>
                              <w:rPr>
                                <w:highlight w:val="yellow"/>
                                <w:lang w:eastAsia="en-US"/>
                              </w:rPr>
                            </w:pPr>
                            <w:r w:rsidRPr="0071631B">
                              <w:rPr>
                                <w:rtl/>
                                <w:lang w:eastAsia="en-US"/>
                              </w:rPr>
                              <w:fldChar w:fldCharType="begin"/>
                            </w:r>
                            <w:r w:rsidRPr="0071631B">
                              <w:rPr>
                                <w:rtl/>
                                <w:lang w:eastAsia="en-US"/>
                              </w:rPr>
                              <w:instrText xml:space="preserve"> </w:instrText>
                            </w:r>
                            <w:r w:rsidRPr="0071631B">
                              <w:rPr>
                                <w:rFonts w:hint="cs"/>
                                <w:lang w:eastAsia="en-US"/>
                              </w:rPr>
                              <w:instrText>CREATEDATE  \@ "dd MMMM yyyy"  \* MERGEFORMAT</w:instrText>
                            </w:r>
                            <w:r w:rsidRPr="0071631B">
                              <w:rPr>
                                <w:rtl/>
                                <w:lang w:eastAsia="en-US"/>
                              </w:rPr>
                              <w:instrText xml:space="preserve"> </w:instrText>
                            </w:r>
                            <w:r w:rsidRPr="0071631B">
                              <w:rPr>
                                <w:rtl/>
                                <w:lang w:eastAsia="en-US"/>
                              </w:rPr>
                              <w:fldChar w:fldCharType="separate"/>
                            </w:r>
                            <w:r w:rsidRPr="0071631B">
                              <w:rPr>
                                <w:noProof/>
                                <w:rtl/>
                                <w:lang w:eastAsia="en-US"/>
                              </w:rPr>
                              <w:t>‏24 פברואר 2014</w:t>
                            </w:r>
                            <w:r w:rsidRPr="0071631B">
                              <w:rPr>
                                <w:rtl/>
                                <w:lang w:eastAsia="en-US"/>
                              </w:rPr>
                              <w:fldChar w:fldCharType="end"/>
                            </w:r>
                          </w:p>
                        </w:tc>
                      </w:tr>
                    </w:tbl>
                    <w:p w:rsidR="002B30B0" w:rsidRDefault="002B30B0">
                      <w:pPr>
                        <w:pStyle w:val="a0"/>
                        <w:rPr>
                          <w:rtl/>
                        </w:rPr>
                      </w:pPr>
                    </w:p>
                  </w:txbxContent>
                </v:textbox>
              </v:shape>
            </w:pict>
          </mc:Fallback>
        </mc:AlternateContent>
      </w:r>
    </w:p>
    <w:p w:rsidR="00550681" w:rsidRPr="00442323" w:rsidRDefault="00DA289E" w:rsidP="00A841FF">
      <w:pPr>
        <w:spacing w:before="0" w:after="0" w:line="360" w:lineRule="auto"/>
        <w:rPr>
          <w:rtl/>
        </w:rPr>
        <w:sectPr w:rsidR="00550681" w:rsidRPr="00442323" w:rsidSect="00DA289E">
          <w:headerReference w:type="even" r:id="rId10"/>
          <w:headerReference w:type="default" r:id="rId11"/>
          <w:footerReference w:type="even" r:id="rId12"/>
          <w:footerReference w:type="default" r:id="rId13"/>
          <w:headerReference w:type="first" r:id="rId14"/>
          <w:footerReference w:type="first" r:id="rId15"/>
          <w:pgSz w:w="11906" w:h="16838" w:code="9"/>
          <w:pgMar w:top="1440" w:right="1758" w:bottom="1440" w:left="1259" w:header="709" w:footer="397" w:gutter="0"/>
          <w:pgNumType w:start="1"/>
          <w:cols w:space="708"/>
          <w:formProt w:val="0"/>
          <w:titlePg/>
          <w:bidi/>
          <w:rtlGutter/>
          <w:docGrid w:linePitch="360"/>
        </w:sectPr>
      </w:pPr>
      <w:r w:rsidRPr="00442323">
        <w:rPr>
          <w:lang w:eastAsia="en-US"/>
        </w:rPr>
        <w:br w:type="page"/>
      </w:r>
    </w:p>
    <w:p w:rsidR="00316ED8" w:rsidRDefault="00316ED8" w:rsidP="00316ED8">
      <w:pPr>
        <w:pStyle w:val="TOC1"/>
        <w:rPr>
          <w:rtl/>
        </w:rPr>
      </w:pPr>
      <w:r>
        <w:rPr>
          <w:rtl/>
        </w:rPr>
        <w:lastRenderedPageBreak/>
        <w:t>תוכן העניינים</w:t>
      </w:r>
    </w:p>
    <w:p w:rsidR="00316ED8" w:rsidRPr="00316ED8" w:rsidRDefault="00316ED8" w:rsidP="00316ED8">
      <w:pPr>
        <w:pStyle w:val="TOC4"/>
        <w:tabs>
          <w:tab w:val="right" w:pos="8879"/>
        </w:tabs>
        <w:rPr>
          <w:rFonts w:asciiTheme="minorHAnsi" w:eastAsiaTheme="minorEastAsia" w:hAnsiTheme="minorHAnsi" w:cs="David"/>
          <w:b/>
          <w:bCs/>
          <w:caps/>
          <w:noProof/>
          <w:szCs w:val="24"/>
          <w:rtl/>
          <w:lang w:eastAsia="en-US"/>
        </w:rPr>
      </w:pPr>
      <w:r w:rsidRPr="00316ED8">
        <w:rPr>
          <w:rFonts w:cs="David"/>
          <w:b/>
          <w:bCs/>
          <w:szCs w:val="24"/>
          <w:rtl/>
        </w:rPr>
        <w:fldChar w:fldCharType="begin"/>
      </w:r>
      <w:r w:rsidRPr="00316ED8">
        <w:rPr>
          <w:rFonts w:cs="David"/>
          <w:b/>
          <w:bCs/>
          <w:szCs w:val="24"/>
          <w:rtl/>
        </w:rPr>
        <w:instrText xml:space="preserve"> </w:instrText>
      </w:r>
      <w:r w:rsidRPr="00316ED8">
        <w:rPr>
          <w:rFonts w:cs="David"/>
          <w:b/>
          <w:bCs/>
          <w:szCs w:val="24"/>
        </w:rPr>
        <w:instrText>TOC</w:instrText>
      </w:r>
      <w:r w:rsidRPr="00316ED8">
        <w:rPr>
          <w:rFonts w:cs="David"/>
          <w:b/>
          <w:bCs/>
          <w:szCs w:val="24"/>
          <w:rtl/>
        </w:rPr>
        <w:instrText xml:space="preserve"> \</w:instrText>
      </w:r>
      <w:r w:rsidRPr="00316ED8">
        <w:rPr>
          <w:rFonts w:cs="David"/>
          <w:b/>
          <w:bCs/>
          <w:szCs w:val="24"/>
        </w:rPr>
        <w:instrText>o "1-9" \h \z \t</w:instrText>
      </w:r>
      <w:r w:rsidRPr="00316ED8">
        <w:rPr>
          <w:rFonts w:cs="David"/>
          <w:b/>
          <w:bCs/>
          <w:szCs w:val="24"/>
          <w:rtl/>
        </w:rPr>
        <w:instrText xml:space="preserve"> "כות_ללא מספור,1,כות_1,1,כות_1.1,2,כות_1.1.1,3" </w:instrText>
      </w:r>
      <w:r w:rsidRPr="00316ED8">
        <w:rPr>
          <w:rFonts w:cs="David"/>
          <w:b/>
          <w:bCs/>
          <w:szCs w:val="24"/>
          <w:rtl/>
        </w:rPr>
        <w:fldChar w:fldCharType="separate"/>
      </w:r>
      <w:hyperlink w:anchor="_Toc381019299" w:history="1">
        <w:r w:rsidRPr="00316ED8">
          <w:rPr>
            <w:rStyle w:val="Hyperlink"/>
            <w:rFonts w:cs="David"/>
            <w:b/>
            <w:bCs/>
            <w:noProof/>
            <w:szCs w:val="24"/>
            <w:u w:val="none"/>
            <w:rtl/>
          </w:rPr>
          <w:t xml:space="preserve">1. </w:t>
        </w:r>
        <w:r w:rsidRPr="00316ED8">
          <w:rPr>
            <w:rStyle w:val="Hyperlink"/>
            <w:rFonts w:cs="David" w:hint="eastAsia"/>
            <w:b/>
            <w:bCs/>
            <w:noProof/>
            <w:szCs w:val="24"/>
            <w:u w:val="none"/>
            <w:rtl/>
          </w:rPr>
          <w:t>מבוא</w:t>
        </w:r>
        <w:r w:rsidRPr="00316ED8">
          <w:rPr>
            <w:rFonts w:cs="David"/>
            <w:b/>
            <w:bCs/>
            <w:noProof/>
            <w:webHidden/>
            <w:szCs w:val="24"/>
            <w:rtl/>
          </w:rPr>
          <w:tab/>
        </w:r>
        <w:r w:rsidRPr="00316ED8">
          <w:rPr>
            <w:rFonts w:cs="David"/>
            <w:b/>
            <w:bCs/>
            <w:noProof/>
            <w:webHidden/>
            <w:szCs w:val="24"/>
            <w:rtl/>
          </w:rPr>
          <w:fldChar w:fldCharType="begin"/>
        </w:r>
        <w:r w:rsidRPr="00316ED8">
          <w:rPr>
            <w:rFonts w:cs="David"/>
            <w:b/>
            <w:bCs/>
            <w:noProof/>
            <w:webHidden/>
            <w:szCs w:val="24"/>
            <w:rtl/>
          </w:rPr>
          <w:instrText xml:space="preserve"> </w:instrText>
        </w:r>
        <w:r w:rsidRPr="00316ED8">
          <w:rPr>
            <w:rFonts w:cs="David"/>
            <w:b/>
            <w:bCs/>
            <w:noProof/>
            <w:webHidden/>
            <w:szCs w:val="24"/>
          </w:rPr>
          <w:instrText>PAGEREF</w:instrText>
        </w:r>
        <w:r w:rsidRPr="00316ED8">
          <w:rPr>
            <w:rFonts w:cs="David"/>
            <w:b/>
            <w:bCs/>
            <w:noProof/>
            <w:webHidden/>
            <w:szCs w:val="24"/>
            <w:rtl/>
          </w:rPr>
          <w:instrText xml:space="preserve"> _</w:instrText>
        </w:r>
        <w:r w:rsidRPr="00316ED8">
          <w:rPr>
            <w:rFonts w:cs="David"/>
            <w:b/>
            <w:bCs/>
            <w:noProof/>
            <w:webHidden/>
            <w:szCs w:val="24"/>
          </w:rPr>
          <w:instrText>Toc381019299 \h</w:instrText>
        </w:r>
        <w:r w:rsidRPr="00316ED8">
          <w:rPr>
            <w:rFonts w:cs="David"/>
            <w:b/>
            <w:bCs/>
            <w:noProof/>
            <w:webHidden/>
            <w:szCs w:val="24"/>
            <w:rtl/>
          </w:rPr>
          <w:instrText xml:space="preserve"> </w:instrText>
        </w:r>
        <w:r w:rsidRPr="00316ED8">
          <w:rPr>
            <w:rFonts w:cs="David"/>
            <w:b/>
            <w:bCs/>
            <w:noProof/>
            <w:webHidden/>
            <w:szCs w:val="24"/>
            <w:rtl/>
          </w:rPr>
        </w:r>
        <w:r w:rsidRPr="00316ED8">
          <w:rPr>
            <w:rFonts w:cs="David"/>
            <w:b/>
            <w:bCs/>
            <w:noProof/>
            <w:webHidden/>
            <w:szCs w:val="24"/>
            <w:rtl/>
          </w:rPr>
          <w:fldChar w:fldCharType="separate"/>
        </w:r>
        <w:r w:rsidRPr="00316ED8">
          <w:rPr>
            <w:rFonts w:cs="David"/>
            <w:b/>
            <w:bCs/>
            <w:noProof/>
            <w:webHidden/>
            <w:szCs w:val="24"/>
            <w:rtl/>
          </w:rPr>
          <w:t>1</w:t>
        </w:r>
        <w:r w:rsidRPr="00316ED8">
          <w:rPr>
            <w:rFonts w:cs="David"/>
            <w:b/>
            <w:bCs/>
            <w:noProof/>
            <w:webHidden/>
            <w:szCs w:val="24"/>
            <w:rtl/>
          </w:rPr>
          <w:fldChar w:fldCharType="end"/>
        </w:r>
      </w:hyperlink>
    </w:p>
    <w:p w:rsidR="00316ED8" w:rsidRPr="00316ED8" w:rsidRDefault="00D874BC" w:rsidP="00316ED8">
      <w:pPr>
        <w:pStyle w:val="TOC1"/>
        <w:tabs>
          <w:tab w:val="clear" w:pos="8889"/>
          <w:tab w:val="right" w:pos="8879"/>
        </w:tabs>
        <w:rPr>
          <w:rFonts w:asciiTheme="minorHAnsi" w:eastAsiaTheme="minorEastAsia" w:hAnsiTheme="minorHAnsi"/>
          <w:caps w:val="0"/>
          <w:noProof/>
          <w:sz w:val="24"/>
          <w:szCs w:val="24"/>
          <w:u w:val="none"/>
          <w:rtl/>
          <w:lang w:eastAsia="en-US"/>
        </w:rPr>
      </w:pPr>
      <w:hyperlink w:anchor="_Toc381019300" w:history="1">
        <w:r w:rsidR="00316ED8" w:rsidRPr="00316ED8">
          <w:rPr>
            <w:rStyle w:val="Hyperlink"/>
            <w:noProof/>
            <w:sz w:val="24"/>
            <w:szCs w:val="24"/>
            <w:u w:val="none"/>
            <w:rtl/>
          </w:rPr>
          <w:t>2.</w:t>
        </w:r>
        <w:r w:rsidR="00316ED8" w:rsidRPr="00316ED8">
          <w:rPr>
            <w:rStyle w:val="Hyperlink"/>
            <w:noProof/>
            <w:sz w:val="24"/>
            <w:szCs w:val="24"/>
            <w:u w:val="none"/>
            <w:shd w:val="clear" w:color="auto" w:fill="F3FAFF"/>
            <w:rtl/>
          </w:rPr>
          <w:t xml:space="preserve"> </w:t>
        </w:r>
        <w:r w:rsidR="00316ED8" w:rsidRPr="00316ED8">
          <w:rPr>
            <w:rStyle w:val="Hyperlink"/>
            <w:rFonts w:hint="eastAsia"/>
            <w:noProof/>
            <w:sz w:val="24"/>
            <w:szCs w:val="24"/>
            <w:u w:val="none"/>
            <w:shd w:val="clear" w:color="auto" w:fill="F3FAFF"/>
            <w:rtl/>
          </w:rPr>
          <w:t>מחלוקות</w:t>
        </w:r>
        <w:r w:rsidR="00316ED8" w:rsidRPr="00316ED8">
          <w:rPr>
            <w:rStyle w:val="Hyperlink"/>
            <w:noProof/>
            <w:sz w:val="24"/>
            <w:szCs w:val="24"/>
            <w:u w:val="none"/>
            <w:shd w:val="clear" w:color="auto" w:fill="F3FAFF"/>
            <w:rtl/>
          </w:rPr>
          <w:t xml:space="preserve"> </w:t>
        </w:r>
        <w:r w:rsidR="00316ED8" w:rsidRPr="00316ED8">
          <w:rPr>
            <w:rStyle w:val="Hyperlink"/>
            <w:rFonts w:hint="eastAsia"/>
            <w:noProof/>
            <w:sz w:val="24"/>
            <w:szCs w:val="24"/>
            <w:u w:val="none"/>
            <w:shd w:val="clear" w:color="auto" w:fill="F3FAFF"/>
            <w:rtl/>
          </w:rPr>
          <w:t>בדבר</w:t>
        </w:r>
        <w:r w:rsidR="00316ED8" w:rsidRPr="00316ED8">
          <w:rPr>
            <w:rStyle w:val="Hyperlink"/>
            <w:noProof/>
            <w:sz w:val="24"/>
            <w:szCs w:val="24"/>
            <w:u w:val="none"/>
            <w:shd w:val="clear" w:color="auto" w:fill="F3FAFF"/>
            <w:rtl/>
          </w:rPr>
          <w:t xml:space="preserve"> </w:t>
        </w:r>
        <w:r w:rsidR="00316ED8" w:rsidRPr="00316ED8">
          <w:rPr>
            <w:rStyle w:val="Hyperlink"/>
            <w:rFonts w:hint="eastAsia"/>
            <w:noProof/>
            <w:sz w:val="24"/>
            <w:szCs w:val="24"/>
            <w:u w:val="none"/>
            <w:shd w:val="clear" w:color="auto" w:fill="F3FAFF"/>
            <w:rtl/>
          </w:rPr>
          <w:t>מתן</w:t>
        </w:r>
        <w:r w:rsidR="00316ED8" w:rsidRPr="00316ED8">
          <w:rPr>
            <w:rStyle w:val="Hyperlink"/>
            <w:noProof/>
            <w:sz w:val="24"/>
            <w:szCs w:val="24"/>
            <w:u w:val="none"/>
            <w:shd w:val="clear" w:color="auto" w:fill="F3FAFF"/>
            <w:rtl/>
          </w:rPr>
          <w:t xml:space="preserve"> </w:t>
        </w:r>
        <w:r w:rsidR="00316ED8" w:rsidRPr="00316ED8">
          <w:rPr>
            <w:rStyle w:val="Hyperlink"/>
            <w:rFonts w:hint="eastAsia"/>
            <w:noProof/>
            <w:sz w:val="24"/>
            <w:szCs w:val="24"/>
            <w:u w:val="none"/>
            <w:shd w:val="clear" w:color="auto" w:fill="F3FAFF"/>
            <w:rtl/>
          </w:rPr>
          <w:t>טיפול</w:t>
        </w:r>
        <w:r w:rsidR="00316ED8" w:rsidRPr="00316ED8">
          <w:rPr>
            <w:rStyle w:val="Hyperlink"/>
            <w:noProof/>
            <w:sz w:val="24"/>
            <w:szCs w:val="24"/>
            <w:u w:val="none"/>
            <w:shd w:val="clear" w:color="auto" w:fill="F3FAFF"/>
            <w:rtl/>
          </w:rPr>
          <w:t xml:space="preserve"> </w:t>
        </w:r>
        <w:r w:rsidR="00316ED8" w:rsidRPr="00316ED8">
          <w:rPr>
            <w:rStyle w:val="Hyperlink"/>
            <w:rFonts w:hint="eastAsia"/>
            <w:noProof/>
            <w:sz w:val="24"/>
            <w:szCs w:val="24"/>
            <w:u w:val="none"/>
            <w:shd w:val="clear" w:color="auto" w:fill="F3FAFF"/>
            <w:rtl/>
          </w:rPr>
          <w:t>רפואי</w:t>
        </w:r>
        <w:r w:rsidR="00316ED8" w:rsidRPr="00316ED8">
          <w:rPr>
            <w:rStyle w:val="Hyperlink"/>
            <w:noProof/>
            <w:sz w:val="24"/>
            <w:szCs w:val="24"/>
            <w:u w:val="none"/>
            <w:shd w:val="clear" w:color="auto" w:fill="F3FAFF"/>
            <w:rtl/>
          </w:rPr>
          <w:t xml:space="preserve"> </w:t>
        </w:r>
        <w:r w:rsidR="00316ED8" w:rsidRPr="00316ED8">
          <w:rPr>
            <w:rStyle w:val="Hyperlink"/>
            <w:rFonts w:hint="eastAsia"/>
            <w:noProof/>
            <w:sz w:val="24"/>
            <w:szCs w:val="24"/>
            <w:u w:val="none"/>
            <w:shd w:val="clear" w:color="auto" w:fill="F3FAFF"/>
            <w:rtl/>
          </w:rPr>
          <w:t>לקטין</w:t>
        </w:r>
        <w:r w:rsidR="00316ED8" w:rsidRPr="00316ED8">
          <w:rPr>
            <w:noProof/>
            <w:webHidden/>
            <w:sz w:val="24"/>
            <w:szCs w:val="24"/>
            <w:u w:val="none"/>
            <w:rtl/>
          </w:rPr>
          <w:tab/>
        </w:r>
        <w:r w:rsidR="00316ED8" w:rsidRPr="00316ED8">
          <w:rPr>
            <w:noProof/>
            <w:webHidden/>
            <w:sz w:val="24"/>
            <w:szCs w:val="24"/>
            <w:u w:val="none"/>
            <w:rtl/>
          </w:rPr>
          <w:fldChar w:fldCharType="begin"/>
        </w:r>
        <w:r w:rsidR="00316ED8" w:rsidRPr="00316ED8">
          <w:rPr>
            <w:noProof/>
            <w:webHidden/>
            <w:sz w:val="24"/>
            <w:szCs w:val="24"/>
            <w:u w:val="none"/>
            <w:rtl/>
          </w:rPr>
          <w:instrText xml:space="preserve"> </w:instrText>
        </w:r>
        <w:r w:rsidR="00316ED8" w:rsidRPr="00316ED8">
          <w:rPr>
            <w:noProof/>
            <w:webHidden/>
            <w:sz w:val="24"/>
            <w:szCs w:val="24"/>
            <w:u w:val="none"/>
          </w:rPr>
          <w:instrText>PAGEREF</w:instrText>
        </w:r>
        <w:r w:rsidR="00316ED8" w:rsidRPr="00316ED8">
          <w:rPr>
            <w:noProof/>
            <w:webHidden/>
            <w:sz w:val="24"/>
            <w:szCs w:val="24"/>
            <w:u w:val="none"/>
            <w:rtl/>
          </w:rPr>
          <w:instrText xml:space="preserve"> _</w:instrText>
        </w:r>
        <w:r w:rsidR="00316ED8" w:rsidRPr="00316ED8">
          <w:rPr>
            <w:noProof/>
            <w:webHidden/>
            <w:sz w:val="24"/>
            <w:szCs w:val="24"/>
            <w:u w:val="none"/>
          </w:rPr>
          <w:instrText>Toc381019300 \h</w:instrText>
        </w:r>
        <w:r w:rsidR="00316ED8" w:rsidRPr="00316ED8">
          <w:rPr>
            <w:noProof/>
            <w:webHidden/>
            <w:sz w:val="24"/>
            <w:szCs w:val="24"/>
            <w:u w:val="none"/>
            <w:rtl/>
          </w:rPr>
          <w:instrText xml:space="preserve"> </w:instrText>
        </w:r>
        <w:r w:rsidR="00316ED8" w:rsidRPr="00316ED8">
          <w:rPr>
            <w:noProof/>
            <w:webHidden/>
            <w:sz w:val="24"/>
            <w:szCs w:val="24"/>
            <w:u w:val="none"/>
            <w:rtl/>
          </w:rPr>
        </w:r>
        <w:r w:rsidR="00316ED8" w:rsidRPr="00316ED8">
          <w:rPr>
            <w:noProof/>
            <w:webHidden/>
            <w:sz w:val="24"/>
            <w:szCs w:val="24"/>
            <w:u w:val="none"/>
            <w:rtl/>
          </w:rPr>
          <w:fldChar w:fldCharType="separate"/>
        </w:r>
        <w:r w:rsidR="00316ED8" w:rsidRPr="00316ED8">
          <w:rPr>
            <w:noProof/>
            <w:webHidden/>
            <w:sz w:val="24"/>
            <w:szCs w:val="24"/>
            <w:u w:val="none"/>
            <w:rtl/>
          </w:rPr>
          <w:t>2</w:t>
        </w:r>
        <w:r w:rsidR="00316ED8" w:rsidRPr="00316ED8">
          <w:rPr>
            <w:noProof/>
            <w:webHidden/>
            <w:sz w:val="24"/>
            <w:szCs w:val="24"/>
            <w:u w:val="none"/>
            <w:rtl/>
          </w:rPr>
          <w:fldChar w:fldCharType="end"/>
        </w:r>
      </w:hyperlink>
    </w:p>
    <w:p w:rsidR="00316ED8" w:rsidRPr="00316ED8" w:rsidRDefault="00D874BC" w:rsidP="00316ED8">
      <w:pPr>
        <w:pStyle w:val="TOC1"/>
        <w:tabs>
          <w:tab w:val="clear" w:pos="8889"/>
          <w:tab w:val="right" w:pos="8879"/>
        </w:tabs>
        <w:rPr>
          <w:rFonts w:asciiTheme="minorHAnsi" w:eastAsiaTheme="minorEastAsia" w:hAnsiTheme="minorHAnsi"/>
          <w:caps w:val="0"/>
          <w:noProof/>
          <w:sz w:val="24"/>
          <w:szCs w:val="24"/>
          <w:u w:val="none"/>
          <w:rtl/>
          <w:lang w:eastAsia="en-US"/>
        </w:rPr>
      </w:pPr>
      <w:hyperlink w:anchor="_Toc381019301" w:history="1">
        <w:r w:rsidR="00316ED8" w:rsidRPr="00316ED8">
          <w:rPr>
            <w:rStyle w:val="Hyperlink"/>
            <w:rFonts w:hint="cs"/>
            <w:noProof/>
            <w:sz w:val="24"/>
            <w:szCs w:val="24"/>
            <w:u w:val="none"/>
            <w:rtl/>
          </w:rPr>
          <w:t>3.</w:t>
        </w:r>
        <w:r w:rsidR="00316ED8" w:rsidRPr="00316ED8">
          <w:rPr>
            <w:rStyle w:val="Hyperlink"/>
            <w:noProof/>
            <w:sz w:val="24"/>
            <w:szCs w:val="24"/>
            <w:u w:val="none"/>
            <w:lang w:val="ru-RU"/>
          </w:rPr>
          <w:t xml:space="preserve"> </w:t>
        </w:r>
        <w:r w:rsidR="00316ED8" w:rsidRPr="00316ED8">
          <w:rPr>
            <w:rStyle w:val="Hyperlink"/>
            <w:rFonts w:hint="eastAsia"/>
            <w:noProof/>
            <w:sz w:val="24"/>
            <w:szCs w:val="24"/>
            <w:u w:val="none"/>
            <w:rtl/>
          </w:rPr>
          <w:t>חקיקה</w:t>
        </w:r>
        <w:r w:rsidR="00316ED8" w:rsidRPr="00316ED8">
          <w:rPr>
            <w:noProof/>
            <w:webHidden/>
            <w:sz w:val="24"/>
            <w:szCs w:val="24"/>
            <w:u w:val="none"/>
            <w:rtl/>
          </w:rPr>
          <w:tab/>
        </w:r>
        <w:r w:rsidR="00316ED8" w:rsidRPr="00316ED8">
          <w:rPr>
            <w:noProof/>
            <w:webHidden/>
            <w:sz w:val="24"/>
            <w:szCs w:val="24"/>
            <w:u w:val="none"/>
            <w:rtl/>
          </w:rPr>
          <w:fldChar w:fldCharType="begin"/>
        </w:r>
        <w:r w:rsidR="00316ED8" w:rsidRPr="00316ED8">
          <w:rPr>
            <w:noProof/>
            <w:webHidden/>
            <w:sz w:val="24"/>
            <w:szCs w:val="24"/>
            <w:u w:val="none"/>
            <w:rtl/>
          </w:rPr>
          <w:instrText xml:space="preserve"> </w:instrText>
        </w:r>
        <w:r w:rsidR="00316ED8" w:rsidRPr="00316ED8">
          <w:rPr>
            <w:noProof/>
            <w:webHidden/>
            <w:sz w:val="24"/>
            <w:szCs w:val="24"/>
            <w:u w:val="none"/>
          </w:rPr>
          <w:instrText>PAGEREF</w:instrText>
        </w:r>
        <w:r w:rsidR="00316ED8" w:rsidRPr="00316ED8">
          <w:rPr>
            <w:noProof/>
            <w:webHidden/>
            <w:sz w:val="24"/>
            <w:szCs w:val="24"/>
            <w:u w:val="none"/>
            <w:rtl/>
          </w:rPr>
          <w:instrText xml:space="preserve"> _</w:instrText>
        </w:r>
        <w:r w:rsidR="00316ED8" w:rsidRPr="00316ED8">
          <w:rPr>
            <w:noProof/>
            <w:webHidden/>
            <w:sz w:val="24"/>
            <w:szCs w:val="24"/>
            <w:u w:val="none"/>
          </w:rPr>
          <w:instrText>Toc381019301 \h</w:instrText>
        </w:r>
        <w:r w:rsidR="00316ED8" w:rsidRPr="00316ED8">
          <w:rPr>
            <w:noProof/>
            <w:webHidden/>
            <w:sz w:val="24"/>
            <w:szCs w:val="24"/>
            <w:u w:val="none"/>
            <w:rtl/>
          </w:rPr>
          <w:instrText xml:space="preserve"> </w:instrText>
        </w:r>
        <w:r w:rsidR="00316ED8" w:rsidRPr="00316ED8">
          <w:rPr>
            <w:noProof/>
            <w:webHidden/>
            <w:sz w:val="24"/>
            <w:szCs w:val="24"/>
            <w:u w:val="none"/>
            <w:rtl/>
          </w:rPr>
        </w:r>
        <w:r w:rsidR="00316ED8" w:rsidRPr="00316ED8">
          <w:rPr>
            <w:noProof/>
            <w:webHidden/>
            <w:sz w:val="24"/>
            <w:szCs w:val="24"/>
            <w:u w:val="none"/>
            <w:rtl/>
          </w:rPr>
          <w:fldChar w:fldCharType="separate"/>
        </w:r>
        <w:r w:rsidR="00316ED8" w:rsidRPr="00316ED8">
          <w:rPr>
            <w:noProof/>
            <w:webHidden/>
            <w:sz w:val="24"/>
            <w:szCs w:val="24"/>
            <w:u w:val="none"/>
            <w:rtl/>
          </w:rPr>
          <w:t>4</w:t>
        </w:r>
        <w:r w:rsidR="00316ED8" w:rsidRPr="00316ED8">
          <w:rPr>
            <w:noProof/>
            <w:webHidden/>
            <w:sz w:val="24"/>
            <w:szCs w:val="24"/>
            <w:u w:val="none"/>
            <w:rtl/>
          </w:rPr>
          <w:fldChar w:fldCharType="end"/>
        </w:r>
      </w:hyperlink>
    </w:p>
    <w:p w:rsidR="00316ED8" w:rsidRPr="00316ED8" w:rsidRDefault="00D874BC" w:rsidP="00316ED8">
      <w:pPr>
        <w:pStyle w:val="TOC1"/>
        <w:tabs>
          <w:tab w:val="clear" w:pos="8889"/>
          <w:tab w:val="right" w:pos="8879"/>
        </w:tabs>
        <w:rPr>
          <w:rFonts w:asciiTheme="minorHAnsi" w:eastAsiaTheme="minorEastAsia" w:hAnsiTheme="minorHAnsi"/>
          <w:caps w:val="0"/>
          <w:noProof/>
          <w:sz w:val="24"/>
          <w:szCs w:val="24"/>
          <w:u w:val="none"/>
          <w:rtl/>
          <w:lang w:eastAsia="en-US"/>
        </w:rPr>
      </w:pPr>
      <w:hyperlink w:anchor="_Toc381019302" w:history="1">
        <w:r w:rsidR="00316ED8" w:rsidRPr="00316ED8">
          <w:rPr>
            <w:rStyle w:val="Hyperlink"/>
            <w:noProof/>
            <w:sz w:val="24"/>
            <w:szCs w:val="24"/>
            <w:u w:val="none"/>
            <w:rtl/>
          </w:rPr>
          <w:t xml:space="preserve">4. </w:t>
        </w:r>
        <w:r w:rsidR="00316ED8" w:rsidRPr="00316ED8">
          <w:rPr>
            <w:rStyle w:val="Hyperlink"/>
            <w:rFonts w:hint="eastAsia"/>
            <w:noProof/>
            <w:sz w:val="24"/>
            <w:szCs w:val="24"/>
            <w:u w:val="none"/>
            <w:rtl/>
          </w:rPr>
          <w:t>פעילות</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משרד</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הרווחה</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והשירותים</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החברתיים</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במצבי</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מחלוקת</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בדבר</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טיפול</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רפואי</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בקטין</w:t>
        </w:r>
        <w:r w:rsidR="00316ED8" w:rsidRPr="00316ED8">
          <w:rPr>
            <w:noProof/>
            <w:webHidden/>
            <w:sz w:val="24"/>
            <w:szCs w:val="24"/>
            <w:u w:val="none"/>
            <w:rtl/>
          </w:rPr>
          <w:tab/>
        </w:r>
        <w:r w:rsidR="00316ED8" w:rsidRPr="00316ED8">
          <w:rPr>
            <w:noProof/>
            <w:webHidden/>
            <w:sz w:val="24"/>
            <w:szCs w:val="24"/>
            <w:u w:val="none"/>
            <w:rtl/>
          </w:rPr>
          <w:fldChar w:fldCharType="begin"/>
        </w:r>
        <w:r w:rsidR="00316ED8" w:rsidRPr="00316ED8">
          <w:rPr>
            <w:noProof/>
            <w:webHidden/>
            <w:sz w:val="24"/>
            <w:szCs w:val="24"/>
            <w:u w:val="none"/>
            <w:rtl/>
          </w:rPr>
          <w:instrText xml:space="preserve"> </w:instrText>
        </w:r>
        <w:r w:rsidR="00316ED8" w:rsidRPr="00316ED8">
          <w:rPr>
            <w:noProof/>
            <w:webHidden/>
            <w:sz w:val="24"/>
            <w:szCs w:val="24"/>
            <w:u w:val="none"/>
          </w:rPr>
          <w:instrText>PAGEREF</w:instrText>
        </w:r>
        <w:r w:rsidR="00316ED8" w:rsidRPr="00316ED8">
          <w:rPr>
            <w:noProof/>
            <w:webHidden/>
            <w:sz w:val="24"/>
            <w:szCs w:val="24"/>
            <w:u w:val="none"/>
            <w:rtl/>
          </w:rPr>
          <w:instrText xml:space="preserve"> _</w:instrText>
        </w:r>
        <w:r w:rsidR="00316ED8" w:rsidRPr="00316ED8">
          <w:rPr>
            <w:noProof/>
            <w:webHidden/>
            <w:sz w:val="24"/>
            <w:szCs w:val="24"/>
            <w:u w:val="none"/>
          </w:rPr>
          <w:instrText>Toc381019302 \h</w:instrText>
        </w:r>
        <w:r w:rsidR="00316ED8" w:rsidRPr="00316ED8">
          <w:rPr>
            <w:noProof/>
            <w:webHidden/>
            <w:sz w:val="24"/>
            <w:szCs w:val="24"/>
            <w:u w:val="none"/>
            <w:rtl/>
          </w:rPr>
          <w:instrText xml:space="preserve"> </w:instrText>
        </w:r>
        <w:r w:rsidR="00316ED8" w:rsidRPr="00316ED8">
          <w:rPr>
            <w:noProof/>
            <w:webHidden/>
            <w:sz w:val="24"/>
            <w:szCs w:val="24"/>
            <w:u w:val="none"/>
            <w:rtl/>
          </w:rPr>
        </w:r>
        <w:r w:rsidR="00316ED8" w:rsidRPr="00316ED8">
          <w:rPr>
            <w:noProof/>
            <w:webHidden/>
            <w:sz w:val="24"/>
            <w:szCs w:val="24"/>
            <w:u w:val="none"/>
            <w:rtl/>
          </w:rPr>
          <w:fldChar w:fldCharType="separate"/>
        </w:r>
        <w:r w:rsidR="00316ED8" w:rsidRPr="00316ED8">
          <w:rPr>
            <w:noProof/>
            <w:webHidden/>
            <w:sz w:val="24"/>
            <w:szCs w:val="24"/>
            <w:u w:val="none"/>
            <w:rtl/>
          </w:rPr>
          <w:t>8</w:t>
        </w:r>
        <w:r w:rsidR="00316ED8" w:rsidRPr="00316ED8">
          <w:rPr>
            <w:noProof/>
            <w:webHidden/>
            <w:sz w:val="24"/>
            <w:szCs w:val="24"/>
            <w:u w:val="none"/>
            <w:rtl/>
          </w:rPr>
          <w:fldChar w:fldCharType="end"/>
        </w:r>
      </w:hyperlink>
    </w:p>
    <w:p w:rsidR="00316ED8" w:rsidRPr="00316ED8" w:rsidRDefault="00D874BC" w:rsidP="00316ED8">
      <w:pPr>
        <w:pStyle w:val="TOC1"/>
        <w:tabs>
          <w:tab w:val="clear" w:pos="8889"/>
          <w:tab w:val="right" w:pos="8879"/>
        </w:tabs>
        <w:rPr>
          <w:rFonts w:asciiTheme="minorHAnsi" w:eastAsiaTheme="minorEastAsia" w:hAnsiTheme="minorHAnsi"/>
          <w:caps w:val="0"/>
          <w:noProof/>
          <w:sz w:val="24"/>
          <w:szCs w:val="24"/>
          <w:u w:val="none"/>
          <w:rtl/>
          <w:lang w:eastAsia="en-US"/>
        </w:rPr>
      </w:pPr>
      <w:hyperlink w:anchor="_Toc381019303" w:history="1">
        <w:r w:rsidR="00316ED8" w:rsidRPr="00316ED8">
          <w:rPr>
            <w:rStyle w:val="Hyperlink"/>
            <w:rFonts w:hint="cs"/>
            <w:noProof/>
            <w:sz w:val="24"/>
            <w:szCs w:val="24"/>
            <w:u w:val="none"/>
            <w:rtl/>
          </w:rPr>
          <w:t xml:space="preserve">5. </w:t>
        </w:r>
        <w:r w:rsidR="00316ED8" w:rsidRPr="00316ED8">
          <w:rPr>
            <w:rStyle w:val="Hyperlink"/>
            <w:rFonts w:hint="eastAsia"/>
            <w:noProof/>
            <w:sz w:val="24"/>
            <w:szCs w:val="24"/>
            <w:u w:val="none"/>
            <w:rtl/>
          </w:rPr>
          <w:t>פעילות</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משרד</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הבריאות</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להסדרת</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סוגיית</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ההסכמה</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לטיפול</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רפואי</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בקטין</w:t>
        </w:r>
        <w:r w:rsidR="00316ED8" w:rsidRPr="00316ED8">
          <w:rPr>
            <w:noProof/>
            <w:webHidden/>
            <w:sz w:val="24"/>
            <w:szCs w:val="24"/>
            <w:u w:val="none"/>
            <w:rtl/>
          </w:rPr>
          <w:tab/>
        </w:r>
        <w:r w:rsidR="00316ED8" w:rsidRPr="00316ED8">
          <w:rPr>
            <w:noProof/>
            <w:webHidden/>
            <w:sz w:val="24"/>
            <w:szCs w:val="24"/>
            <w:u w:val="none"/>
            <w:rtl/>
          </w:rPr>
          <w:fldChar w:fldCharType="begin"/>
        </w:r>
        <w:r w:rsidR="00316ED8" w:rsidRPr="00316ED8">
          <w:rPr>
            <w:noProof/>
            <w:webHidden/>
            <w:sz w:val="24"/>
            <w:szCs w:val="24"/>
            <w:u w:val="none"/>
            <w:rtl/>
          </w:rPr>
          <w:instrText xml:space="preserve"> </w:instrText>
        </w:r>
        <w:r w:rsidR="00316ED8" w:rsidRPr="00316ED8">
          <w:rPr>
            <w:noProof/>
            <w:webHidden/>
            <w:sz w:val="24"/>
            <w:szCs w:val="24"/>
            <w:u w:val="none"/>
          </w:rPr>
          <w:instrText>PAGEREF</w:instrText>
        </w:r>
        <w:r w:rsidR="00316ED8" w:rsidRPr="00316ED8">
          <w:rPr>
            <w:noProof/>
            <w:webHidden/>
            <w:sz w:val="24"/>
            <w:szCs w:val="24"/>
            <w:u w:val="none"/>
            <w:rtl/>
          </w:rPr>
          <w:instrText xml:space="preserve"> _</w:instrText>
        </w:r>
        <w:r w:rsidR="00316ED8" w:rsidRPr="00316ED8">
          <w:rPr>
            <w:noProof/>
            <w:webHidden/>
            <w:sz w:val="24"/>
            <w:szCs w:val="24"/>
            <w:u w:val="none"/>
          </w:rPr>
          <w:instrText>Toc381019303 \h</w:instrText>
        </w:r>
        <w:r w:rsidR="00316ED8" w:rsidRPr="00316ED8">
          <w:rPr>
            <w:noProof/>
            <w:webHidden/>
            <w:sz w:val="24"/>
            <w:szCs w:val="24"/>
            <w:u w:val="none"/>
            <w:rtl/>
          </w:rPr>
          <w:instrText xml:space="preserve"> </w:instrText>
        </w:r>
        <w:r w:rsidR="00316ED8" w:rsidRPr="00316ED8">
          <w:rPr>
            <w:noProof/>
            <w:webHidden/>
            <w:sz w:val="24"/>
            <w:szCs w:val="24"/>
            <w:u w:val="none"/>
            <w:rtl/>
          </w:rPr>
        </w:r>
        <w:r w:rsidR="00316ED8" w:rsidRPr="00316ED8">
          <w:rPr>
            <w:noProof/>
            <w:webHidden/>
            <w:sz w:val="24"/>
            <w:szCs w:val="24"/>
            <w:u w:val="none"/>
            <w:rtl/>
          </w:rPr>
          <w:fldChar w:fldCharType="separate"/>
        </w:r>
        <w:r w:rsidR="00316ED8" w:rsidRPr="00316ED8">
          <w:rPr>
            <w:noProof/>
            <w:webHidden/>
            <w:sz w:val="24"/>
            <w:szCs w:val="24"/>
            <w:u w:val="none"/>
            <w:rtl/>
          </w:rPr>
          <w:t>9</w:t>
        </w:r>
        <w:r w:rsidR="00316ED8" w:rsidRPr="00316ED8">
          <w:rPr>
            <w:noProof/>
            <w:webHidden/>
            <w:sz w:val="24"/>
            <w:szCs w:val="24"/>
            <w:u w:val="none"/>
            <w:rtl/>
          </w:rPr>
          <w:fldChar w:fldCharType="end"/>
        </w:r>
      </w:hyperlink>
    </w:p>
    <w:p w:rsidR="00316ED8" w:rsidRPr="00316ED8" w:rsidRDefault="00D874BC" w:rsidP="00316ED8">
      <w:pPr>
        <w:pStyle w:val="TOC2"/>
        <w:rPr>
          <w:rFonts w:asciiTheme="minorHAnsi" w:eastAsiaTheme="minorEastAsia" w:hAnsiTheme="minorHAnsi"/>
          <w:b w:val="0"/>
          <w:bCs w:val="0"/>
          <w:smallCaps w:val="0"/>
          <w:noProof/>
          <w:sz w:val="24"/>
          <w:szCs w:val="24"/>
          <w:rtl/>
          <w:lang w:eastAsia="en-US"/>
        </w:rPr>
      </w:pPr>
      <w:hyperlink w:anchor="_Toc381019304" w:history="1">
        <w:r w:rsidR="00316ED8" w:rsidRPr="00316ED8">
          <w:rPr>
            <w:rStyle w:val="Hyperlink"/>
            <w:b w:val="0"/>
            <w:bCs w:val="0"/>
            <w:noProof/>
            <w:sz w:val="24"/>
            <w:szCs w:val="24"/>
            <w:u w:val="none"/>
            <w:rtl/>
          </w:rPr>
          <w:t xml:space="preserve">5.1. </w:t>
        </w:r>
        <w:r w:rsidR="00316ED8" w:rsidRPr="00316ED8">
          <w:rPr>
            <w:rStyle w:val="Hyperlink"/>
            <w:rFonts w:hint="eastAsia"/>
            <w:b w:val="0"/>
            <w:bCs w:val="0"/>
            <w:noProof/>
            <w:sz w:val="24"/>
            <w:szCs w:val="24"/>
            <w:u w:val="none"/>
            <w:rtl/>
          </w:rPr>
          <w:t>חוזר</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מנכ</w:t>
        </w:r>
        <w:r w:rsidR="00316ED8" w:rsidRPr="00316ED8">
          <w:rPr>
            <w:rStyle w:val="Hyperlink"/>
            <w:b w:val="0"/>
            <w:bCs w:val="0"/>
            <w:noProof/>
            <w:sz w:val="24"/>
            <w:szCs w:val="24"/>
            <w:u w:val="none"/>
            <w:rtl/>
          </w:rPr>
          <w:t>"</w:t>
        </w:r>
        <w:r w:rsidR="00316ED8" w:rsidRPr="00316ED8">
          <w:rPr>
            <w:rStyle w:val="Hyperlink"/>
            <w:rFonts w:hint="eastAsia"/>
            <w:b w:val="0"/>
            <w:bCs w:val="0"/>
            <w:noProof/>
            <w:sz w:val="24"/>
            <w:szCs w:val="24"/>
            <w:u w:val="none"/>
            <w:rtl/>
          </w:rPr>
          <w:t>ל</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משרד</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הבריאות</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מיסוד</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הקשר</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בין</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הורים</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לבין</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מערכת</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הבריאות</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ביחס</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לילדיהם</w:t>
        </w:r>
        <w:r w:rsidR="00316ED8" w:rsidRPr="00316ED8">
          <w:rPr>
            <w:rStyle w:val="Hyperlink"/>
            <w:b w:val="0"/>
            <w:bCs w:val="0"/>
            <w:noProof/>
            <w:sz w:val="24"/>
            <w:szCs w:val="24"/>
            <w:u w:val="none"/>
            <w:rtl/>
          </w:rPr>
          <w:t>"</w:t>
        </w:r>
        <w:r w:rsidR="00316ED8" w:rsidRPr="00316ED8">
          <w:rPr>
            <w:b w:val="0"/>
            <w:bCs w:val="0"/>
            <w:noProof/>
            <w:webHidden/>
            <w:sz w:val="24"/>
            <w:szCs w:val="24"/>
            <w:rtl/>
          </w:rPr>
          <w:tab/>
        </w:r>
        <w:r w:rsidR="00316ED8" w:rsidRPr="00316ED8">
          <w:rPr>
            <w:b w:val="0"/>
            <w:bCs w:val="0"/>
            <w:noProof/>
            <w:webHidden/>
            <w:sz w:val="24"/>
            <w:szCs w:val="24"/>
            <w:rtl/>
          </w:rPr>
          <w:fldChar w:fldCharType="begin"/>
        </w:r>
        <w:r w:rsidR="00316ED8" w:rsidRPr="00316ED8">
          <w:rPr>
            <w:b w:val="0"/>
            <w:bCs w:val="0"/>
            <w:noProof/>
            <w:webHidden/>
            <w:sz w:val="24"/>
            <w:szCs w:val="24"/>
            <w:rtl/>
          </w:rPr>
          <w:instrText xml:space="preserve"> </w:instrText>
        </w:r>
        <w:r w:rsidR="00316ED8" w:rsidRPr="00316ED8">
          <w:rPr>
            <w:b w:val="0"/>
            <w:bCs w:val="0"/>
            <w:noProof/>
            <w:webHidden/>
            <w:sz w:val="24"/>
            <w:szCs w:val="24"/>
          </w:rPr>
          <w:instrText>PAGEREF</w:instrText>
        </w:r>
        <w:r w:rsidR="00316ED8" w:rsidRPr="00316ED8">
          <w:rPr>
            <w:b w:val="0"/>
            <w:bCs w:val="0"/>
            <w:noProof/>
            <w:webHidden/>
            <w:sz w:val="24"/>
            <w:szCs w:val="24"/>
            <w:rtl/>
          </w:rPr>
          <w:instrText xml:space="preserve"> _</w:instrText>
        </w:r>
        <w:r w:rsidR="00316ED8" w:rsidRPr="00316ED8">
          <w:rPr>
            <w:b w:val="0"/>
            <w:bCs w:val="0"/>
            <w:noProof/>
            <w:webHidden/>
            <w:sz w:val="24"/>
            <w:szCs w:val="24"/>
          </w:rPr>
          <w:instrText>Toc381019304 \h</w:instrText>
        </w:r>
        <w:r w:rsidR="00316ED8" w:rsidRPr="00316ED8">
          <w:rPr>
            <w:b w:val="0"/>
            <w:bCs w:val="0"/>
            <w:noProof/>
            <w:webHidden/>
            <w:sz w:val="24"/>
            <w:szCs w:val="24"/>
            <w:rtl/>
          </w:rPr>
          <w:instrText xml:space="preserve"> </w:instrText>
        </w:r>
        <w:r w:rsidR="00316ED8" w:rsidRPr="00316ED8">
          <w:rPr>
            <w:b w:val="0"/>
            <w:bCs w:val="0"/>
            <w:noProof/>
            <w:webHidden/>
            <w:sz w:val="24"/>
            <w:szCs w:val="24"/>
            <w:rtl/>
          </w:rPr>
        </w:r>
        <w:r w:rsidR="00316ED8" w:rsidRPr="00316ED8">
          <w:rPr>
            <w:b w:val="0"/>
            <w:bCs w:val="0"/>
            <w:noProof/>
            <w:webHidden/>
            <w:sz w:val="24"/>
            <w:szCs w:val="24"/>
            <w:rtl/>
          </w:rPr>
          <w:fldChar w:fldCharType="separate"/>
        </w:r>
        <w:r w:rsidR="00316ED8" w:rsidRPr="00316ED8">
          <w:rPr>
            <w:b w:val="0"/>
            <w:bCs w:val="0"/>
            <w:noProof/>
            <w:webHidden/>
            <w:sz w:val="24"/>
            <w:szCs w:val="24"/>
            <w:rtl/>
          </w:rPr>
          <w:t>10</w:t>
        </w:r>
        <w:r w:rsidR="00316ED8" w:rsidRPr="00316ED8">
          <w:rPr>
            <w:b w:val="0"/>
            <w:bCs w:val="0"/>
            <w:noProof/>
            <w:webHidden/>
            <w:sz w:val="24"/>
            <w:szCs w:val="24"/>
            <w:rtl/>
          </w:rPr>
          <w:fldChar w:fldCharType="end"/>
        </w:r>
      </w:hyperlink>
    </w:p>
    <w:p w:rsidR="00316ED8" w:rsidRPr="00316ED8" w:rsidRDefault="00D874BC" w:rsidP="00316ED8">
      <w:pPr>
        <w:pStyle w:val="TOC2"/>
        <w:rPr>
          <w:rFonts w:asciiTheme="minorHAnsi" w:eastAsiaTheme="minorEastAsia" w:hAnsiTheme="minorHAnsi"/>
          <w:b w:val="0"/>
          <w:bCs w:val="0"/>
          <w:smallCaps w:val="0"/>
          <w:noProof/>
          <w:sz w:val="24"/>
          <w:szCs w:val="24"/>
          <w:rtl/>
          <w:lang w:eastAsia="en-US"/>
        </w:rPr>
      </w:pPr>
      <w:hyperlink w:anchor="_Toc381019305" w:history="1">
        <w:r w:rsidR="00316ED8" w:rsidRPr="00316ED8">
          <w:rPr>
            <w:rStyle w:val="Hyperlink"/>
            <w:b w:val="0"/>
            <w:bCs w:val="0"/>
            <w:noProof/>
            <w:sz w:val="24"/>
            <w:szCs w:val="24"/>
            <w:u w:val="none"/>
            <w:rtl/>
          </w:rPr>
          <w:t xml:space="preserve">5.2. </w:t>
        </w:r>
        <w:r w:rsidR="00316ED8" w:rsidRPr="00316ED8">
          <w:rPr>
            <w:rStyle w:val="Hyperlink"/>
            <w:rFonts w:hint="eastAsia"/>
            <w:b w:val="0"/>
            <w:bCs w:val="0"/>
            <w:noProof/>
            <w:sz w:val="24"/>
            <w:szCs w:val="24"/>
            <w:u w:val="none"/>
            <w:rtl/>
          </w:rPr>
          <w:t>חוזר</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מנכ</w:t>
        </w:r>
        <w:r w:rsidR="00316ED8" w:rsidRPr="00316ED8">
          <w:rPr>
            <w:rStyle w:val="Hyperlink"/>
            <w:b w:val="0"/>
            <w:bCs w:val="0"/>
            <w:noProof/>
            <w:sz w:val="24"/>
            <w:szCs w:val="24"/>
            <w:u w:val="none"/>
            <w:rtl/>
          </w:rPr>
          <w:t>"</w:t>
        </w:r>
        <w:r w:rsidR="00316ED8" w:rsidRPr="00316ED8">
          <w:rPr>
            <w:rStyle w:val="Hyperlink"/>
            <w:rFonts w:hint="eastAsia"/>
            <w:b w:val="0"/>
            <w:bCs w:val="0"/>
            <w:noProof/>
            <w:sz w:val="24"/>
            <w:szCs w:val="24"/>
            <w:u w:val="none"/>
            <w:rtl/>
          </w:rPr>
          <w:t>ל</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משרד</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הבריאות</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ביקורי</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קטינים</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במרפאה</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ראשונית</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ללא</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מלווה</w:t>
        </w:r>
        <w:r w:rsidR="00316ED8" w:rsidRPr="00316ED8">
          <w:rPr>
            <w:rStyle w:val="Hyperlink"/>
            <w:b w:val="0"/>
            <w:bCs w:val="0"/>
            <w:noProof/>
            <w:sz w:val="24"/>
            <w:szCs w:val="24"/>
            <w:u w:val="none"/>
            <w:rtl/>
          </w:rPr>
          <w:t>"</w:t>
        </w:r>
        <w:r w:rsidR="00316ED8" w:rsidRPr="00316ED8">
          <w:rPr>
            <w:b w:val="0"/>
            <w:bCs w:val="0"/>
            <w:noProof/>
            <w:webHidden/>
            <w:sz w:val="24"/>
            <w:szCs w:val="24"/>
            <w:rtl/>
          </w:rPr>
          <w:tab/>
        </w:r>
        <w:r w:rsidR="00316ED8" w:rsidRPr="00316ED8">
          <w:rPr>
            <w:b w:val="0"/>
            <w:bCs w:val="0"/>
            <w:noProof/>
            <w:webHidden/>
            <w:sz w:val="24"/>
            <w:szCs w:val="24"/>
            <w:rtl/>
          </w:rPr>
          <w:fldChar w:fldCharType="begin"/>
        </w:r>
        <w:r w:rsidR="00316ED8" w:rsidRPr="00316ED8">
          <w:rPr>
            <w:b w:val="0"/>
            <w:bCs w:val="0"/>
            <w:noProof/>
            <w:webHidden/>
            <w:sz w:val="24"/>
            <w:szCs w:val="24"/>
            <w:rtl/>
          </w:rPr>
          <w:instrText xml:space="preserve"> </w:instrText>
        </w:r>
        <w:r w:rsidR="00316ED8" w:rsidRPr="00316ED8">
          <w:rPr>
            <w:b w:val="0"/>
            <w:bCs w:val="0"/>
            <w:noProof/>
            <w:webHidden/>
            <w:sz w:val="24"/>
            <w:szCs w:val="24"/>
          </w:rPr>
          <w:instrText>PAGEREF</w:instrText>
        </w:r>
        <w:r w:rsidR="00316ED8" w:rsidRPr="00316ED8">
          <w:rPr>
            <w:b w:val="0"/>
            <w:bCs w:val="0"/>
            <w:noProof/>
            <w:webHidden/>
            <w:sz w:val="24"/>
            <w:szCs w:val="24"/>
            <w:rtl/>
          </w:rPr>
          <w:instrText xml:space="preserve"> _</w:instrText>
        </w:r>
        <w:r w:rsidR="00316ED8" w:rsidRPr="00316ED8">
          <w:rPr>
            <w:b w:val="0"/>
            <w:bCs w:val="0"/>
            <w:noProof/>
            <w:webHidden/>
            <w:sz w:val="24"/>
            <w:szCs w:val="24"/>
          </w:rPr>
          <w:instrText>Toc381019305 \h</w:instrText>
        </w:r>
        <w:r w:rsidR="00316ED8" w:rsidRPr="00316ED8">
          <w:rPr>
            <w:b w:val="0"/>
            <w:bCs w:val="0"/>
            <w:noProof/>
            <w:webHidden/>
            <w:sz w:val="24"/>
            <w:szCs w:val="24"/>
            <w:rtl/>
          </w:rPr>
          <w:instrText xml:space="preserve"> </w:instrText>
        </w:r>
        <w:r w:rsidR="00316ED8" w:rsidRPr="00316ED8">
          <w:rPr>
            <w:b w:val="0"/>
            <w:bCs w:val="0"/>
            <w:noProof/>
            <w:webHidden/>
            <w:sz w:val="24"/>
            <w:szCs w:val="24"/>
            <w:rtl/>
          </w:rPr>
        </w:r>
        <w:r w:rsidR="00316ED8" w:rsidRPr="00316ED8">
          <w:rPr>
            <w:b w:val="0"/>
            <w:bCs w:val="0"/>
            <w:noProof/>
            <w:webHidden/>
            <w:sz w:val="24"/>
            <w:szCs w:val="24"/>
            <w:rtl/>
          </w:rPr>
          <w:fldChar w:fldCharType="separate"/>
        </w:r>
        <w:r w:rsidR="00316ED8" w:rsidRPr="00316ED8">
          <w:rPr>
            <w:b w:val="0"/>
            <w:bCs w:val="0"/>
            <w:noProof/>
            <w:webHidden/>
            <w:sz w:val="24"/>
            <w:szCs w:val="24"/>
            <w:rtl/>
          </w:rPr>
          <w:t>12</w:t>
        </w:r>
        <w:r w:rsidR="00316ED8" w:rsidRPr="00316ED8">
          <w:rPr>
            <w:b w:val="0"/>
            <w:bCs w:val="0"/>
            <w:noProof/>
            <w:webHidden/>
            <w:sz w:val="24"/>
            <w:szCs w:val="24"/>
            <w:rtl/>
          </w:rPr>
          <w:fldChar w:fldCharType="end"/>
        </w:r>
      </w:hyperlink>
    </w:p>
    <w:p w:rsidR="00316ED8" w:rsidRPr="00316ED8" w:rsidRDefault="00D874BC" w:rsidP="00316ED8">
      <w:pPr>
        <w:pStyle w:val="TOC2"/>
        <w:rPr>
          <w:rFonts w:asciiTheme="minorHAnsi" w:eastAsiaTheme="minorEastAsia" w:hAnsiTheme="minorHAnsi"/>
          <w:b w:val="0"/>
          <w:bCs w:val="0"/>
          <w:smallCaps w:val="0"/>
          <w:noProof/>
          <w:sz w:val="24"/>
          <w:szCs w:val="24"/>
          <w:rtl/>
          <w:lang w:eastAsia="en-US"/>
        </w:rPr>
      </w:pPr>
      <w:hyperlink w:anchor="_Toc381019306" w:history="1">
        <w:r w:rsidR="00316ED8" w:rsidRPr="00316ED8">
          <w:rPr>
            <w:rStyle w:val="Hyperlink"/>
            <w:b w:val="0"/>
            <w:bCs w:val="0"/>
            <w:noProof/>
            <w:sz w:val="24"/>
            <w:szCs w:val="24"/>
            <w:u w:val="none"/>
            <w:rtl/>
          </w:rPr>
          <w:t xml:space="preserve">5.3. </w:t>
        </w:r>
        <w:r w:rsidR="00316ED8" w:rsidRPr="00316ED8">
          <w:rPr>
            <w:rStyle w:val="Hyperlink"/>
            <w:rFonts w:hint="eastAsia"/>
            <w:b w:val="0"/>
            <w:bCs w:val="0"/>
            <w:noProof/>
            <w:sz w:val="24"/>
            <w:szCs w:val="24"/>
            <w:u w:val="none"/>
            <w:rtl/>
          </w:rPr>
          <w:t>ועדה</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מטעם</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המועצה</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הלאומית</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לפדיאטריה</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בנושא</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טיפול</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רפואי</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בקטינים</w:t>
        </w:r>
        <w:r w:rsidR="00316ED8" w:rsidRPr="00316ED8">
          <w:rPr>
            <w:rStyle w:val="Hyperlink"/>
            <w:b w:val="0"/>
            <w:bCs w:val="0"/>
            <w:noProof/>
            <w:sz w:val="24"/>
            <w:szCs w:val="24"/>
            <w:u w:val="none"/>
            <w:rtl/>
          </w:rPr>
          <w:t xml:space="preserve"> – </w:t>
        </w:r>
        <w:r w:rsidR="00316ED8" w:rsidRPr="00316ED8">
          <w:rPr>
            <w:rStyle w:val="Hyperlink"/>
            <w:rFonts w:hint="eastAsia"/>
            <w:b w:val="0"/>
            <w:bCs w:val="0"/>
            <w:noProof/>
            <w:sz w:val="24"/>
            <w:szCs w:val="24"/>
            <w:u w:val="none"/>
            <w:rtl/>
          </w:rPr>
          <w:t>גיל</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ההסכמה</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וסוגיות</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משיקות</w:t>
        </w:r>
        <w:r w:rsidR="00316ED8" w:rsidRPr="00316ED8">
          <w:rPr>
            <w:rStyle w:val="Hyperlink"/>
            <w:b w:val="0"/>
            <w:bCs w:val="0"/>
            <w:noProof/>
            <w:sz w:val="24"/>
            <w:szCs w:val="24"/>
            <w:u w:val="none"/>
            <w:rtl/>
          </w:rPr>
          <w:t>"</w:t>
        </w:r>
        <w:r w:rsidR="00316ED8" w:rsidRPr="00316ED8">
          <w:rPr>
            <w:b w:val="0"/>
            <w:bCs w:val="0"/>
            <w:noProof/>
            <w:webHidden/>
            <w:sz w:val="24"/>
            <w:szCs w:val="24"/>
            <w:rtl/>
          </w:rPr>
          <w:tab/>
        </w:r>
        <w:r w:rsidR="00316ED8" w:rsidRPr="00316ED8">
          <w:rPr>
            <w:b w:val="0"/>
            <w:bCs w:val="0"/>
            <w:noProof/>
            <w:webHidden/>
            <w:sz w:val="24"/>
            <w:szCs w:val="24"/>
            <w:rtl/>
          </w:rPr>
          <w:fldChar w:fldCharType="begin"/>
        </w:r>
        <w:r w:rsidR="00316ED8" w:rsidRPr="00316ED8">
          <w:rPr>
            <w:b w:val="0"/>
            <w:bCs w:val="0"/>
            <w:noProof/>
            <w:webHidden/>
            <w:sz w:val="24"/>
            <w:szCs w:val="24"/>
            <w:rtl/>
          </w:rPr>
          <w:instrText xml:space="preserve"> </w:instrText>
        </w:r>
        <w:r w:rsidR="00316ED8" w:rsidRPr="00316ED8">
          <w:rPr>
            <w:b w:val="0"/>
            <w:bCs w:val="0"/>
            <w:noProof/>
            <w:webHidden/>
            <w:sz w:val="24"/>
            <w:szCs w:val="24"/>
          </w:rPr>
          <w:instrText>PAGEREF</w:instrText>
        </w:r>
        <w:r w:rsidR="00316ED8" w:rsidRPr="00316ED8">
          <w:rPr>
            <w:b w:val="0"/>
            <w:bCs w:val="0"/>
            <w:noProof/>
            <w:webHidden/>
            <w:sz w:val="24"/>
            <w:szCs w:val="24"/>
            <w:rtl/>
          </w:rPr>
          <w:instrText xml:space="preserve"> _</w:instrText>
        </w:r>
        <w:r w:rsidR="00316ED8" w:rsidRPr="00316ED8">
          <w:rPr>
            <w:b w:val="0"/>
            <w:bCs w:val="0"/>
            <w:noProof/>
            <w:webHidden/>
            <w:sz w:val="24"/>
            <w:szCs w:val="24"/>
          </w:rPr>
          <w:instrText>Toc381019306 \h</w:instrText>
        </w:r>
        <w:r w:rsidR="00316ED8" w:rsidRPr="00316ED8">
          <w:rPr>
            <w:b w:val="0"/>
            <w:bCs w:val="0"/>
            <w:noProof/>
            <w:webHidden/>
            <w:sz w:val="24"/>
            <w:szCs w:val="24"/>
            <w:rtl/>
          </w:rPr>
          <w:instrText xml:space="preserve"> </w:instrText>
        </w:r>
        <w:r w:rsidR="00316ED8" w:rsidRPr="00316ED8">
          <w:rPr>
            <w:b w:val="0"/>
            <w:bCs w:val="0"/>
            <w:noProof/>
            <w:webHidden/>
            <w:sz w:val="24"/>
            <w:szCs w:val="24"/>
            <w:rtl/>
          </w:rPr>
        </w:r>
        <w:r w:rsidR="00316ED8" w:rsidRPr="00316ED8">
          <w:rPr>
            <w:b w:val="0"/>
            <w:bCs w:val="0"/>
            <w:noProof/>
            <w:webHidden/>
            <w:sz w:val="24"/>
            <w:szCs w:val="24"/>
            <w:rtl/>
          </w:rPr>
          <w:fldChar w:fldCharType="separate"/>
        </w:r>
        <w:r w:rsidR="00316ED8" w:rsidRPr="00316ED8">
          <w:rPr>
            <w:b w:val="0"/>
            <w:bCs w:val="0"/>
            <w:noProof/>
            <w:webHidden/>
            <w:sz w:val="24"/>
            <w:szCs w:val="24"/>
            <w:rtl/>
          </w:rPr>
          <w:t>13</w:t>
        </w:r>
        <w:r w:rsidR="00316ED8" w:rsidRPr="00316ED8">
          <w:rPr>
            <w:b w:val="0"/>
            <w:bCs w:val="0"/>
            <w:noProof/>
            <w:webHidden/>
            <w:sz w:val="24"/>
            <w:szCs w:val="24"/>
            <w:rtl/>
          </w:rPr>
          <w:fldChar w:fldCharType="end"/>
        </w:r>
      </w:hyperlink>
    </w:p>
    <w:p w:rsidR="00316ED8" w:rsidRPr="00316ED8" w:rsidRDefault="00D874BC" w:rsidP="00316ED8">
      <w:pPr>
        <w:pStyle w:val="TOC1"/>
        <w:tabs>
          <w:tab w:val="clear" w:pos="8889"/>
          <w:tab w:val="right" w:pos="8879"/>
        </w:tabs>
        <w:rPr>
          <w:rFonts w:asciiTheme="minorHAnsi" w:eastAsiaTheme="minorEastAsia" w:hAnsiTheme="minorHAnsi"/>
          <w:caps w:val="0"/>
          <w:noProof/>
          <w:sz w:val="24"/>
          <w:szCs w:val="24"/>
          <w:u w:val="none"/>
          <w:rtl/>
          <w:lang w:eastAsia="en-US"/>
        </w:rPr>
      </w:pPr>
      <w:hyperlink w:anchor="_Toc381019307" w:history="1">
        <w:r w:rsidR="00316ED8" w:rsidRPr="00316ED8">
          <w:rPr>
            <w:rStyle w:val="Hyperlink"/>
            <w:noProof/>
            <w:sz w:val="24"/>
            <w:szCs w:val="24"/>
            <w:u w:val="none"/>
            <w:rtl/>
          </w:rPr>
          <w:t xml:space="preserve">6. </w:t>
        </w:r>
        <w:r w:rsidR="00316ED8" w:rsidRPr="00316ED8">
          <w:rPr>
            <w:rStyle w:val="Hyperlink"/>
            <w:rFonts w:hint="eastAsia"/>
            <w:noProof/>
            <w:sz w:val="24"/>
            <w:szCs w:val="24"/>
            <w:u w:val="none"/>
            <w:rtl/>
          </w:rPr>
          <w:t>הסכמה</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למתן</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טיפול</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פסיכולוגי</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לקטין</w:t>
        </w:r>
        <w:r w:rsidR="00316ED8" w:rsidRPr="00316ED8">
          <w:rPr>
            <w:noProof/>
            <w:webHidden/>
            <w:sz w:val="24"/>
            <w:szCs w:val="24"/>
            <w:u w:val="none"/>
            <w:rtl/>
          </w:rPr>
          <w:tab/>
        </w:r>
        <w:r w:rsidR="00316ED8" w:rsidRPr="00316ED8">
          <w:rPr>
            <w:noProof/>
            <w:webHidden/>
            <w:sz w:val="24"/>
            <w:szCs w:val="24"/>
            <w:u w:val="none"/>
            <w:rtl/>
          </w:rPr>
          <w:fldChar w:fldCharType="begin"/>
        </w:r>
        <w:r w:rsidR="00316ED8" w:rsidRPr="00316ED8">
          <w:rPr>
            <w:noProof/>
            <w:webHidden/>
            <w:sz w:val="24"/>
            <w:szCs w:val="24"/>
            <w:u w:val="none"/>
            <w:rtl/>
          </w:rPr>
          <w:instrText xml:space="preserve"> </w:instrText>
        </w:r>
        <w:r w:rsidR="00316ED8" w:rsidRPr="00316ED8">
          <w:rPr>
            <w:noProof/>
            <w:webHidden/>
            <w:sz w:val="24"/>
            <w:szCs w:val="24"/>
            <w:u w:val="none"/>
          </w:rPr>
          <w:instrText>PAGEREF</w:instrText>
        </w:r>
        <w:r w:rsidR="00316ED8" w:rsidRPr="00316ED8">
          <w:rPr>
            <w:noProof/>
            <w:webHidden/>
            <w:sz w:val="24"/>
            <w:szCs w:val="24"/>
            <w:u w:val="none"/>
            <w:rtl/>
          </w:rPr>
          <w:instrText xml:space="preserve"> _</w:instrText>
        </w:r>
        <w:r w:rsidR="00316ED8" w:rsidRPr="00316ED8">
          <w:rPr>
            <w:noProof/>
            <w:webHidden/>
            <w:sz w:val="24"/>
            <w:szCs w:val="24"/>
            <w:u w:val="none"/>
          </w:rPr>
          <w:instrText>Toc381019307 \h</w:instrText>
        </w:r>
        <w:r w:rsidR="00316ED8" w:rsidRPr="00316ED8">
          <w:rPr>
            <w:noProof/>
            <w:webHidden/>
            <w:sz w:val="24"/>
            <w:szCs w:val="24"/>
            <w:u w:val="none"/>
            <w:rtl/>
          </w:rPr>
          <w:instrText xml:space="preserve"> </w:instrText>
        </w:r>
        <w:r w:rsidR="00316ED8" w:rsidRPr="00316ED8">
          <w:rPr>
            <w:noProof/>
            <w:webHidden/>
            <w:sz w:val="24"/>
            <w:szCs w:val="24"/>
            <w:u w:val="none"/>
            <w:rtl/>
          </w:rPr>
        </w:r>
        <w:r w:rsidR="00316ED8" w:rsidRPr="00316ED8">
          <w:rPr>
            <w:noProof/>
            <w:webHidden/>
            <w:sz w:val="24"/>
            <w:szCs w:val="24"/>
            <w:u w:val="none"/>
            <w:rtl/>
          </w:rPr>
          <w:fldChar w:fldCharType="separate"/>
        </w:r>
        <w:r w:rsidR="00316ED8" w:rsidRPr="00316ED8">
          <w:rPr>
            <w:noProof/>
            <w:webHidden/>
            <w:sz w:val="24"/>
            <w:szCs w:val="24"/>
            <w:u w:val="none"/>
            <w:rtl/>
          </w:rPr>
          <w:t>15</w:t>
        </w:r>
        <w:r w:rsidR="00316ED8" w:rsidRPr="00316ED8">
          <w:rPr>
            <w:noProof/>
            <w:webHidden/>
            <w:sz w:val="24"/>
            <w:szCs w:val="24"/>
            <w:u w:val="none"/>
            <w:rtl/>
          </w:rPr>
          <w:fldChar w:fldCharType="end"/>
        </w:r>
      </w:hyperlink>
    </w:p>
    <w:p w:rsidR="00316ED8" w:rsidRPr="00316ED8" w:rsidRDefault="00D874BC" w:rsidP="00316ED8">
      <w:pPr>
        <w:pStyle w:val="TOC1"/>
        <w:tabs>
          <w:tab w:val="clear" w:pos="8889"/>
          <w:tab w:val="right" w:pos="8879"/>
        </w:tabs>
        <w:rPr>
          <w:rFonts w:asciiTheme="minorHAnsi" w:eastAsiaTheme="minorEastAsia" w:hAnsiTheme="minorHAnsi"/>
          <w:caps w:val="0"/>
          <w:noProof/>
          <w:sz w:val="24"/>
          <w:szCs w:val="24"/>
          <w:u w:val="none"/>
          <w:rtl/>
          <w:lang w:eastAsia="en-US"/>
        </w:rPr>
      </w:pPr>
      <w:hyperlink w:anchor="_Toc381019308" w:history="1">
        <w:r w:rsidR="00316ED8" w:rsidRPr="00316ED8">
          <w:rPr>
            <w:rStyle w:val="Hyperlink"/>
            <w:noProof/>
            <w:sz w:val="24"/>
            <w:szCs w:val="24"/>
            <w:u w:val="none"/>
            <w:rtl/>
          </w:rPr>
          <w:t xml:space="preserve">7. </w:t>
        </w:r>
        <w:r w:rsidR="00316ED8" w:rsidRPr="00316ED8">
          <w:rPr>
            <w:rStyle w:val="Hyperlink"/>
            <w:rFonts w:hint="eastAsia"/>
            <w:noProof/>
            <w:sz w:val="24"/>
            <w:szCs w:val="24"/>
            <w:u w:val="none"/>
            <w:rtl/>
          </w:rPr>
          <w:t>סיוע</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משפטי</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במצבי</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מחלוקת</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על</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מתן</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טיפול</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רפואי</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לקטין</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של</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האגף</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לסיוע</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משפטי</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משרד</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המשפטים</w:t>
        </w:r>
        <w:r w:rsidR="00316ED8" w:rsidRPr="00316ED8">
          <w:rPr>
            <w:rStyle w:val="Hyperlink"/>
            <w:noProof/>
            <w:sz w:val="24"/>
            <w:szCs w:val="24"/>
            <w:u w:val="none"/>
            <w:rtl/>
          </w:rPr>
          <w:t>)</w:t>
        </w:r>
        <w:r w:rsidR="00316ED8" w:rsidRPr="00316ED8">
          <w:rPr>
            <w:noProof/>
            <w:webHidden/>
            <w:sz w:val="24"/>
            <w:szCs w:val="24"/>
            <w:u w:val="none"/>
            <w:rtl/>
          </w:rPr>
          <w:tab/>
        </w:r>
        <w:r w:rsidR="00316ED8" w:rsidRPr="00316ED8">
          <w:rPr>
            <w:noProof/>
            <w:webHidden/>
            <w:sz w:val="24"/>
            <w:szCs w:val="24"/>
            <w:u w:val="none"/>
            <w:rtl/>
          </w:rPr>
          <w:fldChar w:fldCharType="begin"/>
        </w:r>
        <w:r w:rsidR="00316ED8" w:rsidRPr="00316ED8">
          <w:rPr>
            <w:noProof/>
            <w:webHidden/>
            <w:sz w:val="24"/>
            <w:szCs w:val="24"/>
            <w:u w:val="none"/>
            <w:rtl/>
          </w:rPr>
          <w:instrText xml:space="preserve"> </w:instrText>
        </w:r>
        <w:r w:rsidR="00316ED8" w:rsidRPr="00316ED8">
          <w:rPr>
            <w:noProof/>
            <w:webHidden/>
            <w:sz w:val="24"/>
            <w:szCs w:val="24"/>
            <w:u w:val="none"/>
          </w:rPr>
          <w:instrText>PAGEREF</w:instrText>
        </w:r>
        <w:r w:rsidR="00316ED8" w:rsidRPr="00316ED8">
          <w:rPr>
            <w:noProof/>
            <w:webHidden/>
            <w:sz w:val="24"/>
            <w:szCs w:val="24"/>
            <w:u w:val="none"/>
            <w:rtl/>
          </w:rPr>
          <w:instrText xml:space="preserve"> _</w:instrText>
        </w:r>
        <w:r w:rsidR="00316ED8" w:rsidRPr="00316ED8">
          <w:rPr>
            <w:noProof/>
            <w:webHidden/>
            <w:sz w:val="24"/>
            <w:szCs w:val="24"/>
            <w:u w:val="none"/>
          </w:rPr>
          <w:instrText>Toc381019308 \h</w:instrText>
        </w:r>
        <w:r w:rsidR="00316ED8" w:rsidRPr="00316ED8">
          <w:rPr>
            <w:noProof/>
            <w:webHidden/>
            <w:sz w:val="24"/>
            <w:szCs w:val="24"/>
            <w:u w:val="none"/>
            <w:rtl/>
          </w:rPr>
          <w:instrText xml:space="preserve"> </w:instrText>
        </w:r>
        <w:r w:rsidR="00316ED8" w:rsidRPr="00316ED8">
          <w:rPr>
            <w:noProof/>
            <w:webHidden/>
            <w:sz w:val="24"/>
            <w:szCs w:val="24"/>
            <w:u w:val="none"/>
            <w:rtl/>
          </w:rPr>
        </w:r>
        <w:r w:rsidR="00316ED8" w:rsidRPr="00316ED8">
          <w:rPr>
            <w:noProof/>
            <w:webHidden/>
            <w:sz w:val="24"/>
            <w:szCs w:val="24"/>
            <w:u w:val="none"/>
            <w:rtl/>
          </w:rPr>
          <w:fldChar w:fldCharType="separate"/>
        </w:r>
        <w:r w:rsidR="00316ED8" w:rsidRPr="00316ED8">
          <w:rPr>
            <w:noProof/>
            <w:webHidden/>
            <w:sz w:val="24"/>
            <w:szCs w:val="24"/>
            <w:u w:val="none"/>
            <w:rtl/>
          </w:rPr>
          <w:t>16</w:t>
        </w:r>
        <w:r w:rsidR="00316ED8" w:rsidRPr="00316ED8">
          <w:rPr>
            <w:noProof/>
            <w:webHidden/>
            <w:sz w:val="24"/>
            <w:szCs w:val="24"/>
            <w:u w:val="none"/>
            <w:rtl/>
          </w:rPr>
          <w:fldChar w:fldCharType="end"/>
        </w:r>
      </w:hyperlink>
    </w:p>
    <w:p w:rsidR="00316ED8" w:rsidRPr="00316ED8" w:rsidRDefault="00D874BC" w:rsidP="00316ED8">
      <w:pPr>
        <w:pStyle w:val="TOC1"/>
        <w:tabs>
          <w:tab w:val="clear" w:pos="8889"/>
          <w:tab w:val="right" w:pos="8879"/>
        </w:tabs>
        <w:rPr>
          <w:rFonts w:asciiTheme="minorHAnsi" w:eastAsiaTheme="minorEastAsia" w:hAnsiTheme="minorHAnsi"/>
          <w:caps w:val="0"/>
          <w:noProof/>
          <w:sz w:val="24"/>
          <w:szCs w:val="24"/>
          <w:u w:val="none"/>
          <w:rtl/>
          <w:lang w:eastAsia="en-US"/>
        </w:rPr>
      </w:pPr>
      <w:hyperlink w:anchor="_Toc381019309" w:history="1">
        <w:r w:rsidR="00316ED8" w:rsidRPr="00316ED8">
          <w:rPr>
            <w:rStyle w:val="Hyperlink"/>
            <w:noProof/>
            <w:sz w:val="24"/>
            <w:szCs w:val="24"/>
            <w:u w:val="none"/>
            <w:rtl/>
          </w:rPr>
          <w:t xml:space="preserve">8. </w:t>
        </w:r>
        <w:r w:rsidR="00316ED8" w:rsidRPr="00316ED8">
          <w:rPr>
            <w:rStyle w:val="Hyperlink"/>
            <w:rFonts w:hint="eastAsia"/>
            <w:noProof/>
            <w:sz w:val="24"/>
            <w:szCs w:val="24"/>
            <w:u w:val="none"/>
            <w:rtl/>
          </w:rPr>
          <w:t>עמדות</w:t>
        </w:r>
        <w:r w:rsidR="00316ED8" w:rsidRPr="00316ED8">
          <w:rPr>
            <w:rStyle w:val="Hyperlink"/>
            <w:noProof/>
            <w:sz w:val="24"/>
            <w:szCs w:val="24"/>
            <w:u w:val="none"/>
            <w:rtl/>
          </w:rPr>
          <w:t xml:space="preserve"> </w:t>
        </w:r>
        <w:r w:rsidR="00316ED8" w:rsidRPr="00316ED8">
          <w:rPr>
            <w:rStyle w:val="Hyperlink"/>
            <w:rFonts w:hint="eastAsia"/>
            <w:noProof/>
            <w:sz w:val="24"/>
            <w:szCs w:val="24"/>
            <w:u w:val="none"/>
            <w:rtl/>
          </w:rPr>
          <w:t>קופות</w:t>
        </w:r>
        <w:r w:rsidR="00316ED8" w:rsidRPr="00316ED8">
          <w:rPr>
            <w:rStyle w:val="Hyperlink"/>
            <w:noProof/>
            <w:sz w:val="24"/>
            <w:szCs w:val="24"/>
            <w:u w:val="none"/>
            <w:rtl/>
          </w:rPr>
          <w:t>-</w:t>
        </w:r>
        <w:r w:rsidR="00316ED8" w:rsidRPr="00316ED8">
          <w:rPr>
            <w:rStyle w:val="Hyperlink"/>
            <w:rFonts w:hint="eastAsia"/>
            <w:noProof/>
            <w:sz w:val="24"/>
            <w:szCs w:val="24"/>
            <w:u w:val="none"/>
            <w:rtl/>
          </w:rPr>
          <w:t>החולים</w:t>
        </w:r>
        <w:r w:rsidR="00316ED8" w:rsidRPr="00316ED8">
          <w:rPr>
            <w:noProof/>
            <w:webHidden/>
            <w:sz w:val="24"/>
            <w:szCs w:val="24"/>
            <w:u w:val="none"/>
            <w:rtl/>
          </w:rPr>
          <w:tab/>
        </w:r>
        <w:r w:rsidR="00316ED8" w:rsidRPr="00316ED8">
          <w:rPr>
            <w:noProof/>
            <w:webHidden/>
            <w:sz w:val="24"/>
            <w:szCs w:val="24"/>
            <w:u w:val="none"/>
            <w:rtl/>
          </w:rPr>
          <w:fldChar w:fldCharType="begin"/>
        </w:r>
        <w:r w:rsidR="00316ED8" w:rsidRPr="00316ED8">
          <w:rPr>
            <w:noProof/>
            <w:webHidden/>
            <w:sz w:val="24"/>
            <w:szCs w:val="24"/>
            <w:u w:val="none"/>
            <w:rtl/>
          </w:rPr>
          <w:instrText xml:space="preserve"> </w:instrText>
        </w:r>
        <w:r w:rsidR="00316ED8" w:rsidRPr="00316ED8">
          <w:rPr>
            <w:noProof/>
            <w:webHidden/>
            <w:sz w:val="24"/>
            <w:szCs w:val="24"/>
            <w:u w:val="none"/>
          </w:rPr>
          <w:instrText>PAGEREF</w:instrText>
        </w:r>
        <w:r w:rsidR="00316ED8" w:rsidRPr="00316ED8">
          <w:rPr>
            <w:noProof/>
            <w:webHidden/>
            <w:sz w:val="24"/>
            <w:szCs w:val="24"/>
            <w:u w:val="none"/>
            <w:rtl/>
          </w:rPr>
          <w:instrText xml:space="preserve"> _</w:instrText>
        </w:r>
        <w:r w:rsidR="00316ED8" w:rsidRPr="00316ED8">
          <w:rPr>
            <w:noProof/>
            <w:webHidden/>
            <w:sz w:val="24"/>
            <w:szCs w:val="24"/>
            <w:u w:val="none"/>
          </w:rPr>
          <w:instrText>Toc381019309 \h</w:instrText>
        </w:r>
        <w:r w:rsidR="00316ED8" w:rsidRPr="00316ED8">
          <w:rPr>
            <w:noProof/>
            <w:webHidden/>
            <w:sz w:val="24"/>
            <w:szCs w:val="24"/>
            <w:u w:val="none"/>
            <w:rtl/>
          </w:rPr>
          <w:instrText xml:space="preserve"> </w:instrText>
        </w:r>
        <w:r w:rsidR="00316ED8" w:rsidRPr="00316ED8">
          <w:rPr>
            <w:noProof/>
            <w:webHidden/>
            <w:sz w:val="24"/>
            <w:szCs w:val="24"/>
            <w:u w:val="none"/>
            <w:rtl/>
          </w:rPr>
        </w:r>
        <w:r w:rsidR="00316ED8" w:rsidRPr="00316ED8">
          <w:rPr>
            <w:noProof/>
            <w:webHidden/>
            <w:sz w:val="24"/>
            <w:szCs w:val="24"/>
            <w:u w:val="none"/>
            <w:rtl/>
          </w:rPr>
          <w:fldChar w:fldCharType="separate"/>
        </w:r>
        <w:r w:rsidR="00316ED8" w:rsidRPr="00316ED8">
          <w:rPr>
            <w:noProof/>
            <w:webHidden/>
            <w:sz w:val="24"/>
            <w:szCs w:val="24"/>
            <w:u w:val="none"/>
            <w:rtl/>
          </w:rPr>
          <w:t>17</w:t>
        </w:r>
        <w:r w:rsidR="00316ED8" w:rsidRPr="00316ED8">
          <w:rPr>
            <w:noProof/>
            <w:webHidden/>
            <w:sz w:val="24"/>
            <w:szCs w:val="24"/>
            <w:u w:val="none"/>
            <w:rtl/>
          </w:rPr>
          <w:fldChar w:fldCharType="end"/>
        </w:r>
      </w:hyperlink>
    </w:p>
    <w:p w:rsidR="00316ED8" w:rsidRPr="00316ED8" w:rsidRDefault="00D874BC" w:rsidP="00316ED8">
      <w:pPr>
        <w:pStyle w:val="TOC2"/>
        <w:rPr>
          <w:rFonts w:asciiTheme="minorHAnsi" w:eastAsiaTheme="minorEastAsia" w:hAnsiTheme="minorHAnsi"/>
          <w:b w:val="0"/>
          <w:bCs w:val="0"/>
          <w:smallCaps w:val="0"/>
          <w:noProof/>
          <w:sz w:val="24"/>
          <w:szCs w:val="24"/>
          <w:rtl/>
          <w:lang w:eastAsia="en-US"/>
        </w:rPr>
      </w:pPr>
      <w:hyperlink w:anchor="_Toc381019310" w:history="1">
        <w:r w:rsidR="00316ED8" w:rsidRPr="00316ED8">
          <w:rPr>
            <w:rStyle w:val="Hyperlink"/>
            <w:b w:val="0"/>
            <w:bCs w:val="0"/>
            <w:noProof/>
            <w:sz w:val="24"/>
            <w:szCs w:val="24"/>
            <w:u w:val="none"/>
            <w:rtl/>
          </w:rPr>
          <w:t>8.1. "</w:t>
        </w:r>
        <w:r w:rsidR="00316ED8" w:rsidRPr="00316ED8">
          <w:rPr>
            <w:rStyle w:val="Hyperlink"/>
            <w:rFonts w:hint="eastAsia"/>
            <w:b w:val="0"/>
            <w:bCs w:val="0"/>
            <w:noProof/>
            <w:sz w:val="24"/>
            <w:szCs w:val="24"/>
            <w:u w:val="none"/>
            <w:rtl/>
          </w:rPr>
          <w:t>מכבי</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שירותי</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בריאות</w:t>
        </w:r>
        <w:r w:rsidR="00316ED8" w:rsidRPr="00316ED8">
          <w:rPr>
            <w:rStyle w:val="Hyperlink"/>
            <w:b w:val="0"/>
            <w:bCs w:val="0"/>
            <w:noProof/>
            <w:sz w:val="24"/>
            <w:szCs w:val="24"/>
            <w:u w:val="none"/>
            <w:rtl/>
          </w:rPr>
          <w:t>"</w:t>
        </w:r>
        <w:r w:rsidR="00316ED8" w:rsidRPr="00316ED8">
          <w:rPr>
            <w:b w:val="0"/>
            <w:bCs w:val="0"/>
            <w:noProof/>
            <w:webHidden/>
            <w:sz w:val="24"/>
            <w:szCs w:val="24"/>
            <w:rtl/>
          </w:rPr>
          <w:tab/>
        </w:r>
        <w:r w:rsidR="00316ED8" w:rsidRPr="00316ED8">
          <w:rPr>
            <w:b w:val="0"/>
            <w:bCs w:val="0"/>
            <w:noProof/>
            <w:webHidden/>
            <w:sz w:val="24"/>
            <w:szCs w:val="24"/>
            <w:rtl/>
          </w:rPr>
          <w:fldChar w:fldCharType="begin"/>
        </w:r>
        <w:r w:rsidR="00316ED8" w:rsidRPr="00316ED8">
          <w:rPr>
            <w:b w:val="0"/>
            <w:bCs w:val="0"/>
            <w:noProof/>
            <w:webHidden/>
            <w:sz w:val="24"/>
            <w:szCs w:val="24"/>
            <w:rtl/>
          </w:rPr>
          <w:instrText xml:space="preserve"> </w:instrText>
        </w:r>
        <w:r w:rsidR="00316ED8" w:rsidRPr="00316ED8">
          <w:rPr>
            <w:b w:val="0"/>
            <w:bCs w:val="0"/>
            <w:noProof/>
            <w:webHidden/>
            <w:sz w:val="24"/>
            <w:szCs w:val="24"/>
          </w:rPr>
          <w:instrText>PAGEREF</w:instrText>
        </w:r>
        <w:r w:rsidR="00316ED8" w:rsidRPr="00316ED8">
          <w:rPr>
            <w:b w:val="0"/>
            <w:bCs w:val="0"/>
            <w:noProof/>
            <w:webHidden/>
            <w:sz w:val="24"/>
            <w:szCs w:val="24"/>
            <w:rtl/>
          </w:rPr>
          <w:instrText xml:space="preserve"> _</w:instrText>
        </w:r>
        <w:r w:rsidR="00316ED8" w:rsidRPr="00316ED8">
          <w:rPr>
            <w:b w:val="0"/>
            <w:bCs w:val="0"/>
            <w:noProof/>
            <w:webHidden/>
            <w:sz w:val="24"/>
            <w:szCs w:val="24"/>
          </w:rPr>
          <w:instrText>Toc381019310 \h</w:instrText>
        </w:r>
        <w:r w:rsidR="00316ED8" w:rsidRPr="00316ED8">
          <w:rPr>
            <w:b w:val="0"/>
            <w:bCs w:val="0"/>
            <w:noProof/>
            <w:webHidden/>
            <w:sz w:val="24"/>
            <w:szCs w:val="24"/>
            <w:rtl/>
          </w:rPr>
          <w:instrText xml:space="preserve"> </w:instrText>
        </w:r>
        <w:r w:rsidR="00316ED8" w:rsidRPr="00316ED8">
          <w:rPr>
            <w:b w:val="0"/>
            <w:bCs w:val="0"/>
            <w:noProof/>
            <w:webHidden/>
            <w:sz w:val="24"/>
            <w:szCs w:val="24"/>
            <w:rtl/>
          </w:rPr>
        </w:r>
        <w:r w:rsidR="00316ED8" w:rsidRPr="00316ED8">
          <w:rPr>
            <w:b w:val="0"/>
            <w:bCs w:val="0"/>
            <w:noProof/>
            <w:webHidden/>
            <w:sz w:val="24"/>
            <w:szCs w:val="24"/>
            <w:rtl/>
          </w:rPr>
          <w:fldChar w:fldCharType="separate"/>
        </w:r>
        <w:r w:rsidR="00316ED8" w:rsidRPr="00316ED8">
          <w:rPr>
            <w:b w:val="0"/>
            <w:bCs w:val="0"/>
            <w:noProof/>
            <w:webHidden/>
            <w:sz w:val="24"/>
            <w:szCs w:val="24"/>
            <w:rtl/>
          </w:rPr>
          <w:t>18</w:t>
        </w:r>
        <w:r w:rsidR="00316ED8" w:rsidRPr="00316ED8">
          <w:rPr>
            <w:b w:val="0"/>
            <w:bCs w:val="0"/>
            <w:noProof/>
            <w:webHidden/>
            <w:sz w:val="24"/>
            <w:szCs w:val="24"/>
            <w:rtl/>
          </w:rPr>
          <w:fldChar w:fldCharType="end"/>
        </w:r>
      </w:hyperlink>
    </w:p>
    <w:p w:rsidR="00316ED8" w:rsidRPr="00316ED8" w:rsidRDefault="00D874BC" w:rsidP="00316ED8">
      <w:pPr>
        <w:pStyle w:val="TOC2"/>
        <w:rPr>
          <w:rFonts w:asciiTheme="minorHAnsi" w:eastAsiaTheme="minorEastAsia" w:hAnsiTheme="minorHAnsi"/>
          <w:b w:val="0"/>
          <w:bCs w:val="0"/>
          <w:smallCaps w:val="0"/>
          <w:noProof/>
          <w:sz w:val="24"/>
          <w:szCs w:val="24"/>
          <w:rtl/>
          <w:lang w:eastAsia="en-US"/>
        </w:rPr>
      </w:pPr>
      <w:hyperlink w:anchor="_Toc381019311" w:history="1">
        <w:r w:rsidR="00316ED8" w:rsidRPr="00316ED8">
          <w:rPr>
            <w:rStyle w:val="Hyperlink"/>
            <w:b w:val="0"/>
            <w:bCs w:val="0"/>
            <w:noProof/>
            <w:sz w:val="24"/>
            <w:szCs w:val="24"/>
            <w:u w:val="none"/>
            <w:rtl/>
          </w:rPr>
          <w:t xml:space="preserve">8.2. </w:t>
        </w:r>
        <w:r w:rsidR="00316ED8" w:rsidRPr="00316ED8">
          <w:rPr>
            <w:rStyle w:val="Hyperlink"/>
            <w:rFonts w:hint="eastAsia"/>
            <w:b w:val="0"/>
            <w:bCs w:val="0"/>
            <w:noProof/>
            <w:sz w:val="24"/>
            <w:szCs w:val="24"/>
            <w:u w:val="none"/>
            <w:rtl/>
          </w:rPr>
          <w:t>קופת</w:t>
        </w:r>
        <w:r w:rsidR="00316ED8" w:rsidRPr="00316ED8">
          <w:rPr>
            <w:rStyle w:val="Hyperlink"/>
            <w:b w:val="0"/>
            <w:bCs w:val="0"/>
            <w:noProof/>
            <w:sz w:val="24"/>
            <w:szCs w:val="24"/>
            <w:u w:val="none"/>
            <w:rtl/>
          </w:rPr>
          <w:t>-</w:t>
        </w:r>
        <w:r w:rsidR="00316ED8" w:rsidRPr="00316ED8">
          <w:rPr>
            <w:rStyle w:val="Hyperlink"/>
            <w:rFonts w:hint="eastAsia"/>
            <w:b w:val="0"/>
            <w:bCs w:val="0"/>
            <w:noProof/>
            <w:sz w:val="24"/>
            <w:szCs w:val="24"/>
            <w:u w:val="none"/>
            <w:rtl/>
          </w:rPr>
          <w:t>חולים</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מאוחדת</w:t>
        </w:r>
        <w:r w:rsidR="00316ED8" w:rsidRPr="00316ED8">
          <w:rPr>
            <w:rStyle w:val="Hyperlink"/>
            <w:b w:val="0"/>
            <w:bCs w:val="0"/>
            <w:noProof/>
            <w:sz w:val="24"/>
            <w:szCs w:val="24"/>
            <w:u w:val="none"/>
            <w:rtl/>
          </w:rPr>
          <w:t>"</w:t>
        </w:r>
        <w:r w:rsidR="00316ED8" w:rsidRPr="00316ED8">
          <w:rPr>
            <w:b w:val="0"/>
            <w:bCs w:val="0"/>
            <w:noProof/>
            <w:webHidden/>
            <w:sz w:val="24"/>
            <w:szCs w:val="24"/>
            <w:rtl/>
          </w:rPr>
          <w:tab/>
        </w:r>
        <w:r w:rsidR="00316ED8" w:rsidRPr="00316ED8">
          <w:rPr>
            <w:b w:val="0"/>
            <w:bCs w:val="0"/>
            <w:noProof/>
            <w:webHidden/>
            <w:sz w:val="24"/>
            <w:szCs w:val="24"/>
            <w:rtl/>
          </w:rPr>
          <w:fldChar w:fldCharType="begin"/>
        </w:r>
        <w:r w:rsidR="00316ED8" w:rsidRPr="00316ED8">
          <w:rPr>
            <w:b w:val="0"/>
            <w:bCs w:val="0"/>
            <w:noProof/>
            <w:webHidden/>
            <w:sz w:val="24"/>
            <w:szCs w:val="24"/>
            <w:rtl/>
          </w:rPr>
          <w:instrText xml:space="preserve"> </w:instrText>
        </w:r>
        <w:r w:rsidR="00316ED8" w:rsidRPr="00316ED8">
          <w:rPr>
            <w:b w:val="0"/>
            <w:bCs w:val="0"/>
            <w:noProof/>
            <w:webHidden/>
            <w:sz w:val="24"/>
            <w:szCs w:val="24"/>
          </w:rPr>
          <w:instrText>PAGEREF</w:instrText>
        </w:r>
        <w:r w:rsidR="00316ED8" w:rsidRPr="00316ED8">
          <w:rPr>
            <w:b w:val="0"/>
            <w:bCs w:val="0"/>
            <w:noProof/>
            <w:webHidden/>
            <w:sz w:val="24"/>
            <w:szCs w:val="24"/>
            <w:rtl/>
          </w:rPr>
          <w:instrText xml:space="preserve"> _</w:instrText>
        </w:r>
        <w:r w:rsidR="00316ED8" w:rsidRPr="00316ED8">
          <w:rPr>
            <w:b w:val="0"/>
            <w:bCs w:val="0"/>
            <w:noProof/>
            <w:webHidden/>
            <w:sz w:val="24"/>
            <w:szCs w:val="24"/>
          </w:rPr>
          <w:instrText>Toc381019311 \h</w:instrText>
        </w:r>
        <w:r w:rsidR="00316ED8" w:rsidRPr="00316ED8">
          <w:rPr>
            <w:b w:val="0"/>
            <w:bCs w:val="0"/>
            <w:noProof/>
            <w:webHidden/>
            <w:sz w:val="24"/>
            <w:szCs w:val="24"/>
            <w:rtl/>
          </w:rPr>
          <w:instrText xml:space="preserve"> </w:instrText>
        </w:r>
        <w:r w:rsidR="00316ED8" w:rsidRPr="00316ED8">
          <w:rPr>
            <w:b w:val="0"/>
            <w:bCs w:val="0"/>
            <w:noProof/>
            <w:webHidden/>
            <w:sz w:val="24"/>
            <w:szCs w:val="24"/>
            <w:rtl/>
          </w:rPr>
        </w:r>
        <w:r w:rsidR="00316ED8" w:rsidRPr="00316ED8">
          <w:rPr>
            <w:b w:val="0"/>
            <w:bCs w:val="0"/>
            <w:noProof/>
            <w:webHidden/>
            <w:sz w:val="24"/>
            <w:szCs w:val="24"/>
            <w:rtl/>
          </w:rPr>
          <w:fldChar w:fldCharType="separate"/>
        </w:r>
        <w:r w:rsidR="00316ED8" w:rsidRPr="00316ED8">
          <w:rPr>
            <w:b w:val="0"/>
            <w:bCs w:val="0"/>
            <w:noProof/>
            <w:webHidden/>
            <w:sz w:val="24"/>
            <w:szCs w:val="24"/>
            <w:rtl/>
          </w:rPr>
          <w:t>19</w:t>
        </w:r>
        <w:r w:rsidR="00316ED8" w:rsidRPr="00316ED8">
          <w:rPr>
            <w:b w:val="0"/>
            <w:bCs w:val="0"/>
            <w:noProof/>
            <w:webHidden/>
            <w:sz w:val="24"/>
            <w:szCs w:val="24"/>
            <w:rtl/>
          </w:rPr>
          <w:fldChar w:fldCharType="end"/>
        </w:r>
      </w:hyperlink>
    </w:p>
    <w:p w:rsidR="00316ED8" w:rsidRPr="00316ED8" w:rsidRDefault="00D874BC" w:rsidP="00316ED8">
      <w:pPr>
        <w:pStyle w:val="TOC2"/>
        <w:rPr>
          <w:rFonts w:asciiTheme="minorHAnsi" w:eastAsiaTheme="minorEastAsia" w:hAnsiTheme="minorHAnsi"/>
          <w:smallCaps w:val="0"/>
          <w:noProof/>
          <w:sz w:val="24"/>
          <w:szCs w:val="24"/>
          <w:rtl/>
          <w:lang w:eastAsia="en-US"/>
        </w:rPr>
      </w:pPr>
      <w:hyperlink w:anchor="_Toc381019312" w:history="1">
        <w:r w:rsidR="00316ED8" w:rsidRPr="00316ED8">
          <w:rPr>
            <w:rStyle w:val="Hyperlink"/>
            <w:b w:val="0"/>
            <w:bCs w:val="0"/>
            <w:noProof/>
            <w:sz w:val="24"/>
            <w:szCs w:val="24"/>
            <w:u w:val="none"/>
          </w:rPr>
          <w:t>8.3.</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שירותי</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בריאות</w:t>
        </w:r>
        <w:r w:rsidR="00316ED8" w:rsidRPr="00316ED8">
          <w:rPr>
            <w:rStyle w:val="Hyperlink"/>
            <w:b w:val="0"/>
            <w:bCs w:val="0"/>
            <w:noProof/>
            <w:sz w:val="24"/>
            <w:szCs w:val="24"/>
            <w:u w:val="none"/>
            <w:rtl/>
          </w:rPr>
          <w:t xml:space="preserve"> </w:t>
        </w:r>
        <w:r w:rsidR="00316ED8" w:rsidRPr="00316ED8">
          <w:rPr>
            <w:rStyle w:val="Hyperlink"/>
            <w:rFonts w:hint="eastAsia"/>
            <w:b w:val="0"/>
            <w:bCs w:val="0"/>
            <w:noProof/>
            <w:sz w:val="24"/>
            <w:szCs w:val="24"/>
            <w:u w:val="none"/>
            <w:rtl/>
          </w:rPr>
          <w:t>כללית</w:t>
        </w:r>
        <w:r w:rsidR="00316ED8" w:rsidRPr="00316ED8">
          <w:rPr>
            <w:rStyle w:val="Hyperlink"/>
            <w:b w:val="0"/>
            <w:bCs w:val="0"/>
            <w:noProof/>
            <w:sz w:val="24"/>
            <w:szCs w:val="24"/>
            <w:u w:val="none"/>
            <w:rtl/>
          </w:rPr>
          <w:t>"</w:t>
        </w:r>
        <w:r w:rsidR="00316ED8" w:rsidRPr="00316ED8">
          <w:rPr>
            <w:b w:val="0"/>
            <w:bCs w:val="0"/>
            <w:noProof/>
            <w:webHidden/>
            <w:sz w:val="24"/>
            <w:szCs w:val="24"/>
            <w:rtl/>
          </w:rPr>
          <w:tab/>
        </w:r>
        <w:r w:rsidR="00316ED8" w:rsidRPr="00316ED8">
          <w:rPr>
            <w:b w:val="0"/>
            <w:bCs w:val="0"/>
            <w:noProof/>
            <w:webHidden/>
            <w:sz w:val="24"/>
            <w:szCs w:val="24"/>
            <w:rtl/>
          </w:rPr>
          <w:fldChar w:fldCharType="begin"/>
        </w:r>
        <w:r w:rsidR="00316ED8" w:rsidRPr="00316ED8">
          <w:rPr>
            <w:b w:val="0"/>
            <w:bCs w:val="0"/>
            <w:noProof/>
            <w:webHidden/>
            <w:sz w:val="24"/>
            <w:szCs w:val="24"/>
            <w:rtl/>
          </w:rPr>
          <w:instrText xml:space="preserve"> </w:instrText>
        </w:r>
        <w:r w:rsidR="00316ED8" w:rsidRPr="00316ED8">
          <w:rPr>
            <w:b w:val="0"/>
            <w:bCs w:val="0"/>
            <w:noProof/>
            <w:webHidden/>
            <w:sz w:val="24"/>
            <w:szCs w:val="24"/>
          </w:rPr>
          <w:instrText>PAGEREF</w:instrText>
        </w:r>
        <w:r w:rsidR="00316ED8" w:rsidRPr="00316ED8">
          <w:rPr>
            <w:b w:val="0"/>
            <w:bCs w:val="0"/>
            <w:noProof/>
            <w:webHidden/>
            <w:sz w:val="24"/>
            <w:szCs w:val="24"/>
            <w:rtl/>
          </w:rPr>
          <w:instrText xml:space="preserve"> _</w:instrText>
        </w:r>
        <w:r w:rsidR="00316ED8" w:rsidRPr="00316ED8">
          <w:rPr>
            <w:b w:val="0"/>
            <w:bCs w:val="0"/>
            <w:noProof/>
            <w:webHidden/>
            <w:sz w:val="24"/>
            <w:szCs w:val="24"/>
          </w:rPr>
          <w:instrText>Toc381019312 \h</w:instrText>
        </w:r>
        <w:r w:rsidR="00316ED8" w:rsidRPr="00316ED8">
          <w:rPr>
            <w:b w:val="0"/>
            <w:bCs w:val="0"/>
            <w:noProof/>
            <w:webHidden/>
            <w:sz w:val="24"/>
            <w:szCs w:val="24"/>
            <w:rtl/>
          </w:rPr>
          <w:instrText xml:space="preserve"> </w:instrText>
        </w:r>
        <w:r w:rsidR="00316ED8" w:rsidRPr="00316ED8">
          <w:rPr>
            <w:b w:val="0"/>
            <w:bCs w:val="0"/>
            <w:noProof/>
            <w:webHidden/>
            <w:sz w:val="24"/>
            <w:szCs w:val="24"/>
            <w:rtl/>
          </w:rPr>
        </w:r>
        <w:r w:rsidR="00316ED8" w:rsidRPr="00316ED8">
          <w:rPr>
            <w:b w:val="0"/>
            <w:bCs w:val="0"/>
            <w:noProof/>
            <w:webHidden/>
            <w:sz w:val="24"/>
            <w:szCs w:val="24"/>
            <w:rtl/>
          </w:rPr>
          <w:fldChar w:fldCharType="separate"/>
        </w:r>
        <w:r w:rsidR="00316ED8" w:rsidRPr="00316ED8">
          <w:rPr>
            <w:b w:val="0"/>
            <w:bCs w:val="0"/>
            <w:noProof/>
            <w:webHidden/>
            <w:sz w:val="24"/>
            <w:szCs w:val="24"/>
            <w:rtl/>
          </w:rPr>
          <w:t>20</w:t>
        </w:r>
        <w:r w:rsidR="00316ED8" w:rsidRPr="00316ED8">
          <w:rPr>
            <w:b w:val="0"/>
            <w:bCs w:val="0"/>
            <w:noProof/>
            <w:webHidden/>
            <w:sz w:val="24"/>
            <w:szCs w:val="24"/>
            <w:rtl/>
          </w:rPr>
          <w:fldChar w:fldCharType="end"/>
        </w:r>
      </w:hyperlink>
    </w:p>
    <w:p w:rsidR="00316ED8" w:rsidRPr="00316ED8" w:rsidRDefault="00D874BC" w:rsidP="00316ED8">
      <w:pPr>
        <w:pStyle w:val="TOC1"/>
        <w:tabs>
          <w:tab w:val="clear" w:pos="8889"/>
          <w:tab w:val="right" w:pos="8879"/>
        </w:tabs>
        <w:rPr>
          <w:rFonts w:asciiTheme="minorHAnsi" w:eastAsiaTheme="minorEastAsia" w:hAnsiTheme="minorHAnsi"/>
          <w:caps w:val="0"/>
          <w:noProof/>
          <w:sz w:val="24"/>
          <w:szCs w:val="24"/>
          <w:u w:val="none"/>
          <w:rtl/>
          <w:lang w:eastAsia="en-US"/>
        </w:rPr>
      </w:pPr>
      <w:hyperlink w:anchor="_Toc381019313" w:history="1">
        <w:r w:rsidR="00316ED8" w:rsidRPr="00316ED8">
          <w:rPr>
            <w:rStyle w:val="Hyperlink"/>
            <w:noProof/>
            <w:sz w:val="24"/>
            <w:szCs w:val="24"/>
            <w:u w:val="none"/>
            <w:rtl/>
          </w:rPr>
          <w:t>9.</w:t>
        </w:r>
        <w:r w:rsidR="00316ED8" w:rsidRPr="00316ED8">
          <w:rPr>
            <w:rStyle w:val="Hyperlink"/>
            <w:noProof/>
            <w:sz w:val="24"/>
            <w:szCs w:val="24"/>
            <w:u w:val="none"/>
            <w:shd w:val="clear" w:color="auto" w:fill="F3FAFF"/>
            <w:rtl/>
          </w:rPr>
          <w:t xml:space="preserve"> </w:t>
        </w:r>
        <w:r w:rsidR="00316ED8" w:rsidRPr="00316ED8">
          <w:rPr>
            <w:rStyle w:val="Hyperlink"/>
            <w:rFonts w:hint="eastAsia"/>
            <w:noProof/>
            <w:sz w:val="24"/>
            <w:szCs w:val="24"/>
            <w:u w:val="none"/>
            <w:shd w:val="clear" w:color="auto" w:fill="F3FAFF"/>
            <w:rtl/>
          </w:rPr>
          <w:t>סיכום</w:t>
        </w:r>
        <w:r w:rsidR="00316ED8" w:rsidRPr="00316ED8">
          <w:rPr>
            <w:noProof/>
            <w:webHidden/>
            <w:sz w:val="24"/>
            <w:szCs w:val="24"/>
            <w:u w:val="none"/>
            <w:rtl/>
          </w:rPr>
          <w:tab/>
        </w:r>
        <w:r w:rsidR="00316ED8" w:rsidRPr="00316ED8">
          <w:rPr>
            <w:noProof/>
            <w:webHidden/>
            <w:sz w:val="24"/>
            <w:szCs w:val="24"/>
            <w:u w:val="none"/>
            <w:rtl/>
          </w:rPr>
          <w:fldChar w:fldCharType="begin"/>
        </w:r>
        <w:r w:rsidR="00316ED8" w:rsidRPr="00316ED8">
          <w:rPr>
            <w:noProof/>
            <w:webHidden/>
            <w:sz w:val="24"/>
            <w:szCs w:val="24"/>
            <w:u w:val="none"/>
            <w:rtl/>
          </w:rPr>
          <w:instrText xml:space="preserve"> </w:instrText>
        </w:r>
        <w:r w:rsidR="00316ED8" w:rsidRPr="00316ED8">
          <w:rPr>
            <w:noProof/>
            <w:webHidden/>
            <w:sz w:val="24"/>
            <w:szCs w:val="24"/>
            <w:u w:val="none"/>
          </w:rPr>
          <w:instrText>PAGEREF</w:instrText>
        </w:r>
        <w:r w:rsidR="00316ED8" w:rsidRPr="00316ED8">
          <w:rPr>
            <w:noProof/>
            <w:webHidden/>
            <w:sz w:val="24"/>
            <w:szCs w:val="24"/>
            <w:u w:val="none"/>
            <w:rtl/>
          </w:rPr>
          <w:instrText xml:space="preserve"> _</w:instrText>
        </w:r>
        <w:r w:rsidR="00316ED8" w:rsidRPr="00316ED8">
          <w:rPr>
            <w:noProof/>
            <w:webHidden/>
            <w:sz w:val="24"/>
            <w:szCs w:val="24"/>
            <w:u w:val="none"/>
          </w:rPr>
          <w:instrText>Toc381019313 \h</w:instrText>
        </w:r>
        <w:r w:rsidR="00316ED8" w:rsidRPr="00316ED8">
          <w:rPr>
            <w:noProof/>
            <w:webHidden/>
            <w:sz w:val="24"/>
            <w:szCs w:val="24"/>
            <w:u w:val="none"/>
            <w:rtl/>
          </w:rPr>
          <w:instrText xml:space="preserve"> </w:instrText>
        </w:r>
        <w:r w:rsidR="00316ED8" w:rsidRPr="00316ED8">
          <w:rPr>
            <w:noProof/>
            <w:webHidden/>
            <w:sz w:val="24"/>
            <w:szCs w:val="24"/>
            <w:u w:val="none"/>
            <w:rtl/>
          </w:rPr>
        </w:r>
        <w:r w:rsidR="00316ED8" w:rsidRPr="00316ED8">
          <w:rPr>
            <w:noProof/>
            <w:webHidden/>
            <w:sz w:val="24"/>
            <w:szCs w:val="24"/>
            <w:u w:val="none"/>
            <w:rtl/>
          </w:rPr>
          <w:fldChar w:fldCharType="separate"/>
        </w:r>
        <w:r w:rsidR="00316ED8" w:rsidRPr="00316ED8">
          <w:rPr>
            <w:noProof/>
            <w:webHidden/>
            <w:sz w:val="24"/>
            <w:szCs w:val="24"/>
            <w:u w:val="none"/>
            <w:rtl/>
          </w:rPr>
          <w:t>20</w:t>
        </w:r>
        <w:r w:rsidR="00316ED8" w:rsidRPr="00316ED8">
          <w:rPr>
            <w:noProof/>
            <w:webHidden/>
            <w:sz w:val="24"/>
            <w:szCs w:val="24"/>
            <w:u w:val="none"/>
            <w:rtl/>
          </w:rPr>
          <w:fldChar w:fldCharType="end"/>
        </w:r>
      </w:hyperlink>
    </w:p>
    <w:p w:rsidR="00316ED8" w:rsidRDefault="00316ED8" w:rsidP="00316ED8">
      <w:pPr>
        <w:pStyle w:val="af0"/>
        <w:rPr>
          <w:rtl/>
        </w:rPr>
        <w:sectPr w:rsidR="00316ED8" w:rsidSect="00DA289E">
          <w:pgSz w:w="11906" w:h="16838" w:code="9"/>
          <w:pgMar w:top="1440" w:right="1758" w:bottom="1440" w:left="1259" w:header="709" w:footer="397" w:gutter="0"/>
          <w:pgNumType w:start="1"/>
          <w:cols w:space="708"/>
          <w:formProt w:val="0"/>
          <w:titlePg/>
          <w:bidi/>
          <w:rtlGutter/>
          <w:docGrid w:linePitch="360"/>
        </w:sectPr>
      </w:pPr>
      <w:r w:rsidRPr="00316ED8">
        <w:rPr>
          <w:sz w:val="24"/>
          <w:szCs w:val="24"/>
          <w:u w:val="none"/>
          <w:rtl/>
        </w:rPr>
        <w:fldChar w:fldCharType="end"/>
      </w:r>
    </w:p>
    <w:p w:rsidR="0071631B" w:rsidRPr="00442323" w:rsidRDefault="0071631B" w:rsidP="00A841FF">
      <w:pPr>
        <w:spacing w:before="0" w:after="0" w:line="360" w:lineRule="auto"/>
        <w:rPr>
          <w:rtl/>
        </w:rPr>
      </w:pPr>
      <w:r w:rsidRPr="00442323">
        <w:rPr>
          <w:rFonts w:hint="cs"/>
          <w:rtl/>
        </w:rPr>
        <w:lastRenderedPageBreak/>
        <w:t xml:space="preserve">מסמך זה נכתב לבקשת חברת הכנסת אורלי לוי אבקסיס, יושבת-ראש הוועדה לזכויות הילד, והוא עוסק במתן טיפול רפואי לקטין, לרבות טיפול נפשי, בלי הסכמת הוריו או במצבי מחלוקת ביניהם. </w:t>
      </w:r>
    </w:p>
    <w:p w:rsidR="00346AE3" w:rsidRPr="00442323" w:rsidRDefault="00346AE3" w:rsidP="00A841FF">
      <w:pPr>
        <w:spacing w:before="0" w:after="0" w:line="360" w:lineRule="auto"/>
        <w:rPr>
          <w:b/>
          <w:bCs/>
          <w:sz w:val="28"/>
          <w:szCs w:val="28"/>
          <w:rtl/>
        </w:rPr>
      </w:pPr>
    </w:p>
    <w:p w:rsidR="0071631B" w:rsidRPr="00442323" w:rsidRDefault="0071631B" w:rsidP="00A841FF">
      <w:pPr>
        <w:pStyle w:val="1"/>
        <w:spacing w:before="0" w:after="0"/>
        <w:rPr>
          <w:rtl/>
        </w:rPr>
      </w:pPr>
      <w:bookmarkStart w:id="9" w:name="_Toc381010300"/>
      <w:bookmarkStart w:id="10" w:name="_Toc381019299"/>
      <w:r w:rsidRPr="00442323">
        <w:rPr>
          <w:rFonts w:hint="cs"/>
          <w:rtl/>
        </w:rPr>
        <w:t>מבוא</w:t>
      </w:r>
      <w:bookmarkEnd w:id="9"/>
      <w:bookmarkEnd w:id="10"/>
    </w:p>
    <w:p w:rsidR="0071631B" w:rsidRPr="00442323" w:rsidRDefault="0071631B" w:rsidP="00A841FF">
      <w:pPr>
        <w:spacing w:before="0" w:after="0" w:line="360" w:lineRule="auto"/>
        <w:rPr>
          <w:rFonts w:ascii="Verdana" w:hAnsi="Verdana"/>
          <w:shd w:val="clear" w:color="auto" w:fill="F3FAFF"/>
          <w:rtl/>
        </w:rPr>
      </w:pPr>
      <w:r w:rsidRPr="00442323">
        <w:rPr>
          <w:rFonts w:ascii="Verdana" w:hAnsi="Verdana" w:hint="cs"/>
          <w:shd w:val="clear" w:color="auto" w:fill="F3FAFF"/>
          <w:rtl/>
        </w:rPr>
        <w:t>חוק הכשרות המשפטית והאפוטרופסות, התש"ך-1969, קובע כי אדם שלא מלאו לו 18 שנה הוא קטין, וכי פעולה של קטין טעונה הסכמה של נציגו. בדרך כלל נציגים אלו הם ההורים, שהם האפוטרופוסים הטבעיים של ילדם הקטין</w:t>
      </w:r>
      <w:r w:rsidR="00C975AC">
        <w:rPr>
          <w:rFonts w:ascii="Verdana" w:hAnsi="Verdana" w:hint="cs"/>
          <w:shd w:val="clear" w:color="auto" w:fill="F3FAFF"/>
          <w:rtl/>
        </w:rPr>
        <w:t>, אך ייתכנו מצבים שבהם מונה לילד אפוטרופוס אחר</w:t>
      </w:r>
      <w:r w:rsidRPr="00442323">
        <w:rPr>
          <w:rFonts w:ascii="Verdana" w:hAnsi="Verdana" w:hint="cs"/>
          <w:shd w:val="clear" w:color="auto" w:fill="F3FAFF"/>
          <w:rtl/>
        </w:rPr>
        <w:t xml:space="preserve">. מתן הסכמה </w:t>
      </w:r>
      <w:r w:rsidR="00223A2E">
        <w:rPr>
          <w:rFonts w:ascii="Verdana" w:hAnsi="Verdana" w:hint="cs"/>
          <w:shd w:val="clear" w:color="auto" w:fill="F3FAFF"/>
          <w:rtl/>
        </w:rPr>
        <w:t xml:space="preserve">מדעת </w:t>
      </w:r>
      <w:r w:rsidRPr="00442323">
        <w:rPr>
          <w:rFonts w:ascii="Verdana" w:hAnsi="Verdana" w:hint="cs"/>
          <w:shd w:val="clear" w:color="auto" w:fill="F3FAFF"/>
          <w:rtl/>
        </w:rPr>
        <w:t>לטיפול רפואי נחשבת פעולה משפטית, ולכן בדרך כלל נדרשת הסכמת נציגיו של קטין לפני מתן טיפול רפואי לקטין עד גיל 18,</w:t>
      </w:r>
      <w:r w:rsidRPr="00442323">
        <w:rPr>
          <w:rStyle w:val="FootnoteReference"/>
          <w:rFonts w:ascii="Verdana" w:hAnsi="Verdana"/>
          <w:shd w:val="clear" w:color="auto" w:fill="F3FAFF"/>
          <w:rtl/>
        </w:rPr>
        <w:footnoteReference w:id="1"/>
      </w:r>
      <w:r w:rsidRPr="00442323">
        <w:rPr>
          <w:rFonts w:ascii="Verdana" w:hAnsi="Verdana" w:hint="cs"/>
          <w:shd w:val="clear" w:color="auto" w:fill="F3FAFF"/>
          <w:rtl/>
        </w:rPr>
        <w:t xml:space="preserve"> פרט למקרים מסוימים המוגדרים בחוק.</w:t>
      </w:r>
    </w:p>
    <w:p w:rsidR="0071631B" w:rsidRPr="00442323" w:rsidRDefault="0071631B" w:rsidP="00A841FF">
      <w:pPr>
        <w:spacing w:before="0" w:after="0" w:line="360" w:lineRule="auto"/>
        <w:rPr>
          <w:rFonts w:ascii="Verdana" w:hAnsi="Verdana"/>
          <w:shd w:val="clear" w:color="auto" w:fill="F3FAFF"/>
          <w:rtl/>
        </w:rPr>
      </w:pPr>
      <w:r w:rsidRPr="00442323">
        <w:rPr>
          <w:rFonts w:ascii="Verdana" w:hAnsi="Verdana" w:hint="cs"/>
          <w:shd w:val="clear" w:color="auto" w:fill="F3FAFF"/>
          <w:rtl/>
        </w:rPr>
        <w:t xml:space="preserve">בהליך קבלת החלטה בדבר מתן טיפול רפואי לקטין עלולות להתעורר מחלוקות. על-פי רוב מחלוקות מתעוררות בנוגע למתן טיפולים מורכבים, כגון טיפול נפשי, ניתוח וטיפול תרופתי מורכב </w:t>
      </w:r>
      <w:r w:rsidRPr="00442323">
        <w:rPr>
          <w:rFonts w:ascii="Verdana" w:hAnsi="Verdana" w:hint="eastAsia"/>
          <w:shd w:val="clear" w:color="auto" w:fill="F3FAFF"/>
          <w:rtl/>
        </w:rPr>
        <w:t>או</w:t>
      </w:r>
      <w:r w:rsidRPr="00442323">
        <w:rPr>
          <w:rFonts w:ascii="Verdana" w:hAnsi="Verdana"/>
          <w:shd w:val="clear" w:color="auto" w:fill="F3FAFF"/>
          <w:rtl/>
        </w:rPr>
        <w:t xml:space="preserve"> </w:t>
      </w:r>
      <w:r w:rsidRPr="00442323">
        <w:rPr>
          <w:rFonts w:ascii="Verdana" w:hAnsi="Verdana" w:hint="eastAsia"/>
          <w:shd w:val="clear" w:color="auto" w:fill="F3FAFF"/>
          <w:rtl/>
        </w:rPr>
        <w:t>שנוי</w:t>
      </w:r>
      <w:r w:rsidRPr="00442323">
        <w:rPr>
          <w:rFonts w:ascii="Verdana" w:hAnsi="Verdana"/>
          <w:shd w:val="clear" w:color="auto" w:fill="F3FAFF"/>
          <w:rtl/>
        </w:rPr>
        <w:t xml:space="preserve"> </w:t>
      </w:r>
      <w:r w:rsidRPr="00442323">
        <w:rPr>
          <w:rFonts w:ascii="Verdana" w:hAnsi="Verdana" w:hint="eastAsia"/>
          <w:shd w:val="clear" w:color="auto" w:fill="F3FAFF"/>
          <w:rtl/>
        </w:rPr>
        <w:t>במחלוקת</w:t>
      </w:r>
      <w:r w:rsidRPr="00442323">
        <w:rPr>
          <w:rFonts w:ascii="Verdana" w:hAnsi="Verdana" w:hint="cs"/>
          <w:shd w:val="clear" w:color="auto" w:fill="F3FAFF"/>
          <w:rtl/>
        </w:rPr>
        <w:t xml:space="preserve"> (טיפול בריטלין, למשל); אך המחלוקת יכולה להתעורר גם כאשר מדובר בהחלטה על מתן טיפול שבשגרה, כגון חיסון או אנטיביוטיקה לטיפול בדלקת גרון. כמו כן מתעוררות מחלוקות בנוגע להחלטה על סוג הטיפול, הגורם המטפל, אופן התשלום וכו'. </w:t>
      </w:r>
    </w:p>
    <w:p w:rsidR="0071631B" w:rsidRPr="00442323" w:rsidRDefault="0071631B" w:rsidP="004C2B71">
      <w:pPr>
        <w:spacing w:before="0" w:after="0" w:line="360" w:lineRule="auto"/>
        <w:rPr>
          <w:rFonts w:ascii="Verdana" w:hAnsi="Verdana"/>
          <w:shd w:val="clear" w:color="auto" w:fill="F3FAFF"/>
          <w:rtl/>
        </w:rPr>
      </w:pPr>
      <w:r w:rsidRPr="00442323">
        <w:rPr>
          <w:rFonts w:ascii="Verdana" w:hAnsi="Verdana" w:hint="cs"/>
          <w:shd w:val="clear" w:color="auto" w:fill="F3FAFF"/>
          <w:rtl/>
        </w:rPr>
        <w:t xml:space="preserve">מחלוקות בדבר מתן טיפול רפואי לקטינים עשויות להיווצר בין ההורים, בין שהם חיים יחד ובין שאינם חיים ביחד או נתונים בהליכי פרידה וגירושין; בין הגורם המטפל לבין </w:t>
      </w:r>
      <w:r w:rsidR="00C975AC">
        <w:rPr>
          <w:rFonts w:ascii="Verdana" w:hAnsi="Verdana" w:hint="cs"/>
          <w:shd w:val="clear" w:color="auto" w:fill="F3FAFF"/>
          <w:rtl/>
        </w:rPr>
        <w:t xml:space="preserve">ההורים או </w:t>
      </w:r>
      <w:proofErr w:type="spellStart"/>
      <w:r w:rsidR="00C975AC">
        <w:rPr>
          <w:rFonts w:ascii="Verdana" w:hAnsi="Verdana" w:hint="cs"/>
          <w:shd w:val="clear" w:color="auto" w:fill="F3FAFF"/>
          <w:rtl/>
        </w:rPr>
        <w:t>האופטרופסים</w:t>
      </w:r>
      <w:proofErr w:type="spellEnd"/>
      <w:r w:rsidRPr="00442323">
        <w:rPr>
          <w:rFonts w:ascii="Verdana" w:hAnsi="Verdana" w:hint="eastAsia"/>
          <w:shd w:val="clear" w:color="auto" w:fill="F3FAFF"/>
          <w:rtl/>
        </w:rPr>
        <w:t xml:space="preserve">– </w:t>
      </w:r>
      <w:r w:rsidRPr="00442323">
        <w:rPr>
          <w:rFonts w:ascii="Verdana" w:hAnsi="Verdana" w:hint="cs"/>
          <w:shd w:val="clear" w:color="auto" w:fill="F3FAFF"/>
          <w:rtl/>
        </w:rPr>
        <w:t xml:space="preserve">שמסכימים ביניהם על אופן הטיפול; בין קטין לבין הוריו; בין קטין לבין המוסד הרפואי, כאשר הקטין אינו מעוניין לידע את ההורים ולקבל את הסכמתם לטיפול. </w:t>
      </w:r>
    </w:p>
    <w:p w:rsidR="0071631B" w:rsidRPr="00442323" w:rsidRDefault="0071631B" w:rsidP="00196AAF">
      <w:pPr>
        <w:spacing w:before="0" w:after="0" w:line="360" w:lineRule="auto"/>
        <w:rPr>
          <w:rtl/>
        </w:rPr>
      </w:pPr>
      <w:r w:rsidRPr="00442323">
        <w:rPr>
          <w:rFonts w:hint="cs"/>
          <w:rtl/>
        </w:rPr>
        <w:t xml:space="preserve">בדרך כלל אופן הפעולה במקרים שבהם ידוע על אי-הסכמה של אחד הגורמים לטיפול רפואי הוא תלוי-מצב ומסתמך על </w:t>
      </w:r>
      <w:r w:rsidRPr="00442323">
        <w:rPr>
          <w:rFonts w:hint="cs"/>
          <w:u w:val="single"/>
          <w:rtl/>
        </w:rPr>
        <w:t>חקיקה</w:t>
      </w:r>
      <w:r w:rsidRPr="00442323">
        <w:rPr>
          <w:rFonts w:hint="cs"/>
          <w:rtl/>
        </w:rPr>
        <w:t xml:space="preserve"> ו/ או על הסדרים </w:t>
      </w:r>
      <w:proofErr w:type="spellStart"/>
      <w:r w:rsidRPr="00442323">
        <w:rPr>
          <w:rFonts w:hint="cs"/>
          <w:rtl/>
        </w:rPr>
        <w:t>מינהליים</w:t>
      </w:r>
      <w:proofErr w:type="spellEnd"/>
      <w:r w:rsidRPr="00442323">
        <w:rPr>
          <w:rFonts w:hint="cs"/>
          <w:rtl/>
        </w:rPr>
        <w:t xml:space="preserve"> קיימים (חוזרי מנכ"ל משרד הבריאות למשל). כל מקרה נבחן לגופו, בהתחשב בסוג הטיפול המבוקש, בחשיבותו וברמת דחיפותו. במצבי מחלוקת סבוכים ההורים, המטפלים והקטינים עצמם יכולים לפנות לבית-המשפט כדי שיכריע במחלוקת. במצבים </w:t>
      </w:r>
      <w:r w:rsidR="00C975AC">
        <w:rPr>
          <w:rFonts w:hint="cs"/>
          <w:rtl/>
        </w:rPr>
        <w:t xml:space="preserve">מסוימים עשויים להיות </w:t>
      </w:r>
      <w:proofErr w:type="spellStart"/>
      <w:r w:rsidR="00C975AC">
        <w:rPr>
          <w:rFonts w:hint="cs"/>
          <w:rtl/>
        </w:rPr>
        <w:t>מעורבים</w:t>
      </w:r>
      <w:r w:rsidRPr="00442323">
        <w:rPr>
          <w:rFonts w:hint="cs"/>
          <w:rtl/>
        </w:rPr>
        <w:t>עובדים</w:t>
      </w:r>
      <w:proofErr w:type="spellEnd"/>
      <w:r w:rsidRPr="00442323">
        <w:rPr>
          <w:rFonts w:hint="cs"/>
          <w:rtl/>
        </w:rPr>
        <w:t xml:space="preserve"> סוציאליים לחוק הנוער או עובדים סוציאליים לסדרי דין, לפי החוק ובהתחשב בטיפול הרפואי הנדרש.  </w:t>
      </w:r>
    </w:p>
    <w:p w:rsidR="0071631B" w:rsidRPr="00442323" w:rsidRDefault="0071631B" w:rsidP="00A841FF">
      <w:pPr>
        <w:spacing w:before="0" w:after="0" w:line="360" w:lineRule="auto"/>
        <w:rPr>
          <w:rtl/>
        </w:rPr>
      </w:pPr>
      <w:r w:rsidRPr="00442323">
        <w:rPr>
          <w:rFonts w:hint="cs"/>
          <w:rtl/>
        </w:rPr>
        <w:t>כדי לאמוד את מספר הפניות אל בתי-המשפט בסוגיות הנוגעות למחלוקת בין הורים או בין גורמים אחרים בדבר מתן טיפול רפואי לקטינים פנינו אל הנהלת בתי-המשפט. משם נמסר כי "אין אפשרות להפיק את המידע המבוקש, שכן מידע אודות פניות של הורים או גורמים מקצועיים המעורבים בטיפול בילדים בסוגיית מתן טיפול רפואי במקרים של מחלוקת, אינם מקבלים ביטוי סטטיסטי במערכת בתי-המשפט".</w:t>
      </w:r>
      <w:r w:rsidRPr="00442323">
        <w:rPr>
          <w:rStyle w:val="FootnoteReference"/>
          <w:rtl/>
        </w:rPr>
        <w:footnoteReference w:id="2"/>
      </w:r>
      <w:r w:rsidRPr="00442323">
        <w:rPr>
          <w:rFonts w:hint="cs"/>
          <w:rtl/>
        </w:rPr>
        <w:t xml:space="preserve">  </w:t>
      </w:r>
    </w:p>
    <w:p w:rsidR="0071631B" w:rsidRPr="00442323" w:rsidRDefault="0071631B" w:rsidP="00A841FF">
      <w:pPr>
        <w:spacing w:before="0" w:after="0" w:line="360" w:lineRule="auto"/>
        <w:rPr>
          <w:rFonts w:ascii="Verdana" w:hAnsi="Verdana"/>
          <w:shd w:val="clear" w:color="auto" w:fill="F3FAFF"/>
          <w:rtl/>
        </w:rPr>
      </w:pPr>
      <w:r w:rsidRPr="00442323">
        <w:rPr>
          <w:rFonts w:ascii="Verdana" w:hAnsi="Verdana" w:hint="eastAsia"/>
          <w:shd w:val="clear" w:color="auto" w:fill="F3FAFF"/>
          <w:rtl/>
        </w:rPr>
        <w:t>סוגיית</w:t>
      </w:r>
      <w:r w:rsidRPr="00442323">
        <w:rPr>
          <w:rFonts w:ascii="Verdana" w:hAnsi="Verdana"/>
          <w:shd w:val="clear" w:color="auto" w:fill="F3FAFF"/>
          <w:rtl/>
        </w:rPr>
        <w:t xml:space="preserve"> </w:t>
      </w:r>
      <w:r w:rsidRPr="00442323">
        <w:rPr>
          <w:rFonts w:ascii="Verdana" w:hAnsi="Verdana" w:hint="eastAsia"/>
          <w:shd w:val="clear" w:color="auto" w:fill="F3FAFF"/>
          <w:rtl/>
        </w:rPr>
        <w:t>העצמאות</w:t>
      </w:r>
      <w:r w:rsidRPr="00442323">
        <w:rPr>
          <w:rFonts w:ascii="Verdana" w:hAnsi="Verdana"/>
          <w:shd w:val="clear" w:color="auto" w:fill="F3FAFF"/>
          <w:rtl/>
        </w:rPr>
        <w:t xml:space="preserve"> </w:t>
      </w:r>
      <w:r w:rsidRPr="00442323">
        <w:rPr>
          <w:rFonts w:ascii="Verdana" w:hAnsi="Verdana" w:hint="eastAsia"/>
          <w:shd w:val="clear" w:color="auto" w:fill="F3FAFF"/>
          <w:rtl/>
        </w:rPr>
        <w:t>של</w:t>
      </w:r>
      <w:r w:rsidRPr="00442323">
        <w:rPr>
          <w:rFonts w:ascii="Verdana" w:hAnsi="Verdana"/>
          <w:shd w:val="clear" w:color="auto" w:fill="F3FAFF"/>
          <w:rtl/>
        </w:rPr>
        <w:t xml:space="preserve"> </w:t>
      </w:r>
      <w:r w:rsidRPr="00442323">
        <w:rPr>
          <w:rFonts w:ascii="Verdana" w:hAnsi="Verdana" w:hint="eastAsia"/>
          <w:shd w:val="clear" w:color="auto" w:fill="F3FAFF"/>
          <w:rtl/>
        </w:rPr>
        <w:t>קטינים</w:t>
      </w:r>
      <w:r w:rsidRPr="00442323">
        <w:rPr>
          <w:rFonts w:ascii="Verdana" w:hAnsi="Verdana"/>
          <w:shd w:val="clear" w:color="auto" w:fill="F3FAFF"/>
          <w:rtl/>
        </w:rPr>
        <w:t xml:space="preserve"> </w:t>
      </w:r>
      <w:r w:rsidRPr="00442323">
        <w:rPr>
          <w:rFonts w:ascii="Verdana" w:hAnsi="Verdana" w:hint="eastAsia"/>
          <w:shd w:val="clear" w:color="auto" w:fill="F3FAFF"/>
          <w:rtl/>
        </w:rPr>
        <w:t>בהחלטה</w:t>
      </w:r>
      <w:r w:rsidRPr="00442323">
        <w:rPr>
          <w:rFonts w:ascii="Verdana" w:hAnsi="Verdana"/>
          <w:shd w:val="clear" w:color="auto" w:fill="F3FAFF"/>
          <w:rtl/>
        </w:rPr>
        <w:t xml:space="preserve"> </w:t>
      </w:r>
      <w:r w:rsidRPr="00442323">
        <w:rPr>
          <w:rFonts w:ascii="Verdana" w:hAnsi="Verdana" w:hint="eastAsia"/>
          <w:shd w:val="clear" w:color="auto" w:fill="F3FAFF"/>
          <w:rtl/>
        </w:rPr>
        <w:t>על</w:t>
      </w:r>
      <w:r w:rsidRPr="00442323">
        <w:rPr>
          <w:rFonts w:ascii="Verdana" w:hAnsi="Verdana"/>
          <w:shd w:val="clear" w:color="auto" w:fill="F3FAFF"/>
          <w:rtl/>
        </w:rPr>
        <w:t xml:space="preserve"> </w:t>
      </w:r>
      <w:r w:rsidRPr="00442323">
        <w:rPr>
          <w:rFonts w:ascii="Verdana" w:hAnsi="Verdana" w:hint="eastAsia"/>
          <w:shd w:val="clear" w:color="auto" w:fill="F3FAFF"/>
          <w:rtl/>
        </w:rPr>
        <w:t>טיפול</w:t>
      </w:r>
      <w:r w:rsidRPr="00442323">
        <w:rPr>
          <w:rFonts w:ascii="Verdana" w:hAnsi="Verdana"/>
          <w:shd w:val="clear" w:color="auto" w:fill="F3FAFF"/>
          <w:rtl/>
        </w:rPr>
        <w:t xml:space="preserve"> </w:t>
      </w:r>
      <w:r w:rsidRPr="00442323">
        <w:rPr>
          <w:rFonts w:ascii="Verdana" w:hAnsi="Verdana" w:hint="eastAsia"/>
          <w:shd w:val="clear" w:color="auto" w:fill="F3FAFF"/>
          <w:rtl/>
        </w:rPr>
        <w:t>רפואי</w:t>
      </w:r>
      <w:r w:rsidRPr="00442323">
        <w:rPr>
          <w:rFonts w:ascii="Verdana" w:hAnsi="Verdana"/>
          <w:shd w:val="clear" w:color="auto" w:fill="F3FAFF"/>
          <w:rtl/>
        </w:rPr>
        <w:t xml:space="preserve"> </w:t>
      </w:r>
      <w:r w:rsidRPr="00442323">
        <w:rPr>
          <w:rFonts w:ascii="Verdana" w:hAnsi="Verdana" w:hint="eastAsia"/>
          <w:shd w:val="clear" w:color="auto" w:fill="F3FAFF"/>
          <w:rtl/>
        </w:rPr>
        <w:t>והסכמתם</w:t>
      </w:r>
      <w:r w:rsidRPr="00442323">
        <w:rPr>
          <w:rFonts w:ascii="Verdana" w:hAnsi="Verdana"/>
          <w:shd w:val="clear" w:color="auto" w:fill="F3FAFF"/>
          <w:rtl/>
        </w:rPr>
        <w:t xml:space="preserve"> </w:t>
      </w:r>
      <w:r w:rsidRPr="00442323">
        <w:rPr>
          <w:rFonts w:ascii="Verdana" w:hAnsi="Verdana" w:hint="eastAsia"/>
          <w:shd w:val="clear" w:color="auto" w:fill="F3FAFF"/>
          <w:rtl/>
        </w:rPr>
        <w:t>מדעת</w:t>
      </w:r>
      <w:r w:rsidRPr="00442323">
        <w:rPr>
          <w:rFonts w:ascii="Verdana" w:hAnsi="Verdana"/>
          <w:shd w:val="clear" w:color="auto" w:fill="F3FAFF"/>
          <w:rtl/>
        </w:rPr>
        <w:t xml:space="preserve"> </w:t>
      </w:r>
      <w:r w:rsidRPr="00442323">
        <w:rPr>
          <w:rFonts w:ascii="Verdana" w:hAnsi="Verdana" w:hint="eastAsia"/>
          <w:shd w:val="clear" w:color="auto" w:fill="F3FAFF"/>
          <w:rtl/>
        </w:rPr>
        <w:t>לקבלת</w:t>
      </w:r>
      <w:r w:rsidRPr="00442323">
        <w:rPr>
          <w:rFonts w:ascii="Verdana" w:hAnsi="Verdana"/>
          <w:shd w:val="clear" w:color="auto" w:fill="F3FAFF"/>
          <w:rtl/>
        </w:rPr>
        <w:t xml:space="preserve"> </w:t>
      </w:r>
      <w:r w:rsidR="004F2998">
        <w:rPr>
          <w:rFonts w:ascii="Verdana" w:hAnsi="Verdana" w:hint="cs"/>
          <w:shd w:val="clear" w:color="auto" w:fill="F3FAFF"/>
          <w:rtl/>
        </w:rPr>
        <w:t>ה</w:t>
      </w:r>
      <w:r w:rsidRPr="00442323">
        <w:rPr>
          <w:rFonts w:ascii="Verdana" w:hAnsi="Verdana" w:hint="eastAsia"/>
          <w:shd w:val="clear" w:color="auto" w:fill="F3FAFF"/>
          <w:rtl/>
        </w:rPr>
        <w:t>טיפול</w:t>
      </w:r>
      <w:r w:rsidRPr="00442323">
        <w:rPr>
          <w:rFonts w:ascii="Verdana" w:hAnsi="Verdana"/>
          <w:shd w:val="clear" w:color="auto" w:fill="F3FAFF"/>
          <w:rtl/>
        </w:rPr>
        <w:t xml:space="preserve">, </w:t>
      </w:r>
      <w:r w:rsidRPr="00442323">
        <w:rPr>
          <w:rFonts w:ascii="Verdana" w:hAnsi="Verdana" w:hint="eastAsia"/>
          <w:shd w:val="clear" w:color="auto" w:fill="F3FAFF"/>
          <w:rtl/>
        </w:rPr>
        <w:t>ובכלל</w:t>
      </w:r>
      <w:r w:rsidRPr="00442323">
        <w:rPr>
          <w:rFonts w:ascii="Verdana" w:hAnsi="Verdana"/>
          <w:shd w:val="clear" w:color="auto" w:fill="F3FAFF"/>
          <w:rtl/>
        </w:rPr>
        <w:t xml:space="preserve"> </w:t>
      </w:r>
      <w:r w:rsidRPr="00442323">
        <w:rPr>
          <w:rFonts w:ascii="Verdana" w:hAnsi="Verdana" w:hint="eastAsia"/>
          <w:shd w:val="clear" w:color="auto" w:fill="F3FAFF"/>
          <w:rtl/>
        </w:rPr>
        <w:t>זה</w:t>
      </w:r>
      <w:r w:rsidRPr="00442323">
        <w:rPr>
          <w:rFonts w:ascii="Verdana" w:hAnsi="Verdana"/>
          <w:shd w:val="clear" w:color="auto" w:fill="F3FAFF"/>
          <w:rtl/>
        </w:rPr>
        <w:t xml:space="preserve"> </w:t>
      </w:r>
      <w:r w:rsidRPr="00442323">
        <w:rPr>
          <w:rFonts w:ascii="Verdana" w:hAnsi="Verdana" w:hint="eastAsia"/>
          <w:shd w:val="clear" w:color="auto" w:fill="F3FAFF"/>
          <w:rtl/>
        </w:rPr>
        <w:t>טיפול</w:t>
      </w:r>
      <w:r w:rsidRPr="00442323">
        <w:rPr>
          <w:rFonts w:ascii="Verdana" w:hAnsi="Verdana"/>
          <w:shd w:val="clear" w:color="auto" w:fill="F3FAFF"/>
          <w:rtl/>
        </w:rPr>
        <w:t xml:space="preserve"> </w:t>
      </w:r>
      <w:r w:rsidRPr="00442323">
        <w:rPr>
          <w:rFonts w:ascii="Verdana" w:hAnsi="Verdana" w:hint="eastAsia"/>
          <w:shd w:val="clear" w:color="auto" w:fill="F3FAFF"/>
          <w:rtl/>
        </w:rPr>
        <w:t>נפשי</w:t>
      </w:r>
      <w:r w:rsidRPr="00442323">
        <w:rPr>
          <w:rFonts w:ascii="Verdana" w:hAnsi="Verdana"/>
          <w:shd w:val="clear" w:color="auto" w:fill="F3FAFF"/>
          <w:rtl/>
        </w:rPr>
        <w:t xml:space="preserve">, </w:t>
      </w:r>
      <w:r w:rsidRPr="00442323">
        <w:rPr>
          <w:rFonts w:ascii="Verdana" w:hAnsi="Verdana" w:hint="eastAsia"/>
          <w:shd w:val="clear" w:color="auto" w:fill="F3FAFF"/>
          <w:rtl/>
        </w:rPr>
        <w:t>לא</w:t>
      </w:r>
      <w:r w:rsidRPr="00442323">
        <w:rPr>
          <w:rFonts w:ascii="Verdana" w:hAnsi="Verdana"/>
          <w:shd w:val="clear" w:color="auto" w:fill="F3FAFF"/>
          <w:rtl/>
        </w:rPr>
        <w:t xml:space="preserve"> </w:t>
      </w:r>
      <w:r w:rsidRPr="00442323">
        <w:rPr>
          <w:rFonts w:ascii="Verdana" w:hAnsi="Verdana" w:hint="eastAsia"/>
          <w:shd w:val="clear" w:color="auto" w:fill="F3FAFF"/>
          <w:rtl/>
        </w:rPr>
        <w:t>הוסדרה</w:t>
      </w:r>
      <w:r w:rsidRPr="00442323">
        <w:rPr>
          <w:rFonts w:ascii="Verdana" w:hAnsi="Verdana"/>
          <w:shd w:val="clear" w:color="auto" w:fill="F3FAFF"/>
          <w:rtl/>
        </w:rPr>
        <w:t xml:space="preserve"> </w:t>
      </w:r>
      <w:r w:rsidRPr="00442323">
        <w:rPr>
          <w:rFonts w:ascii="Verdana" w:hAnsi="Verdana" w:hint="eastAsia"/>
          <w:shd w:val="clear" w:color="auto" w:fill="F3FAFF"/>
          <w:rtl/>
        </w:rPr>
        <w:t>בחקיקה</w:t>
      </w:r>
      <w:r w:rsidRPr="00442323">
        <w:rPr>
          <w:rFonts w:ascii="Verdana" w:hAnsi="Verdana"/>
          <w:shd w:val="clear" w:color="auto" w:fill="F3FAFF"/>
          <w:rtl/>
        </w:rPr>
        <w:t xml:space="preserve"> </w:t>
      </w:r>
      <w:r w:rsidRPr="00442323">
        <w:rPr>
          <w:rFonts w:ascii="Verdana" w:hAnsi="Verdana" w:hint="eastAsia"/>
          <w:shd w:val="clear" w:color="auto" w:fill="F3FAFF"/>
          <w:rtl/>
        </w:rPr>
        <w:t>הישראלית</w:t>
      </w:r>
      <w:r w:rsidRPr="00442323">
        <w:rPr>
          <w:rFonts w:ascii="Verdana" w:hAnsi="Verdana"/>
          <w:shd w:val="clear" w:color="auto" w:fill="F3FAFF"/>
          <w:rtl/>
        </w:rPr>
        <w:t xml:space="preserve"> </w:t>
      </w:r>
      <w:r w:rsidRPr="00442323">
        <w:rPr>
          <w:rFonts w:ascii="Verdana" w:hAnsi="Verdana" w:hint="eastAsia"/>
          <w:shd w:val="clear" w:color="auto" w:fill="F3FAFF"/>
          <w:rtl/>
        </w:rPr>
        <w:t>באופן</w:t>
      </w:r>
      <w:r w:rsidRPr="00442323">
        <w:rPr>
          <w:rFonts w:ascii="Verdana" w:hAnsi="Verdana"/>
          <w:shd w:val="clear" w:color="auto" w:fill="F3FAFF"/>
          <w:rtl/>
        </w:rPr>
        <w:t xml:space="preserve"> </w:t>
      </w:r>
      <w:r w:rsidRPr="00442323">
        <w:rPr>
          <w:rFonts w:ascii="Verdana" w:hAnsi="Verdana" w:hint="eastAsia"/>
          <w:shd w:val="clear" w:color="auto" w:fill="F3FAFF"/>
          <w:rtl/>
        </w:rPr>
        <w:t>העונה</w:t>
      </w:r>
      <w:r w:rsidRPr="00442323">
        <w:rPr>
          <w:rFonts w:ascii="Verdana" w:hAnsi="Verdana"/>
          <w:shd w:val="clear" w:color="auto" w:fill="F3FAFF"/>
          <w:rtl/>
        </w:rPr>
        <w:t xml:space="preserve"> </w:t>
      </w:r>
      <w:r w:rsidRPr="00442323">
        <w:rPr>
          <w:rFonts w:ascii="Verdana" w:hAnsi="Verdana" w:hint="eastAsia"/>
          <w:shd w:val="clear" w:color="auto" w:fill="F3FAFF"/>
          <w:rtl/>
        </w:rPr>
        <w:t>על</w:t>
      </w:r>
      <w:r w:rsidRPr="00442323">
        <w:rPr>
          <w:rFonts w:ascii="Verdana" w:hAnsi="Verdana"/>
          <w:shd w:val="clear" w:color="auto" w:fill="F3FAFF"/>
          <w:rtl/>
        </w:rPr>
        <w:t xml:space="preserve"> </w:t>
      </w:r>
      <w:r w:rsidRPr="00442323">
        <w:rPr>
          <w:rFonts w:ascii="Verdana" w:hAnsi="Verdana" w:hint="eastAsia"/>
          <w:shd w:val="clear" w:color="auto" w:fill="F3FAFF"/>
          <w:rtl/>
        </w:rPr>
        <w:t>כל</w:t>
      </w:r>
      <w:r w:rsidRPr="00442323">
        <w:rPr>
          <w:rFonts w:ascii="Verdana" w:hAnsi="Verdana"/>
          <w:shd w:val="clear" w:color="auto" w:fill="F3FAFF"/>
          <w:rtl/>
        </w:rPr>
        <w:t xml:space="preserve"> </w:t>
      </w:r>
      <w:r w:rsidRPr="00442323">
        <w:rPr>
          <w:rFonts w:ascii="Verdana" w:hAnsi="Verdana" w:hint="eastAsia"/>
          <w:shd w:val="clear" w:color="auto" w:fill="F3FAFF"/>
          <w:rtl/>
        </w:rPr>
        <w:t>הצרכים</w:t>
      </w:r>
      <w:r w:rsidRPr="00442323">
        <w:rPr>
          <w:rFonts w:ascii="Verdana" w:hAnsi="Verdana"/>
          <w:shd w:val="clear" w:color="auto" w:fill="F3FAFF"/>
          <w:rtl/>
        </w:rPr>
        <w:t xml:space="preserve"> </w:t>
      </w:r>
      <w:r w:rsidRPr="00442323">
        <w:rPr>
          <w:rFonts w:ascii="Verdana" w:hAnsi="Verdana" w:hint="eastAsia"/>
          <w:shd w:val="clear" w:color="auto" w:fill="F3FAFF"/>
          <w:rtl/>
        </w:rPr>
        <w:t>של</w:t>
      </w:r>
      <w:r w:rsidRPr="00442323">
        <w:rPr>
          <w:rFonts w:ascii="Verdana" w:hAnsi="Verdana"/>
          <w:shd w:val="clear" w:color="auto" w:fill="F3FAFF"/>
          <w:rtl/>
        </w:rPr>
        <w:t xml:space="preserve"> </w:t>
      </w:r>
      <w:r w:rsidRPr="00442323">
        <w:rPr>
          <w:rFonts w:ascii="Verdana" w:hAnsi="Verdana" w:hint="eastAsia"/>
          <w:shd w:val="clear" w:color="auto" w:fill="F3FAFF"/>
          <w:rtl/>
        </w:rPr>
        <w:t>קטינים</w:t>
      </w:r>
      <w:r w:rsidRPr="00442323">
        <w:rPr>
          <w:rFonts w:ascii="Verdana" w:hAnsi="Verdana"/>
          <w:shd w:val="clear" w:color="auto" w:fill="F3FAFF"/>
          <w:rtl/>
        </w:rPr>
        <w:t xml:space="preserve"> </w:t>
      </w:r>
      <w:r w:rsidRPr="00442323">
        <w:rPr>
          <w:rFonts w:ascii="Verdana" w:hAnsi="Verdana" w:hint="eastAsia"/>
          <w:shd w:val="clear" w:color="auto" w:fill="F3FAFF"/>
          <w:rtl/>
        </w:rPr>
        <w:t>בקבלת</w:t>
      </w:r>
      <w:r w:rsidRPr="00442323">
        <w:rPr>
          <w:rFonts w:ascii="Verdana" w:hAnsi="Verdana"/>
          <w:shd w:val="clear" w:color="auto" w:fill="F3FAFF"/>
          <w:rtl/>
        </w:rPr>
        <w:t xml:space="preserve"> </w:t>
      </w:r>
      <w:r w:rsidRPr="00442323">
        <w:rPr>
          <w:rFonts w:ascii="Verdana" w:hAnsi="Verdana" w:hint="eastAsia"/>
          <w:shd w:val="clear" w:color="auto" w:fill="F3FAFF"/>
          <w:rtl/>
        </w:rPr>
        <w:t>החלטה</w:t>
      </w:r>
      <w:r w:rsidRPr="00442323">
        <w:rPr>
          <w:rFonts w:ascii="Verdana" w:hAnsi="Verdana"/>
          <w:shd w:val="clear" w:color="auto" w:fill="F3FAFF"/>
          <w:rtl/>
        </w:rPr>
        <w:t xml:space="preserve"> </w:t>
      </w:r>
      <w:r w:rsidRPr="00442323">
        <w:rPr>
          <w:rFonts w:ascii="Verdana" w:hAnsi="Verdana" w:hint="eastAsia"/>
          <w:shd w:val="clear" w:color="auto" w:fill="F3FAFF"/>
          <w:rtl/>
        </w:rPr>
        <w:t>על</w:t>
      </w:r>
      <w:r w:rsidRPr="00442323">
        <w:rPr>
          <w:rFonts w:ascii="Verdana" w:hAnsi="Verdana"/>
          <w:shd w:val="clear" w:color="auto" w:fill="F3FAFF"/>
          <w:rtl/>
        </w:rPr>
        <w:t xml:space="preserve"> </w:t>
      </w:r>
      <w:r w:rsidRPr="00442323">
        <w:rPr>
          <w:rFonts w:ascii="Verdana" w:hAnsi="Verdana" w:hint="eastAsia"/>
          <w:shd w:val="clear" w:color="auto" w:fill="F3FAFF"/>
          <w:rtl/>
        </w:rPr>
        <w:t>טיפול</w:t>
      </w:r>
      <w:r w:rsidRPr="00442323">
        <w:rPr>
          <w:rFonts w:ascii="Verdana" w:hAnsi="Verdana"/>
          <w:shd w:val="clear" w:color="auto" w:fill="F3FAFF"/>
          <w:rtl/>
        </w:rPr>
        <w:t xml:space="preserve"> </w:t>
      </w:r>
      <w:r w:rsidRPr="00442323">
        <w:rPr>
          <w:rFonts w:ascii="Verdana" w:hAnsi="Verdana" w:hint="eastAsia"/>
          <w:shd w:val="clear" w:color="auto" w:fill="F3FAFF"/>
          <w:rtl/>
        </w:rPr>
        <w:t>רפואי</w:t>
      </w:r>
      <w:r w:rsidRPr="00442323">
        <w:rPr>
          <w:rFonts w:ascii="Verdana" w:hAnsi="Verdana"/>
          <w:shd w:val="clear" w:color="auto" w:fill="F3FAFF"/>
          <w:rtl/>
        </w:rPr>
        <w:t xml:space="preserve"> </w:t>
      </w:r>
      <w:r w:rsidRPr="00442323">
        <w:rPr>
          <w:rFonts w:ascii="Verdana" w:hAnsi="Verdana" w:hint="eastAsia"/>
          <w:shd w:val="clear" w:color="auto" w:fill="F3FAFF"/>
          <w:rtl/>
        </w:rPr>
        <w:t>בהם</w:t>
      </w:r>
      <w:r w:rsidRPr="00442323">
        <w:rPr>
          <w:rFonts w:ascii="Verdana" w:hAnsi="Verdana"/>
          <w:shd w:val="clear" w:color="auto" w:fill="F3FAFF"/>
          <w:rtl/>
        </w:rPr>
        <w:t xml:space="preserve">. </w:t>
      </w:r>
      <w:r w:rsidRPr="00442323">
        <w:rPr>
          <w:rFonts w:ascii="Verdana" w:hAnsi="Verdana" w:hint="eastAsia"/>
          <w:shd w:val="clear" w:color="auto" w:fill="F3FAFF"/>
          <w:rtl/>
        </w:rPr>
        <w:t>מומחים</w:t>
      </w:r>
      <w:r w:rsidRPr="00442323">
        <w:rPr>
          <w:rFonts w:ascii="Verdana" w:hAnsi="Verdana"/>
          <w:shd w:val="clear" w:color="auto" w:fill="F3FAFF"/>
          <w:rtl/>
        </w:rPr>
        <w:t xml:space="preserve"> </w:t>
      </w:r>
      <w:r w:rsidRPr="00442323">
        <w:rPr>
          <w:rFonts w:ascii="Verdana" w:hAnsi="Verdana" w:hint="eastAsia"/>
          <w:shd w:val="clear" w:color="auto" w:fill="F3FAFF"/>
          <w:rtl/>
        </w:rPr>
        <w:t>בתחום</w:t>
      </w:r>
      <w:r w:rsidRPr="00442323">
        <w:rPr>
          <w:rFonts w:ascii="Verdana" w:hAnsi="Verdana"/>
          <w:shd w:val="clear" w:color="auto" w:fill="F3FAFF"/>
          <w:rtl/>
        </w:rPr>
        <w:t xml:space="preserve"> </w:t>
      </w:r>
      <w:r w:rsidRPr="00442323">
        <w:rPr>
          <w:rFonts w:ascii="Verdana" w:hAnsi="Verdana" w:hint="eastAsia"/>
          <w:shd w:val="clear" w:color="auto" w:fill="F3FAFF"/>
          <w:rtl/>
        </w:rPr>
        <w:t>טיפול</w:t>
      </w:r>
      <w:r w:rsidRPr="00442323">
        <w:rPr>
          <w:rFonts w:ascii="Verdana" w:hAnsi="Verdana"/>
          <w:shd w:val="clear" w:color="auto" w:fill="F3FAFF"/>
          <w:rtl/>
        </w:rPr>
        <w:t xml:space="preserve"> </w:t>
      </w:r>
      <w:r w:rsidRPr="00442323">
        <w:rPr>
          <w:rFonts w:ascii="Verdana" w:hAnsi="Verdana" w:hint="eastAsia"/>
          <w:shd w:val="clear" w:color="auto" w:fill="F3FAFF"/>
          <w:rtl/>
        </w:rPr>
        <w:t>רפואי</w:t>
      </w:r>
      <w:r w:rsidRPr="00442323">
        <w:rPr>
          <w:rFonts w:ascii="Verdana" w:hAnsi="Verdana"/>
          <w:shd w:val="clear" w:color="auto" w:fill="F3FAFF"/>
          <w:rtl/>
        </w:rPr>
        <w:t xml:space="preserve"> </w:t>
      </w:r>
      <w:r w:rsidRPr="00442323">
        <w:rPr>
          <w:rFonts w:ascii="Verdana" w:hAnsi="Verdana" w:hint="eastAsia"/>
          <w:shd w:val="clear" w:color="auto" w:fill="F3FAFF"/>
          <w:rtl/>
        </w:rPr>
        <w:t>בקטינים</w:t>
      </w:r>
      <w:r w:rsidRPr="00442323">
        <w:rPr>
          <w:rFonts w:ascii="Verdana" w:hAnsi="Verdana"/>
          <w:shd w:val="clear" w:color="auto" w:fill="F3FAFF"/>
          <w:rtl/>
        </w:rPr>
        <w:t xml:space="preserve"> (</w:t>
      </w:r>
      <w:r w:rsidRPr="00442323">
        <w:rPr>
          <w:rFonts w:ascii="Verdana" w:hAnsi="Verdana" w:hint="eastAsia"/>
          <w:shd w:val="clear" w:color="auto" w:fill="F3FAFF"/>
          <w:rtl/>
        </w:rPr>
        <w:t>רופאים</w:t>
      </w:r>
      <w:r w:rsidRPr="00442323">
        <w:rPr>
          <w:rFonts w:ascii="Verdana" w:hAnsi="Verdana"/>
          <w:shd w:val="clear" w:color="auto" w:fill="F3FAFF"/>
          <w:rtl/>
        </w:rPr>
        <w:t xml:space="preserve">, </w:t>
      </w:r>
      <w:r w:rsidRPr="00442323">
        <w:rPr>
          <w:rFonts w:ascii="Verdana" w:hAnsi="Verdana" w:hint="eastAsia"/>
          <w:shd w:val="clear" w:color="auto" w:fill="F3FAFF"/>
          <w:rtl/>
        </w:rPr>
        <w:t>פסיכולוגים</w:t>
      </w:r>
      <w:r w:rsidRPr="00442323">
        <w:rPr>
          <w:rFonts w:ascii="Verdana" w:hAnsi="Verdana"/>
          <w:shd w:val="clear" w:color="auto" w:fill="F3FAFF"/>
          <w:rtl/>
        </w:rPr>
        <w:t xml:space="preserve">, </w:t>
      </w:r>
      <w:r w:rsidRPr="00442323">
        <w:rPr>
          <w:rFonts w:ascii="Verdana" w:hAnsi="Verdana" w:hint="eastAsia"/>
          <w:shd w:val="clear" w:color="auto" w:fill="F3FAFF"/>
          <w:rtl/>
        </w:rPr>
        <w:t>נציגי</w:t>
      </w:r>
      <w:r w:rsidRPr="00442323">
        <w:rPr>
          <w:rFonts w:ascii="Verdana" w:hAnsi="Verdana"/>
          <w:shd w:val="clear" w:color="auto" w:fill="F3FAFF"/>
          <w:rtl/>
        </w:rPr>
        <w:t xml:space="preserve"> </w:t>
      </w:r>
      <w:r w:rsidRPr="00442323">
        <w:rPr>
          <w:rFonts w:ascii="Verdana" w:hAnsi="Verdana" w:hint="eastAsia"/>
          <w:shd w:val="clear" w:color="auto" w:fill="F3FAFF"/>
          <w:rtl/>
        </w:rPr>
        <w:t>מערכת</w:t>
      </w:r>
      <w:r w:rsidRPr="00442323">
        <w:rPr>
          <w:rFonts w:ascii="Verdana" w:hAnsi="Verdana"/>
          <w:shd w:val="clear" w:color="auto" w:fill="F3FAFF"/>
          <w:rtl/>
        </w:rPr>
        <w:t xml:space="preserve"> </w:t>
      </w:r>
      <w:r w:rsidRPr="00442323">
        <w:rPr>
          <w:rFonts w:ascii="Verdana" w:hAnsi="Verdana" w:hint="eastAsia"/>
          <w:shd w:val="clear" w:color="auto" w:fill="F3FAFF"/>
          <w:rtl/>
        </w:rPr>
        <w:t>המשפט</w:t>
      </w:r>
      <w:r w:rsidRPr="00442323">
        <w:rPr>
          <w:rFonts w:ascii="Verdana" w:hAnsi="Verdana"/>
          <w:shd w:val="clear" w:color="auto" w:fill="F3FAFF"/>
          <w:rtl/>
        </w:rPr>
        <w:t xml:space="preserve"> </w:t>
      </w:r>
      <w:r w:rsidRPr="00442323">
        <w:rPr>
          <w:rFonts w:ascii="Verdana" w:hAnsi="Verdana" w:hint="eastAsia"/>
          <w:shd w:val="clear" w:color="auto" w:fill="F3FAFF"/>
          <w:rtl/>
        </w:rPr>
        <w:t>ושירותי</w:t>
      </w:r>
      <w:r w:rsidRPr="00442323">
        <w:rPr>
          <w:rFonts w:ascii="Verdana" w:hAnsi="Verdana"/>
          <w:shd w:val="clear" w:color="auto" w:fill="F3FAFF"/>
          <w:rtl/>
        </w:rPr>
        <w:t xml:space="preserve"> </w:t>
      </w:r>
      <w:r w:rsidRPr="00442323">
        <w:rPr>
          <w:rFonts w:ascii="Verdana" w:hAnsi="Verdana" w:hint="eastAsia"/>
          <w:shd w:val="clear" w:color="auto" w:fill="F3FAFF"/>
          <w:rtl/>
        </w:rPr>
        <w:t>הרווחה</w:t>
      </w:r>
      <w:r w:rsidRPr="00442323">
        <w:rPr>
          <w:rFonts w:ascii="Verdana" w:hAnsi="Verdana"/>
          <w:shd w:val="clear" w:color="auto" w:fill="F3FAFF"/>
          <w:rtl/>
        </w:rPr>
        <w:t xml:space="preserve">) </w:t>
      </w:r>
      <w:r w:rsidRPr="00442323">
        <w:rPr>
          <w:rFonts w:ascii="Verdana" w:hAnsi="Verdana" w:hint="eastAsia"/>
          <w:shd w:val="clear" w:color="auto" w:fill="F3FAFF"/>
          <w:rtl/>
        </w:rPr>
        <w:t>מציינים</w:t>
      </w:r>
      <w:r w:rsidRPr="00442323">
        <w:rPr>
          <w:rFonts w:ascii="Verdana" w:hAnsi="Verdana"/>
          <w:shd w:val="clear" w:color="auto" w:fill="F3FAFF"/>
          <w:rtl/>
        </w:rPr>
        <w:t xml:space="preserve"> </w:t>
      </w:r>
      <w:r w:rsidRPr="00442323">
        <w:rPr>
          <w:rFonts w:ascii="Verdana" w:hAnsi="Verdana" w:hint="eastAsia"/>
          <w:shd w:val="clear" w:color="auto" w:fill="F3FAFF"/>
          <w:rtl/>
        </w:rPr>
        <w:t>כי</w:t>
      </w:r>
      <w:r w:rsidRPr="00442323">
        <w:rPr>
          <w:rFonts w:ascii="Verdana" w:hAnsi="Verdana"/>
          <w:shd w:val="clear" w:color="auto" w:fill="F3FAFF"/>
          <w:rtl/>
        </w:rPr>
        <w:t xml:space="preserve"> </w:t>
      </w:r>
      <w:r w:rsidRPr="00442323">
        <w:rPr>
          <w:rFonts w:ascii="Verdana" w:hAnsi="Verdana" w:hint="eastAsia"/>
          <w:shd w:val="clear" w:color="auto" w:fill="F3FAFF"/>
          <w:rtl/>
        </w:rPr>
        <w:t>בארץ</w:t>
      </w:r>
      <w:r w:rsidRPr="00442323">
        <w:rPr>
          <w:rFonts w:ascii="Verdana" w:hAnsi="Verdana"/>
          <w:shd w:val="clear" w:color="auto" w:fill="F3FAFF"/>
          <w:rtl/>
        </w:rPr>
        <w:t xml:space="preserve"> </w:t>
      </w:r>
      <w:r w:rsidRPr="00442323">
        <w:rPr>
          <w:rFonts w:ascii="Verdana" w:hAnsi="Verdana" w:hint="eastAsia"/>
          <w:shd w:val="clear" w:color="auto" w:fill="F3FAFF"/>
          <w:rtl/>
        </w:rPr>
        <w:t>ובעולם</w:t>
      </w:r>
      <w:r w:rsidRPr="00442323">
        <w:rPr>
          <w:rFonts w:ascii="Verdana" w:hAnsi="Verdana"/>
          <w:shd w:val="clear" w:color="auto" w:fill="F3FAFF"/>
          <w:rtl/>
        </w:rPr>
        <w:t xml:space="preserve"> </w:t>
      </w:r>
      <w:r w:rsidRPr="00442323">
        <w:rPr>
          <w:rFonts w:ascii="Verdana" w:hAnsi="Verdana" w:hint="eastAsia"/>
          <w:shd w:val="clear" w:color="auto" w:fill="F3FAFF"/>
          <w:rtl/>
        </w:rPr>
        <w:t>יש</w:t>
      </w:r>
      <w:r w:rsidRPr="00442323">
        <w:rPr>
          <w:rFonts w:ascii="Verdana" w:hAnsi="Verdana"/>
          <w:shd w:val="clear" w:color="auto" w:fill="F3FAFF"/>
          <w:rtl/>
        </w:rPr>
        <w:t xml:space="preserve"> </w:t>
      </w:r>
      <w:r w:rsidRPr="00442323">
        <w:rPr>
          <w:rFonts w:ascii="Verdana" w:hAnsi="Verdana" w:hint="eastAsia"/>
          <w:shd w:val="clear" w:color="auto" w:fill="F3FAFF"/>
          <w:rtl/>
        </w:rPr>
        <w:t>מגמה</w:t>
      </w:r>
      <w:r w:rsidRPr="00442323">
        <w:rPr>
          <w:rFonts w:ascii="Verdana" w:hAnsi="Verdana"/>
          <w:shd w:val="clear" w:color="auto" w:fill="F3FAFF"/>
          <w:rtl/>
        </w:rPr>
        <w:t xml:space="preserve"> </w:t>
      </w:r>
      <w:r w:rsidRPr="00442323">
        <w:rPr>
          <w:rFonts w:ascii="Verdana" w:hAnsi="Verdana" w:hint="eastAsia"/>
          <w:shd w:val="clear" w:color="auto" w:fill="F3FAFF"/>
          <w:rtl/>
        </w:rPr>
        <w:t>להכיר</w:t>
      </w:r>
      <w:r w:rsidRPr="00442323">
        <w:rPr>
          <w:rFonts w:ascii="Verdana" w:hAnsi="Verdana"/>
          <w:shd w:val="clear" w:color="auto" w:fill="F3FAFF"/>
          <w:rtl/>
        </w:rPr>
        <w:t xml:space="preserve"> </w:t>
      </w:r>
      <w:r w:rsidRPr="00442323">
        <w:rPr>
          <w:rFonts w:ascii="Verdana" w:hAnsi="Verdana" w:hint="eastAsia"/>
          <w:shd w:val="clear" w:color="auto" w:fill="F3FAFF"/>
          <w:rtl/>
        </w:rPr>
        <w:t>בזכויותיהם</w:t>
      </w:r>
      <w:r w:rsidRPr="00442323">
        <w:rPr>
          <w:rFonts w:ascii="Verdana" w:hAnsi="Verdana"/>
          <w:shd w:val="clear" w:color="auto" w:fill="F3FAFF"/>
          <w:rtl/>
        </w:rPr>
        <w:t xml:space="preserve"> </w:t>
      </w:r>
      <w:r w:rsidRPr="00442323">
        <w:rPr>
          <w:rFonts w:ascii="Verdana" w:hAnsi="Verdana" w:hint="eastAsia"/>
          <w:shd w:val="clear" w:color="auto" w:fill="F3FAFF"/>
          <w:rtl/>
        </w:rPr>
        <w:t>של</w:t>
      </w:r>
      <w:r w:rsidRPr="00442323">
        <w:rPr>
          <w:rFonts w:ascii="Verdana" w:hAnsi="Verdana"/>
          <w:shd w:val="clear" w:color="auto" w:fill="F3FAFF"/>
          <w:rtl/>
        </w:rPr>
        <w:t xml:space="preserve"> </w:t>
      </w:r>
      <w:r w:rsidRPr="00442323">
        <w:rPr>
          <w:rFonts w:ascii="Verdana" w:hAnsi="Verdana" w:hint="eastAsia"/>
          <w:shd w:val="clear" w:color="auto" w:fill="F3FAFF"/>
          <w:rtl/>
        </w:rPr>
        <w:t>קטינים</w:t>
      </w:r>
      <w:r w:rsidRPr="00442323">
        <w:rPr>
          <w:rFonts w:ascii="Verdana" w:hAnsi="Verdana"/>
          <w:shd w:val="clear" w:color="auto" w:fill="F3FAFF"/>
          <w:rtl/>
        </w:rPr>
        <w:t xml:space="preserve"> </w:t>
      </w:r>
      <w:r w:rsidRPr="00442323">
        <w:rPr>
          <w:rFonts w:ascii="Verdana" w:hAnsi="Verdana" w:hint="eastAsia"/>
          <w:shd w:val="clear" w:color="auto" w:fill="F3FAFF"/>
          <w:rtl/>
        </w:rPr>
        <w:t>ובני</w:t>
      </w:r>
      <w:r w:rsidRPr="00442323">
        <w:rPr>
          <w:rFonts w:ascii="Verdana" w:hAnsi="Verdana"/>
          <w:shd w:val="clear" w:color="auto" w:fill="F3FAFF"/>
          <w:rtl/>
        </w:rPr>
        <w:t xml:space="preserve"> </w:t>
      </w:r>
      <w:r w:rsidRPr="00442323">
        <w:rPr>
          <w:rFonts w:ascii="Verdana" w:hAnsi="Verdana" w:hint="eastAsia"/>
          <w:shd w:val="clear" w:color="auto" w:fill="F3FAFF"/>
          <w:rtl/>
        </w:rPr>
        <w:t>נוער</w:t>
      </w:r>
      <w:r w:rsidRPr="00442323">
        <w:rPr>
          <w:rFonts w:ascii="Verdana" w:hAnsi="Verdana"/>
          <w:shd w:val="clear" w:color="auto" w:fill="F3FAFF"/>
          <w:rtl/>
        </w:rPr>
        <w:t xml:space="preserve"> </w:t>
      </w:r>
      <w:r w:rsidRPr="00442323">
        <w:rPr>
          <w:rFonts w:ascii="Verdana" w:hAnsi="Verdana" w:hint="eastAsia"/>
          <w:shd w:val="clear" w:color="auto" w:fill="F3FAFF"/>
          <w:rtl/>
        </w:rPr>
        <w:t>בנוגע</w:t>
      </w:r>
      <w:r w:rsidRPr="00442323">
        <w:rPr>
          <w:rFonts w:ascii="Verdana" w:hAnsi="Verdana"/>
          <w:shd w:val="clear" w:color="auto" w:fill="F3FAFF"/>
          <w:rtl/>
        </w:rPr>
        <w:t xml:space="preserve"> </w:t>
      </w:r>
      <w:r w:rsidRPr="00442323">
        <w:rPr>
          <w:rFonts w:ascii="Verdana" w:hAnsi="Verdana" w:hint="eastAsia"/>
          <w:shd w:val="clear" w:color="auto" w:fill="F3FAFF"/>
          <w:rtl/>
        </w:rPr>
        <w:lastRenderedPageBreak/>
        <w:t>לגופם</w:t>
      </w:r>
      <w:r w:rsidRPr="00442323">
        <w:rPr>
          <w:rFonts w:ascii="Verdana" w:hAnsi="Verdana"/>
          <w:shd w:val="clear" w:color="auto" w:fill="F3FAFF"/>
          <w:rtl/>
        </w:rPr>
        <w:t xml:space="preserve"> </w:t>
      </w:r>
      <w:r w:rsidRPr="00442323">
        <w:rPr>
          <w:rFonts w:ascii="Verdana" w:hAnsi="Verdana" w:hint="eastAsia"/>
          <w:shd w:val="clear" w:color="auto" w:fill="F3FAFF"/>
          <w:rtl/>
        </w:rPr>
        <w:t>ולמצבים</w:t>
      </w:r>
      <w:r w:rsidRPr="00442323">
        <w:rPr>
          <w:rFonts w:ascii="Verdana" w:hAnsi="Verdana"/>
          <w:shd w:val="clear" w:color="auto" w:fill="F3FAFF"/>
          <w:rtl/>
        </w:rPr>
        <w:t xml:space="preserve"> </w:t>
      </w:r>
      <w:r w:rsidRPr="00442323">
        <w:rPr>
          <w:rFonts w:ascii="Verdana" w:hAnsi="Verdana" w:hint="eastAsia"/>
          <w:shd w:val="clear" w:color="auto" w:fill="F3FAFF"/>
          <w:rtl/>
        </w:rPr>
        <w:t>שונים</w:t>
      </w:r>
      <w:r w:rsidRPr="00442323">
        <w:rPr>
          <w:rFonts w:ascii="Verdana" w:hAnsi="Verdana"/>
          <w:shd w:val="clear" w:color="auto" w:fill="F3FAFF"/>
          <w:rtl/>
        </w:rPr>
        <w:t xml:space="preserve"> </w:t>
      </w:r>
      <w:r w:rsidRPr="00442323">
        <w:rPr>
          <w:rFonts w:ascii="Verdana" w:hAnsi="Verdana" w:hint="eastAsia"/>
          <w:shd w:val="clear" w:color="auto" w:fill="F3FAFF"/>
          <w:rtl/>
        </w:rPr>
        <w:t>בחייהם</w:t>
      </w:r>
      <w:r w:rsidRPr="00442323">
        <w:rPr>
          <w:rFonts w:ascii="Verdana" w:hAnsi="Verdana"/>
          <w:shd w:val="clear" w:color="auto" w:fill="F3FAFF"/>
          <w:rtl/>
        </w:rPr>
        <w:t xml:space="preserve">. </w:t>
      </w:r>
      <w:r w:rsidRPr="00442323">
        <w:rPr>
          <w:rFonts w:ascii="Verdana" w:hAnsi="Verdana" w:hint="eastAsia"/>
          <w:shd w:val="clear" w:color="auto" w:fill="F3FAFF"/>
          <w:rtl/>
        </w:rPr>
        <w:t>מגמה</w:t>
      </w:r>
      <w:r w:rsidRPr="00442323">
        <w:rPr>
          <w:rFonts w:ascii="Verdana" w:hAnsi="Verdana"/>
          <w:shd w:val="clear" w:color="auto" w:fill="F3FAFF"/>
          <w:rtl/>
        </w:rPr>
        <w:t xml:space="preserve"> </w:t>
      </w:r>
      <w:r w:rsidRPr="00442323">
        <w:rPr>
          <w:rFonts w:ascii="Verdana" w:hAnsi="Verdana" w:hint="eastAsia"/>
          <w:shd w:val="clear" w:color="auto" w:fill="F3FAFF"/>
          <w:rtl/>
        </w:rPr>
        <w:t>זו</w:t>
      </w:r>
      <w:r w:rsidRPr="00442323">
        <w:rPr>
          <w:rFonts w:ascii="Verdana" w:hAnsi="Verdana"/>
          <w:shd w:val="clear" w:color="auto" w:fill="F3FAFF"/>
          <w:rtl/>
        </w:rPr>
        <w:t xml:space="preserve"> </w:t>
      </w:r>
      <w:r w:rsidRPr="00442323">
        <w:rPr>
          <w:rFonts w:ascii="Verdana" w:hAnsi="Verdana" w:hint="eastAsia"/>
          <w:shd w:val="clear" w:color="auto" w:fill="F3FAFF"/>
          <w:rtl/>
        </w:rPr>
        <w:t>נשענת</w:t>
      </w:r>
      <w:r w:rsidRPr="00442323">
        <w:rPr>
          <w:rFonts w:ascii="Verdana" w:hAnsi="Verdana"/>
          <w:shd w:val="clear" w:color="auto" w:fill="F3FAFF"/>
          <w:rtl/>
        </w:rPr>
        <w:t xml:space="preserve"> </w:t>
      </w:r>
      <w:r w:rsidRPr="00442323">
        <w:rPr>
          <w:rFonts w:ascii="Verdana" w:hAnsi="Verdana" w:hint="eastAsia"/>
          <w:shd w:val="clear" w:color="auto" w:fill="F3FAFF"/>
          <w:rtl/>
        </w:rPr>
        <w:t>על</w:t>
      </w:r>
      <w:r w:rsidRPr="00442323">
        <w:rPr>
          <w:rFonts w:ascii="Verdana" w:hAnsi="Verdana"/>
          <w:shd w:val="clear" w:color="auto" w:fill="F3FAFF"/>
          <w:rtl/>
        </w:rPr>
        <w:t xml:space="preserve"> </w:t>
      </w:r>
      <w:r w:rsidRPr="00442323">
        <w:rPr>
          <w:rFonts w:ascii="Verdana" w:hAnsi="Verdana" w:hint="eastAsia"/>
          <w:shd w:val="clear" w:color="auto" w:fill="F3FAFF"/>
          <w:rtl/>
        </w:rPr>
        <w:t>התפיסה</w:t>
      </w:r>
      <w:r w:rsidRPr="00442323">
        <w:rPr>
          <w:rFonts w:ascii="Verdana" w:hAnsi="Verdana"/>
          <w:shd w:val="clear" w:color="auto" w:fill="F3FAFF"/>
          <w:rtl/>
        </w:rPr>
        <w:t xml:space="preserve"> </w:t>
      </w:r>
      <w:r w:rsidRPr="00442323">
        <w:rPr>
          <w:rFonts w:ascii="Verdana" w:hAnsi="Verdana" w:hint="eastAsia"/>
          <w:shd w:val="clear" w:color="auto" w:fill="F3FAFF"/>
          <w:rtl/>
        </w:rPr>
        <w:t>שכיום</w:t>
      </w:r>
      <w:r w:rsidRPr="00442323">
        <w:rPr>
          <w:rFonts w:ascii="Verdana" w:hAnsi="Verdana"/>
          <w:shd w:val="clear" w:color="auto" w:fill="F3FAFF"/>
          <w:rtl/>
        </w:rPr>
        <w:t xml:space="preserve"> </w:t>
      </w:r>
      <w:r w:rsidRPr="00442323">
        <w:rPr>
          <w:rFonts w:ascii="Verdana" w:hAnsi="Verdana" w:hint="eastAsia"/>
          <w:shd w:val="clear" w:color="auto" w:fill="F3FAFF"/>
          <w:rtl/>
        </w:rPr>
        <w:t>בני</w:t>
      </w:r>
      <w:r w:rsidRPr="00442323">
        <w:rPr>
          <w:rFonts w:ascii="Verdana" w:hAnsi="Verdana"/>
          <w:shd w:val="clear" w:color="auto" w:fill="F3FAFF"/>
          <w:rtl/>
        </w:rPr>
        <w:t xml:space="preserve"> </w:t>
      </w:r>
      <w:r w:rsidRPr="00442323">
        <w:rPr>
          <w:rFonts w:ascii="Verdana" w:hAnsi="Verdana" w:hint="eastAsia"/>
          <w:shd w:val="clear" w:color="auto" w:fill="F3FAFF"/>
          <w:rtl/>
        </w:rPr>
        <w:t>נוער</w:t>
      </w:r>
      <w:r w:rsidRPr="00442323">
        <w:rPr>
          <w:rFonts w:ascii="Verdana" w:hAnsi="Verdana"/>
          <w:shd w:val="clear" w:color="auto" w:fill="F3FAFF"/>
          <w:rtl/>
        </w:rPr>
        <w:t xml:space="preserve"> </w:t>
      </w:r>
      <w:r w:rsidRPr="00442323">
        <w:rPr>
          <w:rFonts w:ascii="Verdana" w:hAnsi="Verdana" w:hint="eastAsia"/>
          <w:shd w:val="clear" w:color="auto" w:fill="F3FAFF"/>
          <w:rtl/>
        </w:rPr>
        <w:t>יכולים</w:t>
      </w:r>
      <w:r w:rsidRPr="00442323">
        <w:rPr>
          <w:rFonts w:ascii="Verdana" w:hAnsi="Verdana"/>
          <w:shd w:val="clear" w:color="auto" w:fill="F3FAFF"/>
          <w:rtl/>
        </w:rPr>
        <w:t xml:space="preserve"> </w:t>
      </w:r>
      <w:r w:rsidRPr="00442323">
        <w:rPr>
          <w:rFonts w:ascii="Verdana" w:hAnsi="Verdana" w:hint="eastAsia"/>
          <w:shd w:val="clear" w:color="auto" w:fill="F3FAFF"/>
          <w:rtl/>
        </w:rPr>
        <w:t>ומסוגלים</w:t>
      </w:r>
      <w:r w:rsidRPr="00442323">
        <w:rPr>
          <w:rFonts w:ascii="Verdana" w:hAnsi="Verdana"/>
          <w:shd w:val="clear" w:color="auto" w:fill="F3FAFF"/>
          <w:rtl/>
        </w:rPr>
        <w:t xml:space="preserve"> </w:t>
      </w:r>
      <w:r w:rsidRPr="00442323">
        <w:rPr>
          <w:rFonts w:ascii="Verdana" w:hAnsi="Verdana" w:hint="eastAsia"/>
          <w:shd w:val="clear" w:color="auto" w:fill="F3FAFF"/>
          <w:rtl/>
        </w:rPr>
        <w:t>לקבל</w:t>
      </w:r>
      <w:r w:rsidRPr="00442323">
        <w:rPr>
          <w:rFonts w:ascii="Verdana" w:hAnsi="Verdana"/>
          <w:shd w:val="clear" w:color="auto" w:fill="F3FAFF"/>
          <w:rtl/>
        </w:rPr>
        <w:t xml:space="preserve"> </w:t>
      </w:r>
      <w:r w:rsidRPr="00442323">
        <w:rPr>
          <w:rFonts w:ascii="Verdana" w:hAnsi="Verdana" w:hint="eastAsia"/>
          <w:shd w:val="clear" w:color="auto" w:fill="F3FAFF"/>
          <w:rtl/>
        </w:rPr>
        <w:t>החלטות</w:t>
      </w:r>
      <w:r w:rsidRPr="00442323">
        <w:rPr>
          <w:rFonts w:ascii="Verdana" w:hAnsi="Verdana"/>
          <w:shd w:val="clear" w:color="auto" w:fill="F3FAFF"/>
          <w:rtl/>
        </w:rPr>
        <w:t xml:space="preserve"> </w:t>
      </w:r>
      <w:r w:rsidRPr="00442323">
        <w:rPr>
          <w:rFonts w:ascii="Verdana" w:hAnsi="Verdana" w:hint="eastAsia"/>
          <w:shd w:val="clear" w:color="auto" w:fill="F3FAFF"/>
          <w:rtl/>
        </w:rPr>
        <w:t>הנוגעות</w:t>
      </w:r>
      <w:r w:rsidRPr="00442323">
        <w:rPr>
          <w:rFonts w:ascii="Verdana" w:hAnsi="Verdana"/>
          <w:shd w:val="clear" w:color="auto" w:fill="F3FAFF"/>
          <w:rtl/>
        </w:rPr>
        <w:t xml:space="preserve"> </w:t>
      </w:r>
      <w:r w:rsidRPr="00442323">
        <w:rPr>
          <w:rFonts w:ascii="Verdana" w:hAnsi="Verdana" w:hint="eastAsia"/>
          <w:shd w:val="clear" w:color="auto" w:fill="F3FAFF"/>
          <w:rtl/>
        </w:rPr>
        <w:t>לגורלם</w:t>
      </w:r>
      <w:r w:rsidRPr="00442323">
        <w:rPr>
          <w:rFonts w:ascii="Verdana" w:hAnsi="Verdana"/>
          <w:shd w:val="clear" w:color="auto" w:fill="F3FAFF"/>
          <w:rtl/>
        </w:rPr>
        <w:t xml:space="preserve">, </w:t>
      </w:r>
      <w:r w:rsidRPr="00442323">
        <w:rPr>
          <w:rFonts w:ascii="Verdana" w:hAnsi="Verdana" w:hint="eastAsia"/>
          <w:shd w:val="clear" w:color="auto" w:fill="F3FAFF"/>
          <w:rtl/>
        </w:rPr>
        <w:t>על</w:t>
      </w:r>
      <w:r w:rsidRPr="00442323">
        <w:rPr>
          <w:rFonts w:ascii="Verdana" w:hAnsi="Verdana"/>
          <w:shd w:val="clear" w:color="auto" w:fill="F3FAFF"/>
          <w:rtl/>
        </w:rPr>
        <w:t xml:space="preserve"> </w:t>
      </w:r>
      <w:r w:rsidRPr="00442323">
        <w:rPr>
          <w:rFonts w:ascii="Verdana" w:hAnsi="Verdana" w:hint="eastAsia"/>
          <w:shd w:val="clear" w:color="auto" w:fill="F3FAFF"/>
          <w:rtl/>
        </w:rPr>
        <w:t>כל</w:t>
      </w:r>
      <w:r w:rsidRPr="00442323">
        <w:rPr>
          <w:rFonts w:ascii="Verdana" w:hAnsi="Verdana"/>
          <w:shd w:val="clear" w:color="auto" w:fill="F3FAFF"/>
          <w:rtl/>
        </w:rPr>
        <w:t xml:space="preserve"> </w:t>
      </w:r>
      <w:r w:rsidRPr="00442323">
        <w:rPr>
          <w:rFonts w:ascii="Verdana" w:hAnsi="Verdana" w:hint="eastAsia"/>
          <w:shd w:val="clear" w:color="auto" w:fill="F3FAFF"/>
          <w:rtl/>
        </w:rPr>
        <w:t>הנובע</w:t>
      </w:r>
      <w:r w:rsidRPr="00442323">
        <w:rPr>
          <w:rFonts w:ascii="Verdana" w:hAnsi="Verdana"/>
          <w:shd w:val="clear" w:color="auto" w:fill="F3FAFF"/>
          <w:rtl/>
        </w:rPr>
        <w:t xml:space="preserve"> </w:t>
      </w:r>
      <w:r w:rsidRPr="00442323">
        <w:rPr>
          <w:rFonts w:ascii="Verdana" w:hAnsi="Verdana" w:hint="eastAsia"/>
          <w:shd w:val="clear" w:color="auto" w:fill="F3FAFF"/>
          <w:rtl/>
        </w:rPr>
        <w:t>מכך</w:t>
      </w:r>
      <w:r w:rsidRPr="00442323">
        <w:rPr>
          <w:rFonts w:ascii="Verdana" w:hAnsi="Verdana"/>
          <w:shd w:val="clear" w:color="auto" w:fill="F3FAFF"/>
          <w:rtl/>
        </w:rPr>
        <w:t>.</w:t>
      </w:r>
      <w:r w:rsidRPr="00442323">
        <w:rPr>
          <w:rStyle w:val="FootnoteReference"/>
          <w:rFonts w:ascii="Verdana" w:hAnsi="Verdana"/>
          <w:shd w:val="clear" w:color="auto" w:fill="F3FAFF"/>
          <w:rtl/>
        </w:rPr>
        <w:footnoteReference w:id="3"/>
      </w:r>
      <w:r w:rsidRPr="00442323">
        <w:rPr>
          <w:rFonts w:ascii="Verdana" w:hAnsi="Verdana"/>
          <w:shd w:val="clear" w:color="auto" w:fill="F3FAFF"/>
          <w:rtl/>
        </w:rPr>
        <w:t xml:space="preserve"> </w:t>
      </w:r>
    </w:p>
    <w:p w:rsidR="0071631B" w:rsidRPr="00442323" w:rsidRDefault="0071631B" w:rsidP="00A841FF">
      <w:pPr>
        <w:spacing w:before="0" w:after="0" w:line="360" w:lineRule="auto"/>
        <w:rPr>
          <w:rtl/>
        </w:rPr>
      </w:pPr>
      <w:r w:rsidRPr="00442323">
        <w:rPr>
          <w:rFonts w:hint="cs"/>
          <w:rtl/>
        </w:rPr>
        <w:t xml:space="preserve">נושא המחלוקות בדבר מתן טיפול רפואי לקטינים, בשל מורכבותו, נדון פעמים רבות בגופים הנוגעים בדבר (משרד הבריאות, משרד הרווחה, קופות-החולים, המועצה לשלום הילד, הסתדרות הפסיכולוגים, בגופים העוסקים בענייני משפחה ובוועדות הכנסת) בניסיון לפתור את הקשיים בהסדרת התחום, ובתוך כך לשמור על זכויותיהם של הילדים ועל האוטונומיה והסמכות של ההורים. </w:t>
      </w:r>
    </w:p>
    <w:p w:rsidR="0071631B" w:rsidRPr="00442323" w:rsidRDefault="0071631B" w:rsidP="00A841FF">
      <w:pPr>
        <w:spacing w:before="0" w:after="0" w:line="360" w:lineRule="auto"/>
        <w:rPr>
          <w:rtl/>
        </w:rPr>
      </w:pPr>
      <w:r w:rsidRPr="00442323">
        <w:rPr>
          <w:rFonts w:hint="eastAsia"/>
          <w:rtl/>
        </w:rPr>
        <w:t>בשנת</w:t>
      </w:r>
      <w:r w:rsidRPr="00442323">
        <w:rPr>
          <w:rtl/>
        </w:rPr>
        <w:t xml:space="preserve"> 2007 הקימה המועצה הלאומית לבריאות הילד ולפדיאטריה ועדה מיוחדת לדון בנושא "טיפול רפואי בקטינים – גיל ההסכמה וסוגיות משיקות". בוועדה השתתפו רופאים, עובדים סוציאליים, פסיכולוגים, עורכי-דין, נציגי משרד הבריאות ומשרד הרווחה והשירותים החברתיים, נציגי האקדמיה ו</w:t>
      </w:r>
      <w:r w:rsidRPr="00442323">
        <w:rPr>
          <w:rFonts w:hint="eastAsia"/>
          <w:rtl/>
        </w:rPr>
        <w:t>נציגי</w:t>
      </w:r>
      <w:r w:rsidRPr="00442323">
        <w:rPr>
          <w:rtl/>
        </w:rPr>
        <w:t xml:space="preserve"> </w:t>
      </w:r>
      <w:r w:rsidRPr="00442323">
        <w:rPr>
          <w:rFonts w:hint="eastAsia"/>
          <w:rtl/>
        </w:rPr>
        <w:t>המועצה</w:t>
      </w:r>
      <w:r w:rsidRPr="00442323">
        <w:rPr>
          <w:rtl/>
        </w:rPr>
        <w:t xml:space="preserve"> </w:t>
      </w:r>
      <w:r w:rsidRPr="00442323">
        <w:rPr>
          <w:rFonts w:hint="eastAsia"/>
          <w:rtl/>
        </w:rPr>
        <w:t>לשלום</w:t>
      </w:r>
      <w:r w:rsidRPr="00442323">
        <w:rPr>
          <w:rtl/>
        </w:rPr>
        <w:t xml:space="preserve"> </w:t>
      </w:r>
      <w:r w:rsidRPr="00442323">
        <w:rPr>
          <w:rFonts w:hint="eastAsia"/>
          <w:rtl/>
        </w:rPr>
        <w:t>הילד</w:t>
      </w:r>
      <w:r w:rsidRPr="00442323">
        <w:rPr>
          <w:rtl/>
        </w:rPr>
        <w:t xml:space="preserve">. </w:t>
      </w:r>
      <w:r w:rsidRPr="00442323">
        <w:rPr>
          <w:rFonts w:hint="eastAsia"/>
          <w:rtl/>
        </w:rPr>
        <w:t>בדצמבר</w:t>
      </w:r>
      <w:r w:rsidRPr="00442323">
        <w:rPr>
          <w:rtl/>
        </w:rPr>
        <w:t xml:space="preserve"> 2010 </w:t>
      </w:r>
      <w:r w:rsidRPr="00442323">
        <w:rPr>
          <w:rFonts w:hint="eastAsia"/>
          <w:rtl/>
        </w:rPr>
        <w:t>הוגש</w:t>
      </w:r>
      <w:r w:rsidRPr="00442323">
        <w:rPr>
          <w:rtl/>
        </w:rPr>
        <w:t xml:space="preserve"> </w:t>
      </w:r>
      <w:r w:rsidRPr="00442323">
        <w:rPr>
          <w:rFonts w:hint="eastAsia"/>
          <w:rtl/>
        </w:rPr>
        <w:t>למשרד</w:t>
      </w:r>
      <w:r w:rsidRPr="00442323">
        <w:rPr>
          <w:rtl/>
        </w:rPr>
        <w:t xml:space="preserve"> </w:t>
      </w:r>
      <w:r w:rsidRPr="00442323">
        <w:rPr>
          <w:rFonts w:hint="eastAsia"/>
          <w:rtl/>
        </w:rPr>
        <w:t>הבריאות</w:t>
      </w:r>
      <w:r w:rsidRPr="00442323">
        <w:rPr>
          <w:rtl/>
        </w:rPr>
        <w:t xml:space="preserve"> </w:t>
      </w:r>
      <w:r w:rsidRPr="00442323">
        <w:rPr>
          <w:rFonts w:hint="eastAsia"/>
          <w:rtl/>
        </w:rPr>
        <w:t>דוח</w:t>
      </w:r>
      <w:r w:rsidRPr="00442323">
        <w:rPr>
          <w:rtl/>
        </w:rPr>
        <w:t xml:space="preserve"> </w:t>
      </w:r>
      <w:r w:rsidRPr="00442323">
        <w:rPr>
          <w:rFonts w:hint="eastAsia"/>
          <w:rtl/>
        </w:rPr>
        <w:t>הוועדה</w:t>
      </w:r>
      <w:r w:rsidRPr="00442323">
        <w:rPr>
          <w:rtl/>
        </w:rPr>
        <w:t xml:space="preserve"> </w:t>
      </w:r>
      <w:r w:rsidRPr="00442323">
        <w:rPr>
          <w:rFonts w:hint="eastAsia"/>
          <w:rtl/>
        </w:rPr>
        <w:t>ובו</w:t>
      </w:r>
      <w:r w:rsidRPr="00442323">
        <w:rPr>
          <w:rtl/>
        </w:rPr>
        <w:t xml:space="preserve"> </w:t>
      </w:r>
      <w:r w:rsidRPr="00442323">
        <w:rPr>
          <w:rFonts w:hint="eastAsia"/>
          <w:rtl/>
        </w:rPr>
        <w:t>המלצותיה</w:t>
      </w:r>
      <w:r w:rsidRPr="00442323">
        <w:rPr>
          <w:rtl/>
        </w:rPr>
        <w:t xml:space="preserve"> </w:t>
      </w:r>
      <w:r w:rsidRPr="00442323">
        <w:rPr>
          <w:rFonts w:hint="eastAsia"/>
          <w:rtl/>
        </w:rPr>
        <w:t>בנושאים</w:t>
      </w:r>
      <w:r w:rsidRPr="00442323">
        <w:rPr>
          <w:rtl/>
        </w:rPr>
        <w:t xml:space="preserve"> </w:t>
      </w:r>
      <w:r w:rsidRPr="00442323">
        <w:rPr>
          <w:rFonts w:hint="eastAsia"/>
          <w:rtl/>
        </w:rPr>
        <w:t>האלה</w:t>
      </w:r>
      <w:r w:rsidRPr="00442323">
        <w:rPr>
          <w:rtl/>
        </w:rPr>
        <w:t xml:space="preserve">. </w:t>
      </w:r>
      <w:r w:rsidRPr="00442323">
        <w:rPr>
          <w:rFonts w:hint="eastAsia"/>
          <w:rtl/>
        </w:rPr>
        <w:t>במשרד</w:t>
      </w:r>
      <w:r w:rsidRPr="00442323">
        <w:rPr>
          <w:rtl/>
        </w:rPr>
        <w:t xml:space="preserve"> </w:t>
      </w:r>
      <w:r w:rsidRPr="00442323">
        <w:rPr>
          <w:rFonts w:hint="eastAsia"/>
          <w:rtl/>
        </w:rPr>
        <w:t>הבריאות</w:t>
      </w:r>
      <w:r w:rsidRPr="00442323">
        <w:rPr>
          <w:rtl/>
        </w:rPr>
        <w:t xml:space="preserve"> </w:t>
      </w:r>
      <w:r w:rsidRPr="00442323">
        <w:rPr>
          <w:rFonts w:hint="eastAsia"/>
          <w:rtl/>
        </w:rPr>
        <w:t>הוחלט</w:t>
      </w:r>
      <w:r w:rsidRPr="00442323">
        <w:rPr>
          <w:rtl/>
        </w:rPr>
        <w:t xml:space="preserve"> </w:t>
      </w:r>
      <w:r w:rsidRPr="00442323">
        <w:rPr>
          <w:rFonts w:hint="eastAsia"/>
          <w:rtl/>
        </w:rPr>
        <w:t>לאמץ</w:t>
      </w:r>
      <w:r w:rsidRPr="00442323">
        <w:rPr>
          <w:rtl/>
        </w:rPr>
        <w:t xml:space="preserve"> </w:t>
      </w:r>
      <w:r w:rsidRPr="00442323">
        <w:rPr>
          <w:rFonts w:hint="eastAsia"/>
          <w:rtl/>
        </w:rPr>
        <w:t>את</w:t>
      </w:r>
      <w:r w:rsidRPr="00442323">
        <w:rPr>
          <w:rtl/>
        </w:rPr>
        <w:t xml:space="preserve"> </w:t>
      </w:r>
      <w:r w:rsidRPr="00442323">
        <w:rPr>
          <w:rFonts w:hint="eastAsia"/>
          <w:rtl/>
        </w:rPr>
        <w:t>רוב</w:t>
      </w:r>
      <w:r w:rsidRPr="00442323">
        <w:rPr>
          <w:rtl/>
        </w:rPr>
        <w:t xml:space="preserve"> </w:t>
      </w:r>
      <w:r w:rsidRPr="00442323">
        <w:rPr>
          <w:rFonts w:hint="eastAsia"/>
          <w:rtl/>
        </w:rPr>
        <w:t>ההמלצות</w:t>
      </w:r>
      <w:r w:rsidRPr="00442323">
        <w:rPr>
          <w:rtl/>
        </w:rPr>
        <w:t xml:space="preserve">. </w:t>
      </w:r>
      <w:r w:rsidRPr="00442323">
        <w:rPr>
          <w:rFonts w:hint="eastAsia"/>
          <w:rtl/>
        </w:rPr>
        <w:t>לטענת</w:t>
      </w:r>
      <w:r w:rsidRPr="00442323">
        <w:rPr>
          <w:rtl/>
        </w:rPr>
        <w:t xml:space="preserve"> </w:t>
      </w:r>
      <w:r w:rsidRPr="00442323">
        <w:rPr>
          <w:rFonts w:hint="eastAsia"/>
          <w:rtl/>
        </w:rPr>
        <w:t>המשרד</w:t>
      </w:r>
      <w:r w:rsidRPr="00442323">
        <w:rPr>
          <w:rtl/>
        </w:rPr>
        <w:t xml:space="preserve"> </w:t>
      </w:r>
      <w:r w:rsidRPr="00442323">
        <w:rPr>
          <w:rFonts w:hint="eastAsia"/>
          <w:rtl/>
        </w:rPr>
        <w:t>אימוץ</w:t>
      </w:r>
      <w:r w:rsidRPr="00442323">
        <w:rPr>
          <w:rtl/>
        </w:rPr>
        <w:t xml:space="preserve"> </w:t>
      </w:r>
      <w:r w:rsidRPr="00442323">
        <w:rPr>
          <w:rFonts w:hint="eastAsia"/>
          <w:rtl/>
        </w:rPr>
        <w:t>ההמלצות</w:t>
      </w:r>
      <w:r w:rsidRPr="00442323">
        <w:rPr>
          <w:rtl/>
        </w:rPr>
        <w:t xml:space="preserve"> </w:t>
      </w:r>
      <w:r w:rsidRPr="00442323">
        <w:rPr>
          <w:rFonts w:hint="eastAsia"/>
          <w:rtl/>
        </w:rPr>
        <w:t>הללו</w:t>
      </w:r>
      <w:r w:rsidRPr="00442323">
        <w:rPr>
          <w:rtl/>
        </w:rPr>
        <w:t xml:space="preserve"> </w:t>
      </w:r>
      <w:r w:rsidRPr="00442323">
        <w:rPr>
          <w:rFonts w:hint="eastAsia"/>
          <w:rtl/>
        </w:rPr>
        <w:t>דורש</w:t>
      </w:r>
      <w:r w:rsidRPr="00442323">
        <w:rPr>
          <w:rtl/>
        </w:rPr>
        <w:t xml:space="preserve"> תיקוני חקיקה, </w:t>
      </w:r>
      <w:r w:rsidRPr="00442323">
        <w:rPr>
          <w:rFonts w:hint="eastAsia"/>
          <w:rtl/>
        </w:rPr>
        <w:t>ואלה</w:t>
      </w:r>
      <w:r w:rsidRPr="00442323">
        <w:rPr>
          <w:rtl/>
        </w:rPr>
        <w:t xml:space="preserve"> </w:t>
      </w:r>
      <w:r w:rsidRPr="00442323">
        <w:rPr>
          <w:rFonts w:hint="eastAsia"/>
          <w:rtl/>
        </w:rPr>
        <w:t>טרם</w:t>
      </w:r>
      <w:r w:rsidRPr="00442323">
        <w:rPr>
          <w:rtl/>
        </w:rPr>
        <w:t xml:space="preserve"> </w:t>
      </w:r>
      <w:r w:rsidRPr="00442323">
        <w:rPr>
          <w:rFonts w:hint="eastAsia"/>
          <w:rtl/>
        </w:rPr>
        <w:t>גובשו</w:t>
      </w:r>
      <w:r w:rsidRPr="00442323">
        <w:rPr>
          <w:rtl/>
        </w:rPr>
        <w:t xml:space="preserve"> </w:t>
      </w:r>
      <w:r w:rsidRPr="00442323">
        <w:rPr>
          <w:rFonts w:hint="eastAsia"/>
          <w:rtl/>
        </w:rPr>
        <w:t>והובאו</w:t>
      </w:r>
      <w:r w:rsidRPr="00442323">
        <w:rPr>
          <w:rtl/>
        </w:rPr>
        <w:t xml:space="preserve"> </w:t>
      </w:r>
      <w:r w:rsidRPr="00442323">
        <w:rPr>
          <w:rFonts w:hint="eastAsia"/>
          <w:rtl/>
        </w:rPr>
        <w:t>לאישור</w:t>
      </w:r>
      <w:r w:rsidRPr="00442323">
        <w:rPr>
          <w:rtl/>
        </w:rPr>
        <w:t xml:space="preserve">, </w:t>
      </w:r>
      <w:r w:rsidRPr="00442323">
        <w:rPr>
          <w:rFonts w:hint="eastAsia"/>
          <w:rtl/>
        </w:rPr>
        <w:t>אף</w:t>
      </w:r>
      <w:r w:rsidRPr="00442323">
        <w:rPr>
          <w:rtl/>
        </w:rPr>
        <w:t xml:space="preserve"> </w:t>
      </w:r>
      <w:r w:rsidRPr="00442323">
        <w:rPr>
          <w:rFonts w:hint="eastAsia"/>
          <w:rtl/>
        </w:rPr>
        <w:t>שחלף</w:t>
      </w:r>
      <w:r w:rsidRPr="00442323">
        <w:rPr>
          <w:rtl/>
        </w:rPr>
        <w:t xml:space="preserve"> </w:t>
      </w:r>
      <w:r w:rsidRPr="00442323">
        <w:rPr>
          <w:rFonts w:hint="eastAsia"/>
          <w:rtl/>
        </w:rPr>
        <w:t>מהגשת</w:t>
      </w:r>
      <w:r w:rsidRPr="00442323">
        <w:rPr>
          <w:rtl/>
        </w:rPr>
        <w:t xml:space="preserve"> </w:t>
      </w:r>
      <w:r w:rsidRPr="00442323">
        <w:rPr>
          <w:rFonts w:hint="eastAsia"/>
          <w:rtl/>
        </w:rPr>
        <w:t>ההמלצות</w:t>
      </w:r>
      <w:r w:rsidRPr="00442323">
        <w:rPr>
          <w:rtl/>
        </w:rPr>
        <w:t xml:space="preserve"> </w:t>
      </w:r>
      <w:r w:rsidRPr="00442323">
        <w:rPr>
          <w:rFonts w:hint="eastAsia"/>
          <w:rtl/>
        </w:rPr>
        <w:t>זמן</w:t>
      </w:r>
      <w:r w:rsidRPr="00442323">
        <w:rPr>
          <w:rtl/>
        </w:rPr>
        <w:t xml:space="preserve"> </w:t>
      </w:r>
      <w:r w:rsidRPr="00442323">
        <w:rPr>
          <w:rFonts w:hint="eastAsia"/>
          <w:rtl/>
        </w:rPr>
        <w:t>רב</w:t>
      </w:r>
      <w:r w:rsidRPr="00442323">
        <w:rPr>
          <w:rtl/>
        </w:rPr>
        <w:t xml:space="preserve">. </w:t>
      </w:r>
      <w:r w:rsidRPr="00442323">
        <w:rPr>
          <w:rFonts w:hint="eastAsia"/>
          <w:rtl/>
        </w:rPr>
        <w:t>ממשרד</w:t>
      </w:r>
      <w:r w:rsidRPr="00442323">
        <w:rPr>
          <w:rtl/>
        </w:rPr>
        <w:t xml:space="preserve"> הבריאות </w:t>
      </w:r>
      <w:r w:rsidRPr="00442323">
        <w:rPr>
          <w:rFonts w:hint="eastAsia"/>
          <w:rtl/>
        </w:rPr>
        <w:t>נמסר</w:t>
      </w:r>
      <w:r w:rsidRPr="00442323">
        <w:rPr>
          <w:rtl/>
        </w:rPr>
        <w:t xml:space="preserve"> כי המשרד </w:t>
      </w:r>
      <w:r w:rsidRPr="00442323">
        <w:rPr>
          <w:rFonts w:hint="eastAsia"/>
          <w:rtl/>
        </w:rPr>
        <w:t>מנסח</w:t>
      </w:r>
      <w:r w:rsidRPr="00442323">
        <w:rPr>
          <w:rtl/>
        </w:rPr>
        <w:t xml:space="preserve"> </w:t>
      </w:r>
      <w:r w:rsidRPr="00442323">
        <w:rPr>
          <w:rFonts w:hint="eastAsia"/>
          <w:rtl/>
        </w:rPr>
        <w:t>את</w:t>
      </w:r>
      <w:r w:rsidRPr="00442323">
        <w:rPr>
          <w:rtl/>
        </w:rPr>
        <w:t xml:space="preserve"> תיקוני החקיקה </w:t>
      </w:r>
      <w:r w:rsidRPr="00442323">
        <w:rPr>
          <w:rFonts w:hint="eastAsia"/>
          <w:rtl/>
        </w:rPr>
        <w:t>בימים</w:t>
      </w:r>
      <w:r w:rsidRPr="00442323">
        <w:rPr>
          <w:rtl/>
        </w:rPr>
        <w:t xml:space="preserve"> </w:t>
      </w:r>
      <w:r w:rsidRPr="00442323">
        <w:rPr>
          <w:rFonts w:hint="eastAsia"/>
          <w:rtl/>
        </w:rPr>
        <w:t>אלו</w:t>
      </w:r>
      <w:r w:rsidRPr="00442323">
        <w:rPr>
          <w:rtl/>
        </w:rPr>
        <w:t>.</w:t>
      </w:r>
    </w:p>
    <w:p w:rsidR="0071631B" w:rsidRPr="00442323" w:rsidRDefault="0071631B" w:rsidP="00A841FF">
      <w:pPr>
        <w:spacing w:before="0" w:after="0" w:line="360" w:lineRule="auto"/>
        <w:rPr>
          <w:rtl/>
        </w:rPr>
      </w:pPr>
      <w:r w:rsidRPr="00442323">
        <w:rPr>
          <w:rFonts w:hint="cs"/>
          <w:rtl/>
        </w:rPr>
        <w:t xml:space="preserve">קצרה היריעה מלסקור את כל ההיבטים הנוגעים למחלוקות בדבר מתן טיפול רפואי לקטין. במסמך זה נעסוק בסוגיות העיקריות: סוגי המחלוקת העיקריים בדבר מתן טיפול רפואי לקטין; סעיפי חקיקה עיקריים והסדרים </w:t>
      </w:r>
      <w:proofErr w:type="spellStart"/>
      <w:r w:rsidRPr="00442323">
        <w:rPr>
          <w:rFonts w:hint="cs"/>
          <w:rtl/>
        </w:rPr>
        <w:t>מינהליים</w:t>
      </w:r>
      <w:proofErr w:type="spellEnd"/>
      <w:r w:rsidRPr="00442323">
        <w:rPr>
          <w:rFonts w:hint="cs"/>
          <w:rtl/>
        </w:rPr>
        <w:t xml:space="preserve"> הנוגעים למעמד ההורים ולמעמדו של קטין בקבלת ההחלטה בדבר טיפול רפואי. כמו כן נציג את הפעילות של הגורמים המקצועיים הנוגעים בדבר (משרדים ממשלתיים, קופות-החולים, הסתדרות הפסיכולוגים) בהתמודדותם עם מחלוקות הנוגעות למתן טיפול רפואי לקטין; </w:t>
      </w:r>
      <w:r w:rsidRPr="00442323">
        <w:rPr>
          <w:rFonts w:hint="eastAsia"/>
          <w:rtl/>
        </w:rPr>
        <w:t>ההתמודדות</w:t>
      </w:r>
      <w:r w:rsidRPr="00442323">
        <w:rPr>
          <w:rtl/>
        </w:rPr>
        <w:t xml:space="preserve"> </w:t>
      </w:r>
      <w:r w:rsidRPr="00442323">
        <w:rPr>
          <w:rFonts w:hint="eastAsia"/>
          <w:rtl/>
        </w:rPr>
        <w:t>מורכבת</w:t>
      </w:r>
      <w:r w:rsidRPr="00442323">
        <w:rPr>
          <w:rtl/>
        </w:rPr>
        <w:t xml:space="preserve">, </w:t>
      </w:r>
      <w:r w:rsidRPr="00442323">
        <w:rPr>
          <w:rFonts w:hint="eastAsia"/>
          <w:rtl/>
        </w:rPr>
        <w:t>בין</w:t>
      </w:r>
      <w:r w:rsidRPr="00442323">
        <w:rPr>
          <w:rtl/>
        </w:rPr>
        <w:t xml:space="preserve"> השאר </w:t>
      </w:r>
      <w:r w:rsidRPr="00442323">
        <w:rPr>
          <w:rFonts w:hint="eastAsia"/>
          <w:rtl/>
        </w:rPr>
        <w:t>משום</w:t>
      </w:r>
      <w:r w:rsidRPr="00442323">
        <w:rPr>
          <w:rtl/>
        </w:rPr>
        <w:t xml:space="preserve"> </w:t>
      </w:r>
      <w:r w:rsidRPr="00442323">
        <w:rPr>
          <w:rFonts w:hint="eastAsia"/>
          <w:rtl/>
        </w:rPr>
        <w:t>שההסדרה</w:t>
      </w:r>
      <w:r w:rsidRPr="00442323">
        <w:rPr>
          <w:rtl/>
        </w:rPr>
        <w:t xml:space="preserve"> </w:t>
      </w:r>
      <w:r w:rsidRPr="00442323">
        <w:rPr>
          <w:rFonts w:hint="eastAsia"/>
          <w:rtl/>
        </w:rPr>
        <w:t>הקיימת</w:t>
      </w:r>
      <w:r w:rsidRPr="00442323">
        <w:rPr>
          <w:rtl/>
        </w:rPr>
        <w:t xml:space="preserve"> </w:t>
      </w:r>
      <w:r w:rsidRPr="00442323">
        <w:rPr>
          <w:rFonts w:hint="eastAsia"/>
          <w:rtl/>
        </w:rPr>
        <w:t>לא</w:t>
      </w:r>
      <w:r w:rsidRPr="00442323">
        <w:rPr>
          <w:rtl/>
        </w:rPr>
        <w:t xml:space="preserve"> תמיד עונה על הצרכים של הצדדים </w:t>
      </w:r>
      <w:r w:rsidRPr="00442323">
        <w:rPr>
          <w:rFonts w:hint="eastAsia"/>
          <w:rtl/>
        </w:rPr>
        <w:t>במחלוקת</w:t>
      </w:r>
      <w:r w:rsidRPr="00442323">
        <w:rPr>
          <w:rtl/>
        </w:rPr>
        <w:t xml:space="preserve">. </w:t>
      </w:r>
      <w:r w:rsidRPr="00442323">
        <w:rPr>
          <w:rFonts w:hint="cs"/>
          <w:rtl/>
        </w:rPr>
        <w:t>יצוין כי המסמך אינו עוסק במצבי חירום</w:t>
      </w:r>
      <w:r w:rsidR="00051E8E" w:rsidRPr="00442323">
        <w:rPr>
          <w:rFonts w:hint="cs"/>
          <w:rtl/>
        </w:rPr>
        <w:t xml:space="preserve"> של הוצאת הילד מחזקת הוריו בניגוד לרצונם </w:t>
      </w:r>
      <w:r w:rsidRPr="00442323">
        <w:rPr>
          <w:rFonts w:hint="cs"/>
          <w:rtl/>
        </w:rPr>
        <w:t xml:space="preserve"> שבטיפולם של עובדים סוציאליים לחוק הנוער (טיפול והשגחה).   </w:t>
      </w:r>
    </w:p>
    <w:p w:rsidR="0071631B" w:rsidRPr="00442323" w:rsidRDefault="0071631B" w:rsidP="00A841FF">
      <w:pPr>
        <w:spacing w:before="0" w:after="0" w:line="360" w:lineRule="auto"/>
        <w:rPr>
          <w:rFonts w:ascii="Verdana" w:hAnsi="Verdana"/>
          <w:shd w:val="clear" w:color="auto" w:fill="F3FAFF"/>
          <w:rtl/>
        </w:rPr>
      </w:pPr>
    </w:p>
    <w:p w:rsidR="0071631B" w:rsidRPr="00442323" w:rsidRDefault="0071631B" w:rsidP="00A841FF">
      <w:pPr>
        <w:pStyle w:val="1"/>
        <w:spacing w:before="0" w:after="0"/>
        <w:rPr>
          <w:shd w:val="clear" w:color="auto" w:fill="F3FAFF"/>
          <w:rtl/>
        </w:rPr>
      </w:pPr>
      <w:bookmarkStart w:id="11" w:name="_Toc381010301"/>
      <w:bookmarkStart w:id="12" w:name="_Toc381019300"/>
      <w:r w:rsidRPr="00442323">
        <w:rPr>
          <w:rFonts w:hint="cs"/>
          <w:shd w:val="clear" w:color="auto" w:fill="F3FAFF"/>
          <w:rtl/>
        </w:rPr>
        <w:t>מחלוקות בדבר מתן טיפול רפואי לקטין</w:t>
      </w:r>
      <w:bookmarkEnd w:id="11"/>
      <w:bookmarkEnd w:id="12"/>
      <w:r w:rsidRPr="00442323">
        <w:rPr>
          <w:rFonts w:hint="cs"/>
          <w:shd w:val="clear" w:color="auto" w:fill="F3FAFF"/>
          <w:rtl/>
        </w:rPr>
        <w:t xml:space="preserve"> </w:t>
      </w:r>
    </w:p>
    <w:p w:rsidR="0071631B" w:rsidRPr="00442323" w:rsidRDefault="0071631B" w:rsidP="00A841FF">
      <w:pPr>
        <w:spacing w:before="0" w:after="0" w:line="360" w:lineRule="auto"/>
        <w:rPr>
          <w:rFonts w:ascii="Verdana" w:hAnsi="Verdana"/>
          <w:shd w:val="clear" w:color="auto" w:fill="F3FAFF"/>
          <w:rtl/>
        </w:rPr>
      </w:pPr>
      <w:r w:rsidRPr="00442323">
        <w:rPr>
          <w:rFonts w:ascii="Verdana" w:hAnsi="Verdana" w:hint="cs"/>
          <w:shd w:val="clear" w:color="auto" w:fill="F3FAFF"/>
          <w:rtl/>
        </w:rPr>
        <w:t>אפשר להבחין בין טיפול רפואי שגרתי (למשל ביקור אצל רופא ילדים ומתן תרופות לטיפול בשפעת), טיפול שאינו שגרתי (לדוגמה ניתוח או טיפול נפשי) וטיפול רפואי דחוף (למשל טיפול בשבר או בחום גבוה מאוד). אנשי המקצוע מציינים כי בדרך כלל מחלוקות בדבר מתן טיפול רפואי זה או אחר מתעוררות במצבים רפואיים מורכבים, כאשר נדרש טיפול רפואי לא שגרתי, שעשוי להיות חד-פעמי (למשל ניתוח) או מתמשך (למשל טיפול נפשי). עם זאת, מוכרים לגורמים המקצועיים מצבים מורכבים פחות ואף שגרתיים שמתעוררות בהם מחלוקות (למשל מתן אנטיביוטיקה או חיסונים)</w:t>
      </w:r>
      <w:r w:rsidRPr="00442323">
        <w:rPr>
          <w:rFonts w:ascii="Verdana" w:hAnsi="Verdana"/>
          <w:shd w:val="clear" w:color="auto" w:fill="F3FAFF"/>
          <w:rtl/>
        </w:rPr>
        <w:t xml:space="preserve">. </w:t>
      </w:r>
      <w:r w:rsidRPr="00442323">
        <w:rPr>
          <w:rFonts w:ascii="Verdana" w:hAnsi="Verdana" w:hint="eastAsia"/>
          <w:shd w:val="clear" w:color="auto" w:fill="F3FAFF"/>
          <w:rtl/>
        </w:rPr>
        <w:t>בטיפול</w:t>
      </w:r>
      <w:r w:rsidRPr="00442323">
        <w:rPr>
          <w:rFonts w:ascii="Verdana" w:hAnsi="Verdana"/>
          <w:shd w:val="clear" w:color="auto" w:fill="F3FAFF"/>
          <w:rtl/>
        </w:rPr>
        <w:t xml:space="preserve"> </w:t>
      </w:r>
      <w:r w:rsidRPr="00442323">
        <w:rPr>
          <w:rFonts w:ascii="Verdana" w:hAnsi="Verdana" w:hint="eastAsia"/>
          <w:shd w:val="clear" w:color="auto" w:fill="F3FAFF"/>
          <w:rtl/>
        </w:rPr>
        <w:t>רפואי</w:t>
      </w:r>
      <w:r w:rsidRPr="00442323">
        <w:rPr>
          <w:rFonts w:ascii="Verdana" w:hAnsi="Verdana"/>
          <w:shd w:val="clear" w:color="auto" w:fill="F3FAFF"/>
          <w:rtl/>
        </w:rPr>
        <w:t xml:space="preserve"> </w:t>
      </w:r>
      <w:r w:rsidRPr="00442323">
        <w:rPr>
          <w:rFonts w:ascii="Verdana" w:hAnsi="Verdana" w:hint="eastAsia"/>
          <w:shd w:val="clear" w:color="auto" w:fill="F3FAFF"/>
          <w:rtl/>
        </w:rPr>
        <w:t>שאינו</w:t>
      </w:r>
      <w:r w:rsidRPr="00442323">
        <w:rPr>
          <w:rFonts w:ascii="Verdana" w:hAnsi="Verdana"/>
          <w:shd w:val="clear" w:color="auto" w:fill="F3FAFF"/>
          <w:rtl/>
        </w:rPr>
        <w:t xml:space="preserve"> </w:t>
      </w:r>
      <w:r w:rsidRPr="00442323">
        <w:rPr>
          <w:rFonts w:ascii="Verdana" w:hAnsi="Verdana" w:hint="eastAsia"/>
          <w:shd w:val="clear" w:color="auto" w:fill="F3FAFF"/>
          <w:rtl/>
        </w:rPr>
        <w:t>סובל</w:t>
      </w:r>
      <w:r w:rsidRPr="00442323">
        <w:rPr>
          <w:rFonts w:ascii="Verdana" w:hAnsi="Verdana"/>
          <w:shd w:val="clear" w:color="auto" w:fill="F3FAFF"/>
          <w:rtl/>
        </w:rPr>
        <w:t xml:space="preserve"> </w:t>
      </w:r>
      <w:r w:rsidRPr="00442323">
        <w:rPr>
          <w:rFonts w:ascii="Verdana" w:hAnsi="Verdana" w:hint="eastAsia"/>
          <w:shd w:val="clear" w:color="auto" w:fill="F3FAFF"/>
          <w:rtl/>
        </w:rPr>
        <w:t>דיחוי</w:t>
      </w:r>
      <w:r w:rsidRPr="00442323">
        <w:rPr>
          <w:rFonts w:ascii="Verdana" w:hAnsi="Verdana"/>
          <w:shd w:val="clear" w:color="auto" w:fill="F3FAFF"/>
          <w:rtl/>
        </w:rPr>
        <w:t xml:space="preserve">, </w:t>
      </w:r>
      <w:r w:rsidRPr="00442323">
        <w:rPr>
          <w:rFonts w:ascii="Verdana" w:hAnsi="Verdana" w:hint="eastAsia"/>
          <w:shd w:val="clear" w:color="auto" w:fill="F3FAFF"/>
          <w:rtl/>
        </w:rPr>
        <w:t>ובכלל</w:t>
      </w:r>
      <w:r w:rsidRPr="00442323">
        <w:rPr>
          <w:rFonts w:ascii="Verdana" w:hAnsi="Verdana"/>
          <w:shd w:val="clear" w:color="auto" w:fill="F3FAFF"/>
          <w:rtl/>
        </w:rPr>
        <w:t xml:space="preserve"> </w:t>
      </w:r>
      <w:r w:rsidRPr="00442323">
        <w:rPr>
          <w:rFonts w:ascii="Verdana" w:hAnsi="Verdana" w:hint="eastAsia"/>
          <w:shd w:val="clear" w:color="auto" w:fill="F3FAFF"/>
          <w:rtl/>
        </w:rPr>
        <w:t>זה</w:t>
      </w:r>
      <w:r w:rsidRPr="00442323">
        <w:rPr>
          <w:rFonts w:ascii="Verdana" w:hAnsi="Verdana"/>
          <w:shd w:val="clear" w:color="auto" w:fill="F3FAFF"/>
          <w:rtl/>
        </w:rPr>
        <w:t xml:space="preserve"> </w:t>
      </w:r>
      <w:r w:rsidRPr="00442323">
        <w:rPr>
          <w:rFonts w:ascii="Verdana" w:hAnsi="Verdana" w:hint="eastAsia"/>
          <w:shd w:val="clear" w:color="auto" w:fill="F3FAFF"/>
          <w:rtl/>
        </w:rPr>
        <w:t>טיפול</w:t>
      </w:r>
      <w:r w:rsidRPr="00442323">
        <w:rPr>
          <w:rFonts w:ascii="Verdana" w:hAnsi="Verdana"/>
          <w:shd w:val="clear" w:color="auto" w:fill="F3FAFF"/>
          <w:rtl/>
        </w:rPr>
        <w:t xml:space="preserve"> </w:t>
      </w:r>
      <w:r w:rsidRPr="00442323">
        <w:rPr>
          <w:rFonts w:ascii="Verdana" w:hAnsi="Verdana" w:hint="eastAsia"/>
          <w:shd w:val="clear" w:color="auto" w:fill="F3FAFF"/>
          <w:rtl/>
        </w:rPr>
        <w:t>נפשי</w:t>
      </w:r>
      <w:r w:rsidRPr="00442323">
        <w:rPr>
          <w:rFonts w:ascii="Verdana" w:hAnsi="Verdana"/>
          <w:shd w:val="clear" w:color="auto" w:fill="F3FAFF"/>
          <w:rtl/>
        </w:rPr>
        <w:t xml:space="preserve">, </w:t>
      </w:r>
      <w:r w:rsidRPr="00442323">
        <w:rPr>
          <w:rFonts w:ascii="Verdana" w:hAnsi="Verdana" w:hint="cs"/>
          <w:shd w:val="clear" w:color="auto" w:fill="F3FAFF"/>
          <w:rtl/>
        </w:rPr>
        <w:t>יש אפשרות לפעול ללא הסכמתם של ההורים (לסקירת החוקים בנושא ראו פרק 3).</w:t>
      </w:r>
    </w:p>
    <w:p w:rsidR="0071631B" w:rsidRPr="00442323" w:rsidRDefault="0071631B" w:rsidP="00A841FF">
      <w:pPr>
        <w:spacing w:before="0" w:after="0" w:line="360" w:lineRule="auto"/>
        <w:rPr>
          <w:rFonts w:ascii="Verdana" w:hAnsi="Verdana"/>
          <w:shd w:val="clear" w:color="auto" w:fill="F3FAFF"/>
        </w:rPr>
      </w:pPr>
      <w:r w:rsidRPr="00442323">
        <w:rPr>
          <w:rFonts w:hint="cs"/>
          <w:rtl/>
        </w:rPr>
        <w:t>המחלוקות העיקריות בדבר מתן טיפול רפואי לקטין:</w:t>
      </w:r>
    </w:p>
    <w:p w:rsidR="0071631B" w:rsidRPr="00442323" w:rsidRDefault="0071631B" w:rsidP="00A841FF">
      <w:pPr>
        <w:pStyle w:val="ListParagraph"/>
        <w:numPr>
          <w:ilvl w:val="0"/>
          <w:numId w:val="6"/>
        </w:numPr>
        <w:bidi/>
        <w:spacing w:line="360" w:lineRule="auto"/>
        <w:jc w:val="both"/>
        <w:rPr>
          <w:rFonts w:ascii="Verdana" w:hAnsi="Verdana" w:cs="David"/>
          <w:shd w:val="clear" w:color="auto" w:fill="F3FAFF"/>
        </w:rPr>
      </w:pPr>
      <w:r w:rsidRPr="00442323">
        <w:rPr>
          <w:rFonts w:cs="David" w:hint="eastAsia"/>
          <w:rtl/>
        </w:rPr>
        <w:t>מחלוקת</w:t>
      </w:r>
      <w:r w:rsidRPr="00442323">
        <w:rPr>
          <w:rFonts w:cs="David"/>
          <w:rtl/>
        </w:rPr>
        <w:t xml:space="preserve"> </w:t>
      </w:r>
      <w:r w:rsidRPr="00442323">
        <w:rPr>
          <w:rFonts w:cs="David" w:hint="cs"/>
          <w:rtl/>
        </w:rPr>
        <w:t xml:space="preserve">בגין </w:t>
      </w:r>
      <w:r w:rsidRPr="00442323">
        <w:rPr>
          <w:rFonts w:cs="David" w:hint="eastAsia"/>
          <w:rtl/>
        </w:rPr>
        <w:t>אי</w:t>
      </w:r>
      <w:r w:rsidRPr="00442323">
        <w:rPr>
          <w:rFonts w:cs="David" w:hint="cs"/>
          <w:rtl/>
        </w:rPr>
        <w:t>-הסכמה בין ההורים על הטיפול הרפואי:</w:t>
      </w:r>
      <w:r w:rsidR="003D1D54">
        <w:rPr>
          <w:rFonts w:ascii="Verdana" w:hAnsi="Verdana" w:cs="David" w:hint="cs"/>
          <w:shd w:val="clear" w:color="auto" w:fill="F3FAFF"/>
          <w:rtl/>
        </w:rPr>
        <w:t xml:space="preserve"> </w:t>
      </w:r>
    </w:p>
    <w:p w:rsidR="0071631B" w:rsidRPr="00442323" w:rsidRDefault="0071631B" w:rsidP="00A841FF">
      <w:pPr>
        <w:pStyle w:val="NormalWeb"/>
        <w:bidi/>
        <w:spacing w:before="0" w:beforeAutospacing="0" w:after="0" w:afterAutospacing="0" w:line="360" w:lineRule="auto"/>
        <w:jc w:val="both"/>
        <w:rPr>
          <w:rStyle w:val="Strong"/>
          <w:rFonts w:ascii="Arial" w:hAnsi="Arial" w:cs="David"/>
          <w:b w:val="0"/>
          <w:bCs w:val="0"/>
          <w:color w:val="FF0000"/>
          <w:rtl/>
        </w:rPr>
      </w:pPr>
      <w:r w:rsidRPr="00442323">
        <w:rPr>
          <w:rFonts w:ascii="Verdana" w:hAnsi="Verdana" w:cs="David" w:hint="cs"/>
          <w:shd w:val="clear" w:color="auto" w:fill="F3FAFF"/>
          <w:rtl/>
        </w:rPr>
        <w:lastRenderedPageBreak/>
        <w:t xml:space="preserve">לעתים הורים נדרשים לקבל יחד החלטות קשות בנושאים הנוגעים לבריאותם ולרווחתם של ילדיהם, בין שהם פרודים או גרושים ובין שהם חיים יחד. קבלת ההחלטות כאלה קשה במיוחד במצבים שבהם ההורים עצמם במחלוקת. </w:t>
      </w:r>
    </w:p>
    <w:p w:rsidR="0071631B" w:rsidRPr="00442323" w:rsidRDefault="0071631B" w:rsidP="00A841FF">
      <w:pPr>
        <w:spacing w:before="0" w:after="0" w:line="360" w:lineRule="auto"/>
        <w:rPr>
          <w:rtl/>
        </w:rPr>
      </w:pPr>
      <w:r w:rsidRPr="00442323">
        <w:rPr>
          <w:rFonts w:hint="cs"/>
          <w:rtl/>
        </w:rPr>
        <w:t xml:space="preserve">מחלוקת בין ההורים בדבר מתן טיפול רפואי לילד עשויה לנבוע מהשקפות שונות ומתפיסות מנוגדות בנוגע לטיפול הראוי לילד או לעצם הצורך בטיפול, מקבלת מידע מנוגד ממקורות שונים, משיקולים כלכליים וממאבקי כוח בין הורים: במצבי סכסוך בין ההורים מוכרים לגורמי טיפול מקרים בהם ההורים משתמשים בכלי ההסכמה המשותפת להתנגח ביניהם על חשבון הקטין, והמטפלים עומדים בתווך ומנסים להגן על שלומו של הקטין. </w:t>
      </w:r>
    </w:p>
    <w:p w:rsidR="0071631B" w:rsidRPr="00442323" w:rsidRDefault="0071631B" w:rsidP="00A841FF">
      <w:pPr>
        <w:spacing w:before="0" w:after="0" w:line="360" w:lineRule="auto"/>
        <w:rPr>
          <w:rtl/>
        </w:rPr>
      </w:pPr>
      <w:r w:rsidRPr="00442323">
        <w:rPr>
          <w:rFonts w:hint="cs"/>
          <w:rtl/>
        </w:rPr>
        <w:t>נוסף על כך, לפעמים אחד ההורים מתקשה להבין את מהות הטיפול או להשלים עם הצורך בו בעוד ההורה האחר כבר מוכן לכך.</w:t>
      </w:r>
      <w:r w:rsidRPr="00442323">
        <w:rPr>
          <w:rStyle w:val="FootnoteReference"/>
          <w:rtl/>
        </w:rPr>
        <w:footnoteReference w:id="4"/>
      </w:r>
      <w:r w:rsidRPr="00442323">
        <w:rPr>
          <w:rFonts w:hint="cs"/>
          <w:b/>
          <w:bCs/>
          <w:rtl/>
        </w:rPr>
        <w:t xml:space="preserve"> </w:t>
      </w:r>
    </w:p>
    <w:p w:rsidR="0071631B" w:rsidRPr="00442323" w:rsidRDefault="0071631B" w:rsidP="00A841FF">
      <w:pPr>
        <w:pStyle w:val="ListParagraph"/>
        <w:numPr>
          <w:ilvl w:val="0"/>
          <w:numId w:val="6"/>
        </w:numPr>
        <w:bidi/>
        <w:spacing w:line="360" w:lineRule="auto"/>
        <w:jc w:val="both"/>
        <w:rPr>
          <w:rFonts w:cs="David"/>
        </w:rPr>
      </w:pPr>
      <w:r w:rsidRPr="00442323">
        <w:rPr>
          <w:rFonts w:cs="David" w:hint="cs"/>
          <w:rtl/>
        </w:rPr>
        <w:t>מחלוקת בגין אי-הסכמה של מוסד רפואי להחלטה שקיבלו הורים בדבר הטיפול בילדם:</w:t>
      </w:r>
    </w:p>
    <w:p w:rsidR="0071631B" w:rsidRPr="00442323" w:rsidRDefault="0071631B" w:rsidP="00A841FF">
      <w:pPr>
        <w:spacing w:before="0" w:after="0" w:line="360" w:lineRule="auto"/>
        <w:rPr>
          <w:rtl/>
        </w:rPr>
      </w:pPr>
      <w:r w:rsidRPr="00442323">
        <w:rPr>
          <w:rFonts w:hint="cs"/>
          <w:rtl/>
        </w:rPr>
        <w:t xml:space="preserve">ההורים עשויים להחליט יחד על אופן הטיפול בילד, לפעול בהסכמה ולהציג עמדה זהה בדבר הטיפול רפואי לילד, אך המוסד הרפואי עשוי לסבור אחרת. לעתים מחלוקות בין ההורים למוסד הרפואי נובעות מהשקפת עולם ומראייה שונה של שלומו, בריאותו ורווחתו של הילד. מוכרים מצבים בהם הורים מקבלים המלצות שונות מגורמים מקצועיים שונים, ובבואם למוסד רפואי הם כבר מחזיקים בעמדה הנוגדת את עמדת המערכת הרפואית.  </w:t>
      </w:r>
    </w:p>
    <w:p w:rsidR="0071631B" w:rsidRPr="00442323" w:rsidRDefault="0071631B" w:rsidP="00A841FF">
      <w:pPr>
        <w:pStyle w:val="ListParagraph"/>
        <w:numPr>
          <w:ilvl w:val="0"/>
          <w:numId w:val="6"/>
        </w:numPr>
        <w:bidi/>
        <w:spacing w:line="360" w:lineRule="auto"/>
        <w:jc w:val="both"/>
        <w:rPr>
          <w:rFonts w:cs="David"/>
        </w:rPr>
      </w:pPr>
      <w:r w:rsidRPr="00442323">
        <w:rPr>
          <w:rFonts w:cs="David" w:hint="cs"/>
          <w:rtl/>
        </w:rPr>
        <w:t>מחלוקת עקב עמדתו של הילד עצמו בנוגע לטיפול רפואי:</w:t>
      </w:r>
    </w:p>
    <w:p w:rsidR="0071631B" w:rsidRPr="00442323" w:rsidRDefault="0071631B" w:rsidP="00A841FF">
      <w:pPr>
        <w:spacing w:before="0" w:after="0" w:line="360" w:lineRule="auto"/>
        <w:rPr>
          <w:rtl/>
        </w:rPr>
      </w:pPr>
      <w:r w:rsidRPr="00442323">
        <w:rPr>
          <w:rFonts w:ascii="Verdana" w:hAnsi="Verdana" w:hint="cs"/>
          <w:shd w:val="clear" w:color="auto" w:fill="F3FAFF"/>
          <w:rtl/>
        </w:rPr>
        <w:t xml:space="preserve">כאמור, מתן הסכמה מדעת לטיפול רפואי נחשבת פעולה משפטית, ולכן בדרך כלל נדרשת הסכמת ההורים לפני מתן טיפול רפואי לקטין עד גיל 18, למעט כמה תחומים המוסדרים בחקיקה. לעתים הקושי בהשגת הסכמה בנוגע לטיפול רפואי בקטין נובע מכך שעמדתו של הקטין בדבר הטיפול שונה מעמדתו של המבוגר האחראי לו. לפעמים קטין מסכים לטיפול רפואי הנחוץ לו לדעת הרופא, אולם מתנה אותו באי-יידוע ההורים. </w:t>
      </w:r>
    </w:p>
    <w:p w:rsidR="0071631B" w:rsidRPr="00442323" w:rsidRDefault="0071631B" w:rsidP="00A841FF">
      <w:pPr>
        <w:pStyle w:val="a0"/>
        <w:spacing w:before="0" w:after="0" w:line="360" w:lineRule="auto"/>
        <w:rPr>
          <w:rtl/>
        </w:rPr>
      </w:pPr>
      <w:r w:rsidRPr="00442323">
        <w:rPr>
          <w:rFonts w:hint="cs"/>
          <w:rtl/>
        </w:rPr>
        <w:t xml:space="preserve">המטרה העיקרית של כל המעורבים במצבי מחלוקת בדבר מתן טיפול רפואי לקטין היא שמירה על טובת הילד, ובתוך כך הימנעות מפגיעה באוטונומיה של ההורים. יצוין כי </w:t>
      </w:r>
      <w:r w:rsidRPr="00442323">
        <w:rPr>
          <w:rFonts w:hint="cs"/>
          <w:b/>
          <w:bCs/>
          <w:rtl/>
        </w:rPr>
        <w:t xml:space="preserve">עקרון טובת הילד </w:t>
      </w:r>
      <w:r w:rsidRPr="00442323">
        <w:rPr>
          <w:rFonts w:hint="cs"/>
          <w:rtl/>
        </w:rPr>
        <w:t xml:space="preserve">מעוגן בסעיף 3 לאמנה בדבר זכויות הילד של האו"ם. בסעיף זה נקבע כי טובת הילד תהיה שיקול ראשון במעלה בכל הפעולות הנוגעות לילדים. על-פי עיקרון זה חובה לבחון את טובת הילדים באופן אקטיבי קודם לבחינת אינטרסים וזכויות של אחרים שעשויים להתחרות בעיקרון זה. עקרון טובת הילד נחשב במידה רבה לעיקרון העומד בסתירה לעקרון זכויות הילד בכלל ולהכרה בזכותם של ילדים להשתתפות ולאוטונומיה אישית בפרט. על כן, מוסכם שבמקרים שבהם הכרעה </w:t>
      </w:r>
      <w:r w:rsidRPr="00D62E14">
        <w:rPr>
          <w:rFonts w:hint="eastAsia"/>
          <w:rtl/>
        </w:rPr>
        <w:t>על</w:t>
      </w:r>
      <w:r w:rsidRPr="00D62E14">
        <w:rPr>
          <w:rtl/>
        </w:rPr>
        <w:t xml:space="preserve">-פי </w:t>
      </w:r>
      <w:r w:rsidRPr="00D62E14">
        <w:rPr>
          <w:rFonts w:hint="eastAsia"/>
          <w:rtl/>
        </w:rPr>
        <w:t>זכויות</w:t>
      </w:r>
      <w:r w:rsidRPr="00442323">
        <w:rPr>
          <w:rFonts w:hint="cs"/>
          <w:rtl/>
        </w:rPr>
        <w:t xml:space="preserve"> הילד תביא לידי פגיעה ממשית בו, יש להעדיף את טובתו.</w:t>
      </w:r>
      <w:r w:rsidRPr="00442323">
        <w:rPr>
          <w:rStyle w:val="FootnoteReference"/>
          <w:rtl/>
        </w:rPr>
        <w:footnoteReference w:id="5"/>
      </w:r>
      <w:r w:rsidRPr="00442323">
        <w:rPr>
          <w:rFonts w:hint="cs"/>
          <w:rtl/>
        </w:rPr>
        <w:t xml:space="preserve"> </w:t>
      </w:r>
    </w:p>
    <w:p w:rsidR="0071631B" w:rsidRPr="00442323" w:rsidRDefault="0071631B" w:rsidP="00A841FF">
      <w:pPr>
        <w:spacing w:before="0" w:after="0" w:line="360" w:lineRule="auto"/>
        <w:rPr>
          <w:rtl/>
        </w:rPr>
      </w:pPr>
      <w:r w:rsidRPr="00442323">
        <w:rPr>
          <w:rFonts w:ascii="Verdana" w:hAnsi="Verdana"/>
          <w:shd w:val="clear" w:color="auto" w:fill="F3FAFF"/>
          <w:rtl/>
        </w:rPr>
        <w:t>מצבי</w:t>
      </w:r>
      <w:r w:rsidRPr="00442323">
        <w:rPr>
          <w:rFonts w:ascii="Verdana" w:hAnsi="Verdana" w:hint="cs"/>
          <w:shd w:val="clear" w:color="auto" w:fill="F3FAFF"/>
          <w:rtl/>
        </w:rPr>
        <w:t xml:space="preserve"> מחלוקת בדבר מתן טיפול רפואי לילד הם מצבים מורכבים, </w:t>
      </w:r>
      <w:r w:rsidRPr="00442323">
        <w:rPr>
          <w:rFonts w:hint="cs"/>
          <w:rtl/>
        </w:rPr>
        <w:t xml:space="preserve">בין היתר משום שטיפול רפואי הוא נושא רגיש, יש בו אי-ודאות רבה ופעמים הוא כרוך בסיכונים. לפיכך, </w:t>
      </w:r>
      <w:r w:rsidRPr="00442323">
        <w:rPr>
          <w:rFonts w:ascii="Verdana" w:hAnsi="Verdana"/>
          <w:shd w:val="clear" w:color="auto" w:fill="F3FAFF"/>
          <w:rtl/>
        </w:rPr>
        <w:t>מצבי</w:t>
      </w:r>
      <w:r w:rsidRPr="00442323">
        <w:rPr>
          <w:rFonts w:ascii="Verdana" w:hAnsi="Verdana" w:hint="cs"/>
          <w:shd w:val="clear" w:color="auto" w:fill="F3FAFF"/>
          <w:rtl/>
        </w:rPr>
        <w:t xml:space="preserve">ם כאלה לעתים </w:t>
      </w:r>
      <w:r w:rsidRPr="00442323">
        <w:rPr>
          <w:rFonts w:ascii="Verdana" w:hAnsi="Verdana"/>
          <w:shd w:val="clear" w:color="auto" w:fill="F3FAFF"/>
          <w:rtl/>
        </w:rPr>
        <w:t xml:space="preserve">מחייבים את </w:t>
      </w:r>
      <w:r w:rsidRPr="00442323">
        <w:rPr>
          <w:rFonts w:ascii="Verdana" w:hAnsi="Verdana"/>
          <w:shd w:val="clear" w:color="auto" w:fill="F3FAFF"/>
          <w:rtl/>
        </w:rPr>
        <w:lastRenderedPageBreak/>
        <w:t>התערבות</w:t>
      </w:r>
      <w:r w:rsidRPr="00442323">
        <w:rPr>
          <w:rFonts w:ascii="Verdana" w:hAnsi="Verdana" w:hint="cs"/>
          <w:shd w:val="clear" w:color="auto" w:fill="F3FAFF"/>
          <w:rtl/>
        </w:rPr>
        <w:t>ן</w:t>
      </w:r>
      <w:r w:rsidRPr="00442323">
        <w:rPr>
          <w:rFonts w:ascii="Verdana" w:hAnsi="Verdana"/>
          <w:shd w:val="clear" w:color="auto" w:fill="F3FAFF"/>
          <w:rtl/>
        </w:rPr>
        <w:t xml:space="preserve"> </w:t>
      </w:r>
      <w:r w:rsidRPr="00442323">
        <w:rPr>
          <w:rFonts w:ascii="Verdana" w:hAnsi="Verdana" w:hint="cs"/>
          <w:shd w:val="clear" w:color="auto" w:fill="F3FAFF"/>
          <w:rtl/>
        </w:rPr>
        <w:t xml:space="preserve">של רשויות הרווחה (עובדים סוציאליים לחוק הנוער ועובדים הסוציאליים </w:t>
      </w:r>
      <w:r w:rsidRPr="00442323">
        <w:rPr>
          <w:rFonts w:ascii="Verdana" w:hAnsi="Verdana"/>
          <w:shd w:val="clear" w:color="auto" w:fill="F3FAFF"/>
          <w:rtl/>
        </w:rPr>
        <w:t>לסדרי דין</w:t>
      </w:r>
      <w:r w:rsidRPr="00442323">
        <w:rPr>
          <w:rFonts w:ascii="Verdana" w:hAnsi="Verdana" w:hint="cs"/>
          <w:shd w:val="clear" w:color="auto" w:fill="F3FAFF"/>
          <w:rtl/>
        </w:rPr>
        <w:t xml:space="preserve">), מגשרים, עורכי-דין ואף בתי-משפט. </w:t>
      </w:r>
    </w:p>
    <w:p w:rsidR="0071631B" w:rsidRPr="00442323" w:rsidRDefault="0071631B" w:rsidP="00A841FF">
      <w:pPr>
        <w:spacing w:before="0" w:after="0" w:line="360" w:lineRule="auto"/>
        <w:rPr>
          <w:rtl/>
        </w:rPr>
      </w:pPr>
    </w:p>
    <w:p w:rsidR="0071631B" w:rsidRPr="00442323" w:rsidRDefault="0071631B" w:rsidP="00A841FF">
      <w:pPr>
        <w:pStyle w:val="1"/>
        <w:spacing w:before="0" w:after="0"/>
      </w:pPr>
      <w:bookmarkStart w:id="13" w:name="_Toc381010302"/>
      <w:bookmarkStart w:id="14" w:name="_Toc381019301"/>
      <w:r w:rsidRPr="00442323">
        <w:rPr>
          <w:rFonts w:hint="cs"/>
          <w:rtl/>
        </w:rPr>
        <w:t>חקיקה</w:t>
      </w:r>
      <w:bookmarkEnd w:id="13"/>
      <w:bookmarkEnd w:id="14"/>
      <w:r w:rsidRPr="00442323">
        <w:rPr>
          <w:rFonts w:hint="cs"/>
          <w:rtl/>
        </w:rPr>
        <w:t xml:space="preserve"> </w:t>
      </w:r>
    </w:p>
    <w:p w:rsidR="0071631B" w:rsidRPr="00442323" w:rsidRDefault="0071631B" w:rsidP="00A841FF">
      <w:pPr>
        <w:spacing w:before="0" w:after="0" w:line="360" w:lineRule="auto"/>
        <w:rPr>
          <w:rtl/>
        </w:rPr>
      </w:pPr>
      <w:r w:rsidRPr="00442323">
        <w:rPr>
          <w:rFonts w:hint="cs"/>
          <w:rtl/>
        </w:rPr>
        <w:t xml:space="preserve">במהלך השנים נחקקו כמה חוקים המסדירים את מעמדם של ההורים בכל הקשור למתן הסכמה לטיפול רפואי בקטין. כמו כן נחקקו חוקים המסדירים את מעמדו של הקטין עצמו בתהליך קבלת החלטה מדעת לפעולות רפואיות מוגדרות. </w:t>
      </w:r>
    </w:p>
    <w:p w:rsidR="0071631B" w:rsidRPr="00442323" w:rsidRDefault="0071631B" w:rsidP="008E5AB8">
      <w:pPr>
        <w:spacing w:before="0" w:after="0" w:line="360" w:lineRule="auto"/>
        <w:rPr>
          <w:rFonts w:ascii="Verdana" w:hAnsi="Verdana"/>
          <w:shd w:val="clear" w:color="auto" w:fill="F3FAFF"/>
          <w:rtl/>
        </w:rPr>
      </w:pPr>
      <w:r w:rsidRPr="00442323">
        <w:rPr>
          <w:b/>
          <w:bCs/>
          <w:rtl/>
        </w:rPr>
        <w:t>חוק הכשרות המשפטית והאפוטרופסות, התשכ"ב-1962</w:t>
      </w:r>
      <w:r w:rsidRPr="00442323">
        <w:rPr>
          <w:rFonts w:hint="cs"/>
          <w:b/>
          <w:bCs/>
          <w:rtl/>
        </w:rPr>
        <w:t xml:space="preserve"> </w:t>
      </w:r>
      <w:r w:rsidRPr="00442323">
        <w:rPr>
          <w:rFonts w:hint="cs"/>
          <w:rtl/>
        </w:rPr>
        <w:t>(להלן: חוק הכשרות המשפטית), מסדיר את הקשרים בין הורים לילדיהם הקטינים ואת האחריות של מבוגרים כלפיהם. סעיף 14 לחוק הכשרות המשפטית קובע כי "ההורים הם האפוטרופוסים הטבעיים של ילדיהם הקטינים". סעיף 17 קובע כי "</w:t>
      </w:r>
      <w:r w:rsidRPr="00442323">
        <w:rPr>
          <w:rtl/>
        </w:rPr>
        <w:t>באפוטרופסותם לקטין חייבים ההורים לנהוג לטובת הקטין כדרך שהורים מסורים היו נוהגים בנסיבות העני</w:t>
      </w:r>
      <w:r w:rsidRPr="00442323">
        <w:rPr>
          <w:rFonts w:hint="cs"/>
          <w:rtl/>
        </w:rPr>
        <w:t>י</w:t>
      </w:r>
      <w:r w:rsidRPr="00442323">
        <w:rPr>
          <w:rtl/>
        </w:rPr>
        <w:t>ן</w:t>
      </w:r>
      <w:r w:rsidRPr="00442323">
        <w:rPr>
          <w:rFonts w:hint="cs"/>
          <w:rtl/>
        </w:rPr>
        <w:t>"</w:t>
      </w:r>
      <w:r w:rsidRPr="00442323">
        <w:rPr>
          <w:rFonts w:hint="cs"/>
          <w:vertAlign w:val="subscript"/>
          <w:rtl/>
        </w:rPr>
        <w:t>.</w:t>
      </w:r>
      <w:r w:rsidRPr="00442323">
        <w:rPr>
          <w:rFonts w:hint="cs"/>
          <w:b/>
          <w:bCs/>
          <w:vertAlign w:val="subscript"/>
          <w:rtl/>
        </w:rPr>
        <w:t xml:space="preserve"> </w:t>
      </w:r>
      <w:r w:rsidR="008E5AB8">
        <w:rPr>
          <w:rFonts w:hint="cs"/>
          <w:b/>
          <w:bCs/>
          <w:rtl/>
        </w:rPr>
        <w:t xml:space="preserve"> </w:t>
      </w:r>
      <w:r w:rsidR="008E5AB8" w:rsidRPr="00442323">
        <w:rPr>
          <w:rFonts w:hint="cs"/>
          <w:rtl/>
        </w:rPr>
        <w:t xml:space="preserve">הוראה בסעיף 6 </w:t>
      </w:r>
      <w:r w:rsidR="008E5AB8" w:rsidRPr="00442323">
        <w:rPr>
          <w:rFonts w:hint="cs"/>
          <w:b/>
          <w:bCs/>
          <w:rtl/>
        </w:rPr>
        <w:t xml:space="preserve">לחוק </w:t>
      </w:r>
      <w:r w:rsidR="008E5AB8" w:rsidRPr="00442323">
        <w:rPr>
          <w:rFonts w:hint="cs"/>
          <w:rtl/>
        </w:rPr>
        <w:t>קובעת כי פעולות משפטיות שקטינים בגיל מסוים נוהגים לעשותן לבד אינן ניתנות לביטול על-ידי האפוטרופוס או ההורה, אלא אם כן נגרם לקטין נזק של ממש עקב הפעולה. מכוח הוראה זו קטינים יכולים לעשות פעולות משפטיות לפי גילם, מקנייה במכולת, דרך רכישת כרטיס קולנוע ועד פנייה לטיפול רפואי, במקרים המתאימים לפי החוקים שצוינו לעיל.</w:t>
      </w:r>
      <w:r w:rsidR="008E5AB8" w:rsidRPr="00442323">
        <w:rPr>
          <w:rStyle w:val="FootnoteReference"/>
          <w:rFonts w:ascii="Verdana" w:hAnsi="Verdana"/>
          <w:shd w:val="clear" w:color="auto" w:fill="F3FAFF"/>
          <w:rtl/>
        </w:rPr>
        <w:t xml:space="preserve"> </w:t>
      </w:r>
      <w:r w:rsidR="008E5AB8" w:rsidRPr="00442323">
        <w:rPr>
          <w:rStyle w:val="FootnoteReference"/>
          <w:rFonts w:ascii="Verdana" w:hAnsi="Verdana"/>
          <w:shd w:val="clear" w:color="auto" w:fill="F3FAFF"/>
          <w:rtl/>
        </w:rPr>
        <w:footnoteReference w:id="6"/>
      </w:r>
      <w:r w:rsidR="008E5AB8" w:rsidRPr="00442323">
        <w:rPr>
          <w:rStyle w:val="FootnoteReference"/>
          <w:rtl/>
        </w:rPr>
        <w:t xml:space="preserve"> </w:t>
      </w:r>
      <w:r w:rsidR="008E5AB8" w:rsidRPr="00442323">
        <w:rPr>
          <w:rFonts w:hint="cs"/>
          <w:rtl/>
        </w:rPr>
        <w:t xml:space="preserve"> </w:t>
      </w:r>
      <w:r w:rsidR="008E5AB8" w:rsidRPr="00442323">
        <w:rPr>
          <w:rStyle w:val="FootnoteReference"/>
          <w:rtl/>
        </w:rPr>
        <w:t xml:space="preserve"> </w:t>
      </w:r>
      <w:r w:rsidRPr="00442323">
        <w:rPr>
          <w:rFonts w:hint="cs"/>
          <w:rtl/>
        </w:rPr>
        <w:t>סעיף 18(א) לחוק הכשרות המשפטית קובע: "</w:t>
      </w:r>
      <w:r w:rsidRPr="00442323">
        <w:rPr>
          <w:rtl/>
        </w:rPr>
        <w:t>בכל עני</w:t>
      </w:r>
      <w:r w:rsidRPr="00442323">
        <w:rPr>
          <w:rFonts w:hint="cs"/>
          <w:rtl/>
        </w:rPr>
        <w:t>י</w:t>
      </w:r>
      <w:r w:rsidRPr="00442323">
        <w:rPr>
          <w:rtl/>
        </w:rPr>
        <w:t>ן הנתון לאפוטרופסותם חייבים שני ההורים לפעול תוך הסכמה; הסכמתו של אחד מהם לפעולתו של רעהו יכולה להינתן מראש או למפרע, בפירוש או מכללא, לעני</w:t>
      </w:r>
      <w:r w:rsidRPr="00442323">
        <w:rPr>
          <w:rFonts w:hint="cs"/>
          <w:rtl/>
        </w:rPr>
        <w:t>י</w:t>
      </w:r>
      <w:r w:rsidRPr="00442323">
        <w:rPr>
          <w:rtl/>
        </w:rPr>
        <w:t xml:space="preserve">ן מסוים או באופן כללי; </w:t>
      </w:r>
      <w:r w:rsidRPr="00442323">
        <w:rPr>
          <w:b/>
          <w:bCs/>
          <w:rtl/>
        </w:rPr>
        <w:t>וחזקה</w:t>
      </w:r>
      <w:r w:rsidRPr="00442323">
        <w:rPr>
          <w:rFonts w:hint="cs"/>
          <w:rtl/>
        </w:rPr>
        <w:t xml:space="preserve"> </w:t>
      </w:r>
      <w:r w:rsidRPr="00442323">
        <w:rPr>
          <w:b/>
          <w:bCs/>
          <w:rtl/>
        </w:rPr>
        <w:t>על הורה שהסכים לפעולת רעהו כל עוד ל</w:t>
      </w:r>
      <w:r w:rsidRPr="00442323">
        <w:rPr>
          <w:rFonts w:hint="cs"/>
          <w:b/>
          <w:bCs/>
          <w:rtl/>
        </w:rPr>
        <w:t>א</w:t>
      </w:r>
      <w:r w:rsidRPr="00442323">
        <w:rPr>
          <w:b/>
          <w:bCs/>
          <w:rtl/>
        </w:rPr>
        <w:t xml:space="preserve"> הוכח היפוכו של דבר</w:t>
      </w:r>
      <w:r w:rsidRPr="00442323">
        <w:rPr>
          <w:rFonts w:hint="cs"/>
          <w:b/>
          <w:bCs/>
          <w:rtl/>
        </w:rPr>
        <w:t>"</w:t>
      </w:r>
      <w:r w:rsidRPr="00442323">
        <w:rPr>
          <w:rtl/>
        </w:rPr>
        <w:t xml:space="preserve"> (להלן – חזקת ההסכמה</w:t>
      </w:r>
      <w:r w:rsidRPr="00442323">
        <w:rPr>
          <w:rFonts w:hint="cs"/>
          <w:rtl/>
        </w:rPr>
        <w:t>; ההדגשה לא במקור</w:t>
      </w:r>
      <w:r w:rsidRPr="00442323">
        <w:rPr>
          <w:rtl/>
        </w:rPr>
        <w:t>).</w:t>
      </w:r>
      <w:r w:rsidRPr="00442323">
        <w:rPr>
          <w:rStyle w:val="FootnoteReference"/>
          <w:rtl/>
        </w:rPr>
        <w:footnoteReference w:id="7"/>
      </w:r>
      <w:r w:rsidRPr="00442323">
        <w:rPr>
          <w:rtl/>
        </w:rPr>
        <w:t xml:space="preserve"> </w:t>
      </w:r>
      <w:r w:rsidRPr="00442323">
        <w:rPr>
          <w:rFonts w:hint="cs"/>
          <w:rtl/>
        </w:rPr>
        <w:t xml:space="preserve">המשך הסעיף עוסק במפורש בפעולה שהורים רשאים לנקוט במצבים דחופים: </w:t>
      </w:r>
      <w:r w:rsidRPr="00442323">
        <w:rPr>
          <w:rFonts w:hint="cs"/>
          <w:b/>
          <w:bCs/>
          <w:rtl/>
        </w:rPr>
        <w:t>"</w:t>
      </w:r>
      <w:r w:rsidRPr="00442323">
        <w:rPr>
          <w:b/>
          <w:bCs/>
          <w:rtl/>
        </w:rPr>
        <w:t>בעני</w:t>
      </w:r>
      <w:r w:rsidRPr="00442323">
        <w:rPr>
          <w:rFonts w:hint="cs"/>
          <w:b/>
          <w:bCs/>
          <w:rtl/>
        </w:rPr>
        <w:t>י</w:t>
      </w:r>
      <w:r w:rsidRPr="00442323">
        <w:rPr>
          <w:b/>
          <w:bCs/>
          <w:rtl/>
        </w:rPr>
        <w:t>ן שאינו סובל דיחוי רשאי כל אחד מההורים לפעול על דעת עצמו</w:t>
      </w:r>
      <w:r w:rsidRPr="00442323">
        <w:rPr>
          <w:rFonts w:hint="cs"/>
          <w:b/>
          <w:bCs/>
          <w:rtl/>
        </w:rPr>
        <w:t>".</w:t>
      </w:r>
      <w:r w:rsidRPr="00442323">
        <w:rPr>
          <w:rStyle w:val="FootnoteReference"/>
          <w:rtl/>
        </w:rPr>
        <w:footnoteReference w:id="8"/>
      </w:r>
      <w:r w:rsidRPr="00442323">
        <w:rPr>
          <w:rFonts w:hint="cs"/>
          <w:rtl/>
        </w:rPr>
        <w:t xml:space="preserve"> </w:t>
      </w:r>
      <w:r w:rsidR="00730AE4">
        <w:rPr>
          <w:rFonts w:hint="cs"/>
          <w:rtl/>
        </w:rPr>
        <w:t>משמעות הדבר היא ש</w:t>
      </w:r>
      <w:r w:rsidRPr="00442323">
        <w:rPr>
          <w:rFonts w:hint="cs"/>
          <w:rtl/>
        </w:rPr>
        <w:t>במצבים חריגים – כגון טיפול שאינו סובל דיחוי וכאשר ההמתנה להסכמה עלולה להביא לפגיעה בקטין – אפשר לתת טיפול רפואי גם אם לא הוצגה למטפל הסכמת ההורה השני לטיפול.</w:t>
      </w:r>
    </w:p>
    <w:p w:rsidR="0071631B" w:rsidRPr="00442323" w:rsidRDefault="0071631B" w:rsidP="00A841FF">
      <w:pPr>
        <w:spacing w:before="0" w:after="0" w:line="360" w:lineRule="auto"/>
        <w:rPr>
          <w:rtl/>
        </w:rPr>
      </w:pPr>
      <w:r w:rsidRPr="00442323">
        <w:rPr>
          <w:rFonts w:hint="cs"/>
          <w:rtl/>
        </w:rPr>
        <w:t>בסעיף 15 לחוק הכשרות המשפטית נקבע כי "</w:t>
      </w:r>
      <w:r w:rsidRPr="00442323">
        <w:rPr>
          <w:rtl/>
        </w:rPr>
        <w:t>אפוטרופסות ההורים כוללת את החובה והזכות לדאוג לצ</w:t>
      </w:r>
      <w:r w:rsidRPr="00442323">
        <w:rPr>
          <w:rFonts w:hint="cs"/>
          <w:rtl/>
        </w:rPr>
        <w:t>ו</w:t>
      </w:r>
      <w:r w:rsidRPr="00442323">
        <w:rPr>
          <w:rtl/>
        </w:rPr>
        <w:t>רכי הקטין, לרבות חינוכו,</w:t>
      </w:r>
      <w:r w:rsidRPr="00442323">
        <w:rPr>
          <w:rFonts w:hint="cs"/>
          <w:rtl/>
        </w:rPr>
        <w:t xml:space="preserve"> </w:t>
      </w:r>
      <w:r w:rsidRPr="00442323">
        <w:rPr>
          <w:rtl/>
        </w:rPr>
        <w:t>לימודיו, הכשרתו לעבודה ולמשלח-יד ועבודתו, וכן שמירת נכסיו, ניהולם ופיתוחם; וצמודה לה הרשות להחזיק בקטין ולקבוע את מקום-מגוריו, והסמכות לייצגו</w:t>
      </w:r>
      <w:r w:rsidRPr="00442323">
        <w:rPr>
          <w:rFonts w:hint="cs"/>
          <w:rtl/>
        </w:rPr>
        <w:t xml:space="preserve">". </w:t>
      </w:r>
      <w:r w:rsidRPr="00442323">
        <w:rPr>
          <w:rFonts w:hint="cs"/>
          <w:b/>
          <w:bCs/>
          <w:rtl/>
        </w:rPr>
        <w:t>סעיף זה אינו עוסק בצרכים הרפואיים והבריאותיים של הקטין.</w:t>
      </w:r>
      <w:r w:rsidRPr="00442323">
        <w:rPr>
          <w:rFonts w:hint="cs"/>
          <w:rtl/>
        </w:rPr>
        <w:t xml:space="preserve"> </w:t>
      </w:r>
      <w:r w:rsidR="00730AE4">
        <w:rPr>
          <w:rFonts w:hint="cs"/>
          <w:rtl/>
        </w:rPr>
        <w:t>מ</w:t>
      </w:r>
      <w:r w:rsidRPr="00442323">
        <w:rPr>
          <w:rFonts w:hint="cs"/>
          <w:rtl/>
        </w:rPr>
        <w:t>מחקר של עדי ניב-</w:t>
      </w:r>
      <w:proofErr w:type="spellStart"/>
      <w:r w:rsidRPr="00442323">
        <w:rPr>
          <w:rFonts w:hint="cs"/>
          <w:rtl/>
        </w:rPr>
        <w:t>יגודה</w:t>
      </w:r>
      <w:proofErr w:type="spellEnd"/>
      <w:r w:rsidRPr="00442323">
        <w:rPr>
          <w:rFonts w:hint="cs"/>
          <w:rtl/>
        </w:rPr>
        <w:t xml:space="preserve"> ועדנה כצנלסון בנושא "היבטים משפטיים ופסיכולוגיים של קבלת ההחלטות בנוגע לטיפול רפואי בילדים במצבי מחלוקת בין ההורים" עולה כי "נוכח שתיקתו של המחוקק בנושא אחריות ההורים לבריאות ילדיהם, הרחיב בית-המשפט [...] את הסעיף, וקבע שאחריות ההורים טומנת בחובה גם את הדאגה לבריאות הקטין".</w:t>
      </w:r>
      <w:r w:rsidRPr="00442323">
        <w:rPr>
          <w:rStyle w:val="FootnoteReference"/>
          <w:rtl/>
        </w:rPr>
        <w:footnoteReference w:id="9"/>
      </w:r>
    </w:p>
    <w:p w:rsidR="0071631B" w:rsidRPr="00442323" w:rsidRDefault="0071631B" w:rsidP="00720DD8">
      <w:pPr>
        <w:spacing w:before="0" w:after="0" w:line="360" w:lineRule="auto"/>
        <w:rPr>
          <w:rFonts w:ascii="Verdana" w:hAnsi="Verdana"/>
          <w:shd w:val="clear" w:color="auto" w:fill="F3FAFF"/>
          <w:rtl/>
        </w:rPr>
      </w:pPr>
      <w:r w:rsidRPr="00442323">
        <w:rPr>
          <w:rFonts w:hint="cs"/>
          <w:rtl/>
        </w:rPr>
        <w:lastRenderedPageBreak/>
        <w:t>ה</w:t>
      </w:r>
      <w:r w:rsidRPr="00442323">
        <w:rPr>
          <w:rtl/>
        </w:rPr>
        <w:t xml:space="preserve">חוק </w:t>
      </w:r>
      <w:r w:rsidRPr="00442323">
        <w:rPr>
          <w:rFonts w:hint="cs"/>
          <w:rtl/>
        </w:rPr>
        <w:t xml:space="preserve">מחייב את הסכמתם של שני ההורים לפעול למען הילד במצבים הנתונים </w:t>
      </w:r>
      <w:r w:rsidRPr="00442323">
        <w:rPr>
          <w:rtl/>
        </w:rPr>
        <w:t>לאפוטרופסותם</w:t>
      </w:r>
      <w:r w:rsidRPr="00442323">
        <w:rPr>
          <w:rFonts w:hint="cs"/>
          <w:rtl/>
        </w:rPr>
        <w:t xml:space="preserve">. עם זאת, בהתחשב בחזקת ההסכמה, עד שאחד ההורים לא מביע התנגדות לטיפול </w:t>
      </w:r>
      <w:r w:rsidRPr="00720DD8">
        <w:rPr>
          <w:rFonts w:hint="cs"/>
          <w:rtl/>
        </w:rPr>
        <w:t xml:space="preserve">בילד </w:t>
      </w:r>
      <w:r w:rsidR="00720DD8">
        <w:rPr>
          <w:rFonts w:hint="cs"/>
          <w:rtl/>
        </w:rPr>
        <w:t>די בהסכמת אחד ההורים לטיפול ולא נדרשת הסכמתם של שניהם</w:t>
      </w:r>
      <w:r w:rsidRPr="00442323">
        <w:rPr>
          <w:rFonts w:hint="cs"/>
          <w:rtl/>
        </w:rPr>
        <w:t>.</w:t>
      </w:r>
      <w:r w:rsidRPr="00442323">
        <w:rPr>
          <w:rStyle w:val="FootnoteReference"/>
          <w:rtl/>
        </w:rPr>
        <w:footnoteReference w:id="10"/>
      </w:r>
      <w:r w:rsidRPr="00442323">
        <w:rPr>
          <w:rFonts w:hint="cs"/>
          <w:b/>
          <w:bCs/>
          <w:rtl/>
        </w:rPr>
        <w:t xml:space="preserve"> </w:t>
      </w:r>
    </w:p>
    <w:p w:rsidR="0071631B" w:rsidRDefault="0071631B" w:rsidP="00A841FF">
      <w:pPr>
        <w:spacing w:before="0" w:after="0" w:line="360" w:lineRule="auto"/>
        <w:rPr>
          <w:rtl/>
        </w:rPr>
      </w:pPr>
      <w:r w:rsidRPr="00442323">
        <w:rPr>
          <w:rFonts w:hint="cs"/>
          <w:b/>
          <w:bCs/>
          <w:rtl/>
        </w:rPr>
        <w:t xml:space="preserve">בסעיף 19 </w:t>
      </w:r>
      <w:r w:rsidRPr="00442323">
        <w:rPr>
          <w:rFonts w:hint="cs"/>
          <w:rtl/>
        </w:rPr>
        <w:t>לחוק</w:t>
      </w:r>
      <w:r w:rsidRPr="00442323">
        <w:rPr>
          <w:rFonts w:hint="cs"/>
          <w:b/>
          <w:bCs/>
          <w:rtl/>
        </w:rPr>
        <w:t xml:space="preserve"> </w:t>
      </w:r>
      <w:r w:rsidRPr="00442323">
        <w:rPr>
          <w:rFonts w:hint="cs"/>
          <w:rtl/>
        </w:rPr>
        <w:t>נקבע כי אם "</w:t>
      </w:r>
      <w:r w:rsidRPr="00442323">
        <w:rPr>
          <w:rFonts w:hint="cs"/>
          <w:b/>
          <w:bCs/>
          <w:rtl/>
        </w:rPr>
        <w:t>לא באו ההורים לידי ההסכמה ביניהם בעניין הנוגע לרכוש הקטין, רשאי כל אחד מהם לפנות לבית-המשפט והוא יכריע בדבר. לא באו ההורים לידי הסכמה ביניהם בעניין אחר הנתון לאפוטרופסות, רשאים הם יחד לפנות לבית-המשפט, ובית-המשפט, אם לא עלה בידו להביאם לידי הסכמה ואם ראה שיש מקום להכריע בדבר, יכריע הוא בעצמו או יטיל את ההכרעה על מי שימצא לנכון</w:t>
      </w:r>
      <w:r w:rsidRPr="00442323">
        <w:rPr>
          <w:rFonts w:hint="cs"/>
          <w:rtl/>
        </w:rPr>
        <w:t xml:space="preserve">". </w:t>
      </w:r>
    </w:p>
    <w:p w:rsidR="0071631B" w:rsidRPr="00442323" w:rsidRDefault="0071631B" w:rsidP="00C44551">
      <w:pPr>
        <w:spacing w:before="0" w:after="0" w:line="360" w:lineRule="auto"/>
        <w:rPr>
          <w:rtl/>
        </w:rPr>
      </w:pPr>
      <w:r w:rsidRPr="00442323">
        <w:rPr>
          <w:rFonts w:hint="cs"/>
          <w:rtl/>
        </w:rPr>
        <w:t xml:space="preserve">בעניין סעיף זה נוסיף כי </w:t>
      </w:r>
      <w:r w:rsidR="00C44551">
        <w:rPr>
          <w:rFonts w:hint="cs"/>
          <w:rtl/>
        </w:rPr>
        <w:t>בכוונת</w:t>
      </w:r>
      <w:r w:rsidRPr="00442323">
        <w:rPr>
          <w:rFonts w:hint="cs"/>
          <w:rtl/>
        </w:rPr>
        <w:t xml:space="preserve"> חברת הכנסת אורלי לוי אבקסיס, יושבת-ראש הוועדה לזכויות הילד,</w:t>
      </w:r>
      <w:r w:rsidR="00C44551">
        <w:rPr>
          <w:rFonts w:hint="cs"/>
          <w:rtl/>
        </w:rPr>
        <w:t xml:space="preserve"> להגיש הצעת </w:t>
      </w:r>
      <w:r w:rsidR="00C44551" w:rsidRPr="0013212E">
        <w:rPr>
          <w:rtl/>
        </w:rPr>
        <w:t>חוק הכשרות המשפטית והאפוטרופסות (תיקון – הכרעה דחופה בדבר טיפול פסיכולוגי לילד להורים בהליכי גירושין</w:t>
      </w:r>
      <w:r w:rsidR="00C44551" w:rsidRPr="0013212E">
        <w:rPr>
          <w:rFonts w:hint="cs"/>
          <w:rtl/>
        </w:rPr>
        <w:t>,</w:t>
      </w:r>
      <w:r w:rsidR="00C44551" w:rsidRPr="0013212E">
        <w:rPr>
          <w:rtl/>
        </w:rPr>
        <w:t xml:space="preserve"> </w:t>
      </w:r>
      <w:r w:rsidRPr="00442323">
        <w:rPr>
          <w:rFonts w:hint="cs"/>
          <w:rtl/>
        </w:rPr>
        <w:t xml:space="preserve">העוסקת במצב שבו הורים הנתונים בהליך גירושין ואינם מגיעים לידי הסכמה בדבר </w:t>
      </w:r>
      <w:r w:rsidRPr="00442323">
        <w:rPr>
          <w:rFonts w:hint="cs"/>
          <w:u w:val="single"/>
          <w:rtl/>
        </w:rPr>
        <w:t>טיפול פסיכולוגי</w:t>
      </w:r>
      <w:r w:rsidRPr="00442323">
        <w:rPr>
          <w:rFonts w:hint="cs"/>
          <w:rtl/>
        </w:rPr>
        <w:t xml:space="preserve"> לילדם פונים אל בית-המשפט. לפי ההצעה, על בית-המשפט להכריע בעניין בתוך שבעה ימים מהיום שאחד ההורים הגיש את הבקשה. הצעה זו נועדה לעגן בחוק את זכותם של הילדים לקבל את הטיפול הפסיכולוגי שהם זקוקים לו, שכן הם הנפגעים הראשונים והעיקריים מפירוד ומפירוק התא המשפחתי.</w:t>
      </w:r>
      <w:r w:rsidRPr="00442323">
        <w:rPr>
          <w:rStyle w:val="FootnoteReference"/>
          <w:rtl/>
        </w:rPr>
        <w:footnoteReference w:id="11"/>
      </w:r>
      <w:r w:rsidRPr="00442323">
        <w:rPr>
          <w:rFonts w:hint="cs"/>
          <w:rtl/>
        </w:rPr>
        <w:t xml:space="preserve"> </w:t>
      </w:r>
    </w:p>
    <w:p w:rsidR="0071631B" w:rsidRDefault="0071631B" w:rsidP="00A841FF">
      <w:pPr>
        <w:spacing w:before="0" w:after="0" w:line="360" w:lineRule="auto"/>
        <w:rPr>
          <w:color w:val="FF0000"/>
          <w:rtl/>
        </w:rPr>
      </w:pPr>
      <w:r w:rsidRPr="00442323">
        <w:rPr>
          <w:rFonts w:hint="cs"/>
          <w:b/>
          <w:bCs/>
          <w:rtl/>
        </w:rPr>
        <w:t>כאשר ההורים מסכימים על הטיפול הרפואי אך המוסד הרפואי נוקט עמדה אחרת</w:t>
      </w:r>
      <w:r w:rsidRPr="00442323">
        <w:rPr>
          <w:rFonts w:hint="cs"/>
          <w:rtl/>
        </w:rPr>
        <w:t xml:space="preserve"> (כש</w:t>
      </w:r>
      <w:r w:rsidRPr="00442323">
        <w:rPr>
          <w:rtl/>
        </w:rPr>
        <w:t>יש מחלוקת בין ההורים לבית</w:t>
      </w:r>
      <w:r w:rsidRPr="00442323">
        <w:rPr>
          <w:rFonts w:hint="cs"/>
          <w:rtl/>
        </w:rPr>
        <w:t>-</w:t>
      </w:r>
      <w:r w:rsidRPr="00442323">
        <w:rPr>
          <w:rtl/>
        </w:rPr>
        <w:t>החולים או מי מטעם בית</w:t>
      </w:r>
      <w:r w:rsidRPr="00442323">
        <w:rPr>
          <w:rFonts w:hint="cs"/>
          <w:rtl/>
        </w:rPr>
        <w:t>-</w:t>
      </w:r>
      <w:r w:rsidRPr="00442323">
        <w:rPr>
          <w:rtl/>
        </w:rPr>
        <w:t>החולים או מטעם היועץ המשפטי לממשלה או מטעם בא כוח אחר</w:t>
      </w:r>
      <w:r w:rsidRPr="00442323">
        <w:rPr>
          <w:rFonts w:hint="cs"/>
          <w:rtl/>
        </w:rPr>
        <w:t xml:space="preserve">), </w:t>
      </w:r>
      <w:r w:rsidRPr="00442323">
        <w:rPr>
          <w:b/>
          <w:bCs/>
          <w:rtl/>
        </w:rPr>
        <w:t>סעיף 68</w:t>
      </w:r>
      <w:r w:rsidRPr="00442323">
        <w:rPr>
          <w:rtl/>
        </w:rPr>
        <w:t xml:space="preserve"> לחוק הכשרות המשפטית והאפוטרופסות מאפשר </w:t>
      </w:r>
      <w:r w:rsidRPr="00442323">
        <w:rPr>
          <w:u w:val="single"/>
          <w:rtl/>
        </w:rPr>
        <w:t xml:space="preserve">לפנות </w:t>
      </w:r>
      <w:r w:rsidRPr="00442323">
        <w:rPr>
          <w:rFonts w:hint="cs"/>
          <w:u w:val="single"/>
          <w:rtl/>
        </w:rPr>
        <w:t>א</w:t>
      </w:r>
      <w:r w:rsidRPr="00442323">
        <w:rPr>
          <w:u w:val="single"/>
          <w:rtl/>
        </w:rPr>
        <w:t>ל</w:t>
      </w:r>
      <w:r w:rsidRPr="00442323">
        <w:rPr>
          <w:rFonts w:hint="cs"/>
          <w:u w:val="single"/>
          <w:rtl/>
        </w:rPr>
        <w:t xml:space="preserve"> </w:t>
      </w:r>
      <w:r w:rsidRPr="00442323">
        <w:rPr>
          <w:u w:val="single"/>
          <w:rtl/>
        </w:rPr>
        <w:t>בית</w:t>
      </w:r>
      <w:r w:rsidRPr="00442323">
        <w:rPr>
          <w:rFonts w:hint="cs"/>
          <w:u w:val="single"/>
          <w:rtl/>
        </w:rPr>
        <w:t>-</w:t>
      </w:r>
      <w:r w:rsidRPr="00442323">
        <w:rPr>
          <w:u w:val="single"/>
          <w:rtl/>
        </w:rPr>
        <w:t xml:space="preserve">המשפט בבקשה להורות על ביצוע ניתוח או </w:t>
      </w:r>
      <w:r w:rsidRPr="00442323">
        <w:rPr>
          <w:rFonts w:hint="cs"/>
          <w:u w:val="single"/>
          <w:rtl/>
        </w:rPr>
        <w:t xml:space="preserve">על </w:t>
      </w:r>
      <w:r w:rsidRPr="00442323">
        <w:rPr>
          <w:u w:val="single"/>
          <w:rtl/>
        </w:rPr>
        <w:t>נקיטת אמצעים רפואיים שלא בהסכמת ההורים</w:t>
      </w:r>
      <w:r w:rsidRPr="00442323">
        <w:rPr>
          <w:rtl/>
        </w:rPr>
        <w:t xml:space="preserve">. </w:t>
      </w:r>
      <w:r w:rsidRPr="00442323">
        <w:rPr>
          <w:rFonts w:hint="cs"/>
          <w:rtl/>
        </w:rPr>
        <w:t xml:space="preserve">הדבר אפשרי </w:t>
      </w:r>
      <w:r w:rsidRPr="00442323">
        <w:rPr>
          <w:rtl/>
        </w:rPr>
        <w:t xml:space="preserve">לא רק במקרים של סכנת חיים אלא גם </w:t>
      </w:r>
      <w:r w:rsidRPr="00442323">
        <w:rPr>
          <w:rFonts w:hint="cs"/>
          <w:rtl/>
        </w:rPr>
        <w:t>ב</w:t>
      </w:r>
      <w:r w:rsidRPr="00442323">
        <w:rPr>
          <w:rtl/>
        </w:rPr>
        <w:t>מקרים של שמירה על שלומו הנפשי והגופני של הילד</w:t>
      </w:r>
      <w:r w:rsidRPr="00442323">
        <w:rPr>
          <w:rFonts w:hint="cs"/>
          <w:rtl/>
        </w:rPr>
        <w:t>,</w:t>
      </w:r>
      <w:r w:rsidRPr="00442323">
        <w:rPr>
          <w:rtl/>
        </w:rPr>
        <w:t xml:space="preserve"> כלומר </w:t>
      </w:r>
      <w:r w:rsidRPr="00442323">
        <w:rPr>
          <w:rFonts w:hint="cs"/>
          <w:rtl/>
        </w:rPr>
        <w:t>לא רק ב</w:t>
      </w:r>
      <w:r w:rsidRPr="00442323">
        <w:rPr>
          <w:rtl/>
        </w:rPr>
        <w:t>מקרים קיצוניים</w:t>
      </w:r>
      <w:r w:rsidRPr="00442323">
        <w:rPr>
          <w:rFonts w:hint="cs"/>
          <w:rtl/>
        </w:rPr>
        <w:t>.</w:t>
      </w:r>
      <w:r w:rsidRPr="00442323">
        <w:rPr>
          <w:rStyle w:val="FootnoteReference"/>
          <w:rtl/>
        </w:rPr>
        <w:footnoteReference w:id="12"/>
      </w:r>
      <w:r w:rsidRPr="00442323">
        <w:rPr>
          <w:rFonts w:hint="cs"/>
          <w:rtl/>
        </w:rPr>
        <w:t xml:space="preserve"> נוסף על כך סעיף 68 לחוק מקנה לקטין בכל גיל זכות לפנות ישירות אל בית-המשפט בנוגע לנקיטת אמצעים לשמירת ענייניו. יצוין כי האגף לסיוע משפטי של משרד המשפטים נותן סיוע משפטי לקטינים ומייצג אותם ל</w:t>
      </w:r>
      <w:r w:rsidRPr="00442323">
        <w:rPr>
          <w:rtl/>
        </w:rPr>
        <w:t>פני ערכאות משפטיות</w:t>
      </w:r>
      <w:r w:rsidRPr="00442323">
        <w:rPr>
          <w:rFonts w:hint="cs"/>
          <w:rtl/>
        </w:rPr>
        <w:t xml:space="preserve"> </w:t>
      </w:r>
      <w:r w:rsidRPr="00442323">
        <w:rPr>
          <w:rtl/>
        </w:rPr>
        <w:t>בתחומי המשפט האזרח</w:t>
      </w:r>
      <w:r w:rsidRPr="00442323">
        <w:rPr>
          <w:rFonts w:hint="cs"/>
          <w:rtl/>
        </w:rPr>
        <w:t>י. הסיוע ניתן ל</w:t>
      </w:r>
      <w:r w:rsidRPr="00442323">
        <w:rPr>
          <w:rtl/>
        </w:rPr>
        <w:t xml:space="preserve">אחר שנמצא כי </w:t>
      </w:r>
      <w:r w:rsidRPr="00442323">
        <w:rPr>
          <w:rFonts w:hint="cs"/>
          <w:rtl/>
        </w:rPr>
        <w:t xml:space="preserve">המבקשים </w:t>
      </w:r>
      <w:r w:rsidRPr="00442323">
        <w:rPr>
          <w:rtl/>
        </w:rPr>
        <w:t xml:space="preserve">עומדים בדרישות לקבלת סיוע </w:t>
      </w:r>
      <w:r w:rsidRPr="00442323">
        <w:rPr>
          <w:rFonts w:hint="cs"/>
          <w:rtl/>
        </w:rPr>
        <w:t>על-פי</w:t>
      </w:r>
      <w:r w:rsidRPr="00442323">
        <w:rPr>
          <w:rtl/>
        </w:rPr>
        <w:t xml:space="preserve"> הקריטריונים הקבועים בחוק</w:t>
      </w:r>
      <w:r w:rsidRPr="00442323">
        <w:rPr>
          <w:rFonts w:hint="cs"/>
          <w:rtl/>
        </w:rPr>
        <w:t xml:space="preserve"> </w:t>
      </w:r>
      <w:r w:rsidRPr="00442323">
        <w:rPr>
          <w:rtl/>
        </w:rPr>
        <w:t xml:space="preserve">הסיוע </w:t>
      </w:r>
      <w:r w:rsidRPr="00442323">
        <w:rPr>
          <w:rFonts w:hint="cs"/>
          <w:rtl/>
        </w:rPr>
        <w:t>ה</w:t>
      </w:r>
      <w:r w:rsidRPr="00442323">
        <w:rPr>
          <w:rtl/>
        </w:rPr>
        <w:t xml:space="preserve">משפטי, </w:t>
      </w:r>
      <w:r w:rsidRPr="00442323">
        <w:rPr>
          <w:rFonts w:hint="cs"/>
          <w:rtl/>
        </w:rPr>
        <w:t>ה</w:t>
      </w:r>
      <w:r w:rsidRPr="00442323">
        <w:rPr>
          <w:rtl/>
        </w:rPr>
        <w:t>תשל"ב-1972</w:t>
      </w:r>
      <w:r w:rsidRPr="00442323">
        <w:rPr>
          <w:rFonts w:hint="cs"/>
          <w:rtl/>
        </w:rPr>
        <w:t>,</w:t>
      </w:r>
      <w:r w:rsidRPr="00442323">
        <w:rPr>
          <w:rtl/>
        </w:rPr>
        <w:t xml:space="preserve"> ו</w:t>
      </w:r>
      <w:r w:rsidRPr="00442323">
        <w:rPr>
          <w:rFonts w:hint="cs"/>
          <w:rtl/>
        </w:rPr>
        <w:t>ב</w:t>
      </w:r>
      <w:r w:rsidRPr="00442323">
        <w:rPr>
          <w:rtl/>
        </w:rPr>
        <w:t xml:space="preserve">תקנות הסיוע המשפטי, </w:t>
      </w:r>
      <w:r w:rsidRPr="00442323">
        <w:rPr>
          <w:rFonts w:hint="cs"/>
          <w:rtl/>
        </w:rPr>
        <w:t>ה</w:t>
      </w:r>
      <w:r w:rsidRPr="00442323">
        <w:rPr>
          <w:rtl/>
        </w:rPr>
        <w:t>תשל"ג-1973</w:t>
      </w:r>
      <w:r w:rsidRPr="00442323">
        <w:rPr>
          <w:rFonts w:hint="cs"/>
          <w:rtl/>
        </w:rPr>
        <w:t xml:space="preserve"> </w:t>
      </w:r>
      <w:r w:rsidRPr="00442323">
        <w:rPr>
          <w:rFonts w:hint="cs"/>
          <w:color w:val="FF0000"/>
          <w:rtl/>
        </w:rPr>
        <w:t xml:space="preserve">(להרחבה ראו פרק...). </w:t>
      </w:r>
    </w:p>
    <w:p w:rsidR="007515BD" w:rsidRDefault="007515BD" w:rsidP="00A841FF">
      <w:pPr>
        <w:spacing w:before="0" w:after="0" w:line="360" w:lineRule="auto"/>
        <w:rPr>
          <w:color w:val="FF0000"/>
          <w:rtl/>
        </w:rPr>
      </w:pPr>
    </w:p>
    <w:p w:rsidR="007515BD" w:rsidRPr="00442323" w:rsidRDefault="007515BD" w:rsidP="00A841FF">
      <w:pPr>
        <w:spacing w:before="0" w:after="0" w:line="360" w:lineRule="auto"/>
        <w:rPr>
          <w:color w:val="FF0000"/>
          <w:rtl/>
        </w:rPr>
      </w:pPr>
    </w:p>
    <w:p w:rsidR="002B30B0" w:rsidRDefault="0071631B" w:rsidP="004C2B71">
      <w:pPr>
        <w:spacing w:before="0" w:after="0" w:line="360" w:lineRule="auto"/>
        <w:rPr>
          <w:rtl/>
        </w:rPr>
      </w:pPr>
      <w:r w:rsidRPr="00442323">
        <w:rPr>
          <w:rFonts w:hint="cs"/>
          <w:b/>
          <w:bCs/>
          <w:rtl/>
        </w:rPr>
        <w:t xml:space="preserve">חוק זכויות החולה, התשנ"ו-1996 </w:t>
      </w:r>
      <w:r w:rsidRPr="00442323">
        <w:rPr>
          <w:rFonts w:hint="cs"/>
          <w:rtl/>
        </w:rPr>
        <w:t>(להלן: חוק זכויות החולה),</w:t>
      </w:r>
      <w:r w:rsidRPr="00442323">
        <w:rPr>
          <w:rFonts w:hint="cs"/>
          <w:b/>
          <w:bCs/>
          <w:rtl/>
        </w:rPr>
        <w:t xml:space="preserve"> </w:t>
      </w:r>
      <w:r w:rsidRPr="00442323">
        <w:rPr>
          <w:rFonts w:hint="cs"/>
          <w:rtl/>
        </w:rPr>
        <w:t>שעוגנו בו הזכויות של כל מטופל ("חולה וכל המבקש או מקבל טיפול רפואי"),</w:t>
      </w:r>
      <w:r w:rsidRPr="00442323">
        <w:rPr>
          <w:rStyle w:val="FootnoteReference"/>
          <w:rtl/>
        </w:rPr>
        <w:footnoteReference w:id="13"/>
      </w:r>
      <w:r w:rsidRPr="00442323">
        <w:rPr>
          <w:rFonts w:hint="cs"/>
          <w:rtl/>
        </w:rPr>
        <w:t xml:space="preserve"> </w:t>
      </w:r>
      <w:r w:rsidR="00EB236E">
        <w:rPr>
          <w:rFonts w:hint="cs"/>
          <w:rtl/>
        </w:rPr>
        <w:t xml:space="preserve">כפוף גם הוא לדין הכללי המחייב </w:t>
      </w:r>
      <w:r w:rsidR="00215AEA">
        <w:rPr>
          <w:rFonts w:hint="cs"/>
          <w:rtl/>
        </w:rPr>
        <w:t xml:space="preserve">אישור </w:t>
      </w:r>
      <w:proofErr w:type="spellStart"/>
      <w:r w:rsidR="00215AEA">
        <w:rPr>
          <w:rFonts w:hint="cs"/>
          <w:rtl/>
        </w:rPr>
        <w:t>אפוטרופוסו</w:t>
      </w:r>
      <w:proofErr w:type="spellEnd"/>
      <w:r w:rsidR="00215AEA">
        <w:rPr>
          <w:rFonts w:hint="cs"/>
          <w:rtl/>
        </w:rPr>
        <w:t xml:space="preserve"> של הילד לפעולות המשפטיות </w:t>
      </w:r>
      <w:r w:rsidR="00215AEA">
        <w:rPr>
          <w:rtl/>
        </w:rPr>
        <w:t>–</w:t>
      </w:r>
      <w:r w:rsidR="00215AEA">
        <w:rPr>
          <w:rFonts w:hint="cs"/>
          <w:rtl/>
        </w:rPr>
        <w:t xml:space="preserve"> לרבות למתן הסכמה מדעת לטיפול רפואי</w:t>
      </w:r>
      <w:r w:rsidR="00E45430">
        <w:rPr>
          <w:rFonts w:hint="cs"/>
          <w:rtl/>
        </w:rPr>
        <w:t>.</w:t>
      </w:r>
    </w:p>
    <w:p w:rsidR="0071631B" w:rsidRPr="00442323" w:rsidRDefault="0071631B" w:rsidP="007515BD">
      <w:pPr>
        <w:spacing w:before="0" w:after="0" w:line="360" w:lineRule="auto"/>
        <w:rPr>
          <w:rtl/>
        </w:rPr>
      </w:pPr>
      <w:r w:rsidRPr="00442323">
        <w:rPr>
          <w:rFonts w:hint="cs"/>
          <w:rtl/>
        </w:rPr>
        <w:lastRenderedPageBreak/>
        <w:t xml:space="preserve">סעיף 15(1)(ג) לחוק מתיר למטפל לתת טיפול </w:t>
      </w:r>
      <w:r w:rsidR="00215AEA">
        <w:rPr>
          <w:rFonts w:hint="cs"/>
          <w:rtl/>
        </w:rPr>
        <w:t xml:space="preserve">אם לא ידוע למטפל כי המטופל או </w:t>
      </w:r>
      <w:proofErr w:type="spellStart"/>
      <w:r w:rsidR="00215AEA">
        <w:rPr>
          <w:rFonts w:hint="cs"/>
          <w:rtl/>
        </w:rPr>
        <w:t>אפוטרופסו</w:t>
      </w:r>
      <w:proofErr w:type="spellEnd"/>
      <w:r w:rsidR="00215AEA">
        <w:rPr>
          <w:rFonts w:hint="cs"/>
          <w:rtl/>
        </w:rPr>
        <w:t xml:space="preserve"> מתנגדים לטיפול, ולעניין קטינים בפרט מאפשר מתן הטיפול </w:t>
      </w:r>
      <w:r w:rsidRPr="00442323">
        <w:rPr>
          <w:rFonts w:hint="cs"/>
          <w:rtl/>
        </w:rPr>
        <w:t xml:space="preserve">לקטין </w:t>
      </w:r>
      <w:r w:rsidR="002B30B0">
        <w:rPr>
          <w:rFonts w:hint="cs"/>
          <w:rtl/>
        </w:rPr>
        <w:t xml:space="preserve">ללא הסכמה </w:t>
      </w:r>
      <w:r w:rsidR="00215AEA">
        <w:rPr>
          <w:rFonts w:hint="cs"/>
          <w:rtl/>
        </w:rPr>
        <w:t>אם אין אפשרות</w:t>
      </w:r>
      <w:r w:rsidR="002B30B0">
        <w:rPr>
          <w:rFonts w:hint="cs"/>
          <w:rtl/>
        </w:rPr>
        <w:t xml:space="preserve"> לקבל את הסכמת האפוטרופוס</w:t>
      </w:r>
      <w:r w:rsidRPr="00442323">
        <w:rPr>
          <w:rFonts w:hint="cs"/>
          <w:rtl/>
        </w:rPr>
        <w:t xml:space="preserve">. מכך אפשר להסיק כי ככלל, הטיפול הרפואי בקטין מחייב את הסכמת האפוטרופוס, ואפשר לוותר עליה רק במקרים </w:t>
      </w:r>
      <w:r w:rsidR="002B30B0">
        <w:rPr>
          <w:rFonts w:hint="cs"/>
          <w:rtl/>
        </w:rPr>
        <w:t>ה</w:t>
      </w:r>
      <w:r w:rsidRPr="00442323">
        <w:rPr>
          <w:rFonts w:hint="cs"/>
          <w:rtl/>
        </w:rPr>
        <w:t xml:space="preserve">חריגים </w:t>
      </w:r>
      <w:r w:rsidR="002B30B0">
        <w:rPr>
          <w:rFonts w:hint="cs"/>
          <w:rtl/>
        </w:rPr>
        <w:t>המוגדרים בחוק</w:t>
      </w:r>
      <w:r w:rsidRPr="00442323">
        <w:rPr>
          <w:rFonts w:hint="cs"/>
          <w:rtl/>
        </w:rPr>
        <w:t>, ובהתאמה לדין הכללי (חוק הכשרות המשפטית).</w:t>
      </w:r>
      <w:r w:rsidRPr="00442323">
        <w:rPr>
          <w:rStyle w:val="FootnoteReference"/>
          <w:rtl/>
        </w:rPr>
        <w:footnoteReference w:id="14"/>
      </w:r>
      <w:r w:rsidRPr="00442323">
        <w:rPr>
          <w:rFonts w:hint="cs"/>
          <w:rtl/>
        </w:rPr>
        <w:t xml:space="preserve"> </w:t>
      </w:r>
    </w:p>
    <w:p w:rsidR="0071631B" w:rsidRPr="00442323" w:rsidRDefault="002B30B0" w:rsidP="00CF447B">
      <w:pPr>
        <w:spacing w:before="0" w:after="0" w:line="360" w:lineRule="auto"/>
        <w:rPr>
          <w:rtl/>
        </w:rPr>
      </w:pPr>
      <w:r>
        <w:rPr>
          <w:rFonts w:hint="cs"/>
          <w:rtl/>
        </w:rPr>
        <w:t>יצוין כי המקרים שהוגדרו בחוק אינם מצומצמים לקטינים דווקא.</w:t>
      </w:r>
      <w:r w:rsidR="0071631B" w:rsidRPr="00442323">
        <w:rPr>
          <w:rFonts w:hint="cs"/>
          <w:rtl/>
        </w:rPr>
        <w:t xml:space="preserve"> סעיף 15(3) לחוק קובע כי "</w:t>
      </w:r>
      <w:r w:rsidR="0071631B" w:rsidRPr="00442323">
        <w:rPr>
          <w:rtl/>
        </w:rPr>
        <w:t xml:space="preserve">בנסיבות של מצב חירום רפואי רשאי מטפל לתת טיפול רפואי דחוף גם ללא הסכמתו מדעת של המטופל, אם בשל נסיבות החירום, לרבות מצבו הגופני או הנפשי של המטופל, לא ניתן לקבל את הסכמתו מדעת; </w:t>
      </w:r>
      <w:r w:rsidR="0071631B" w:rsidRPr="00442323">
        <w:rPr>
          <w:u w:val="single"/>
          <w:rtl/>
        </w:rPr>
        <w:t>טיפול רפואי המנוי בתוספת יינתן בהסכמת שלושה רופאים</w:t>
      </w:r>
      <w:r w:rsidR="0071631B" w:rsidRPr="00442323">
        <w:rPr>
          <w:rFonts w:hint="cs"/>
          <w:rtl/>
        </w:rPr>
        <w:t xml:space="preserve"> [ההדגשה לא במקור]</w:t>
      </w:r>
      <w:r w:rsidR="0071631B" w:rsidRPr="00442323">
        <w:rPr>
          <w:rtl/>
        </w:rPr>
        <w:t>, אלא אם כן נסיבות החירום אינן מאפשרות זאת</w:t>
      </w:r>
      <w:r w:rsidR="0071631B" w:rsidRPr="00442323">
        <w:rPr>
          <w:rFonts w:hint="cs"/>
          <w:rtl/>
        </w:rPr>
        <w:t>"</w:t>
      </w:r>
      <w:r w:rsidR="0071631B" w:rsidRPr="00442323">
        <w:rPr>
          <w:rtl/>
        </w:rPr>
        <w:t>.</w:t>
      </w:r>
      <w:r w:rsidR="0071631B" w:rsidRPr="00442323">
        <w:rPr>
          <w:rFonts w:hint="cs"/>
          <w:rtl/>
        </w:rPr>
        <w:t xml:space="preserve"> סעיף זה רלוונטי </w:t>
      </w:r>
      <w:r>
        <w:rPr>
          <w:rFonts w:hint="cs"/>
          <w:rtl/>
        </w:rPr>
        <w:t xml:space="preserve">גם </w:t>
      </w:r>
      <w:r w:rsidR="0071631B" w:rsidRPr="00442323">
        <w:rPr>
          <w:rFonts w:hint="cs"/>
          <w:rtl/>
        </w:rPr>
        <w:t xml:space="preserve">כאשר ילד מגיע למוסד רפואי במצב חירום ללא ליווי המבוגר האחראי והוא זקוק לטיפול רפואי דחוף. </w:t>
      </w:r>
      <w:r>
        <w:rPr>
          <w:rFonts w:hint="cs"/>
          <w:rtl/>
        </w:rPr>
        <w:t>הוראות נוספות שגם הן אינן מוגבלות לקטינים דווקא מאפשרות מתן טיפול ללא הסכמה מדעת באישור ועדת האתיקה</w:t>
      </w:r>
      <w:r w:rsidR="009961EA">
        <w:rPr>
          <w:rFonts w:hint="cs"/>
          <w:rtl/>
        </w:rPr>
        <w:t xml:space="preserve"> (סעיף 15(2)), או ללא הצגת מלוא המידע למטופל, ויש הוראות המאפשרות </w:t>
      </w:r>
      <w:proofErr w:type="spellStart"/>
      <w:r w:rsidR="009961EA">
        <w:rPr>
          <w:rFonts w:hint="cs"/>
          <w:rtl/>
        </w:rPr>
        <w:t>המנעות</w:t>
      </w:r>
      <w:proofErr w:type="spellEnd"/>
      <w:r w:rsidR="009961EA">
        <w:rPr>
          <w:rFonts w:hint="cs"/>
          <w:rtl/>
        </w:rPr>
        <w:t xml:space="preserve"> ממתן מידע רפואי על המטופל למטופל, ומאפשרות מתן המידע לאדם אחר, בתנאים מסוימים הקבועים לגביהן</w:t>
      </w:r>
      <w:r w:rsidR="00C6420D">
        <w:rPr>
          <w:rStyle w:val="FootnoteReference"/>
          <w:rtl/>
        </w:rPr>
        <w:footnoteReference w:id="15"/>
      </w:r>
      <w:r>
        <w:rPr>
          <w:rFonts w:hint="cs"/>
          <w:rtl/>
        </w:rPr>
        <w:t>.</w:t>
      </w:r>
    </w:p>
    <w:p w:rsidR="00CF447B" w:rsidRDefault="0071631B" w:rsidP="008E5AB8">
      <w:pPr>
        <w:pStyle w:val="a0"/>
        <w:spacing w:before="0" w:after="0" w:line="360" w:lineRule="auto"/>
        <w:rPr>
          <w:rtl/>
        </w:rPr>
      </w:pPr>
      <w:r w:rsidRPr="00442323">
        <w:rPr>
          <w:rFonts w:hint="cs"/>
          <w:rtl/>
        </w:rPr>
        <w:t xml:space="preserve">מהחוקים שהוצגו לעיל עולה תמונה שלפיה ההורים או אחד מהם מוסמכים ואחראים להסכים לטיפול רפואי בקטין שהוא ילדם. עם זאת, יש בחוקים שונים הוראות ספציפיות המייחסות בגרות, בשלות ואחריות מסוימים לקטינים גם לפני גיל 18 </w:t>
      </w:r>
      <w:r w:rsidR="0024686F">
        <w:rPr>
          <w:rFonts w:hint="cs"/>
          <w:rtl/>
        </w:rPr>
        <w:t xml:space="preserve">בשאלות הקשורות </w:t>
      </w:r>
      <w:r w:rsidRPr="00442323">
        <w:rPr>
          <w:rFonts w:hint="cs"/>
          <w:rtl/>
        </w:rPr>
        <w:t>בקבלת החלטה בדבר טיפול רפואי, ו</w:t>
      </w:r>
      <w:r w:rsidR="0024686F">
        <w:rPr>
          <w:rFonts w:hint="cs"/>
          <w:rtl/>
        </w:rPr>
        <w:t xml:space="preserve">אף הוראות לעניינים </w:t>
      </w:r>
      <w:proofErr w:type="spellStart"/>
      <w:r w:rsidR="0024686F">
        <w:rPr>
          <w:rFonts w:hint="cs"/>
          <w:rtl/>
        </w:rPr>
        <w:t>מסויימים</w:t>
      </w:r>
      <w:proofErr w:type="spellEnd"/>
      <w:r w:rsidR="0024686F">
        <w:rPr>
          <w:rFonts w:hint="cs"/>
          <w:rtl/>
        </w:rPr>
        <w:t xml:space="preserve"> ש</w:t>
      </w:r>
      <w:r w:rsidRPr="00442323">
        <w:rPr>
          <w:rFonts w:hint="cs"/>
          <w:rtl/>
        </w:rPr>
        <w:t>פוטרות אותם מן הצורך לקבל את הסכמת ההורים לפעולות רפואיות מסוימות.</w:t>
      </w:r>
      <w:r w:rsidRPr="00442323">
        <w:rPr>
          <w:rStyle w:val="FootnoteReference"/>
          <w:rFonts w:ascii="Verdana" w:hAnsi="Verdana"/>
          <w:shd w:val="clear" w:color="auto" w:fill="F3FAFF"/>
          <w:rtl/>
        </w:rPr>
        <w:footnoteReference w:id="16"/>
      </w:r>
      <w:r w:rsidRPr="00442323">
        <w:rPr>
          <w:rFonts w:hint="cs"/>
          <w:rtl/>
        </w:rPr>
        <w:t xml:space="preserve"> </w:t>
      </w:r>
    </w:p>
    <w:p w:rsidR="0071631B" w:rsidRPr="00442323" w:rsidRDefault="0071631B" w:rsidP="008E5AB8">
      <w:pPr>
        <w:pStyle w:val="a0"/>
        <w:spacing w:before="0" w:after="0" w:line="360" w:lineRule="auto"/>
        <w:rPr>
          <w:rtl/>
        </w:rPr>
      </w:pPr>
      <w:r w:rsidRPr="00442323">
        <w:rPr>
          <w:rFonts w:hint="cs"/>
          <w:rtl/>
        </w:rPr>
        <w:t>חוקים אלו למעשה מכירים ב</w:t>
      </w:r>
      <w:r w:rsidR="0024686F">
        <w:rPr>
          <w:rFonts w:hint="cs"/>
          <w:rtl/>
        </w:rPr>
        <w:t xml:space="preserve">מעמדו </w:t>
      </w:r>
      <w:r w:rsidRPr="00442323">
        <w:rPr>
          <w:rFonts w:hint="cs"/>
          <w:rtl/>
        </w:rPr>
        <w:t xml:space="preserve">של קטין מתחת לגיל הכשרות המשפטית (גיל 18). להלן יוצגו כמה חוקים המקנים לקטינים </w:t>
      </w:r>
      <w:r w:rsidR="0024686F">
        <w:rPr>
          <w:rFonts w:hint="cs"/>
          <w:rtl/>
        </w:rPr>
        <w:t xml:space="preserve">מעמד בקשר  עם </w:t>
      </w:r>
      <w:r w:rsidRPr="00442323">
        <w:rPr>
          <w:rFonts w:hint="cs"/>
          <w:rtl/>
        </w:rPr>
        <w:t>קבלת החלטות רפואיות</w:t>
      </w:r>
      <w:r w:rsidR="0024686F">
        <w:rPr>
          <w:rFonts w:hint="cs"/>
          <w:rtl/>
        </w:rPr>
        <w:t xml:space="preserve"> מסוימות לגביו</w:t>
      </w:r>
      <w:r w:rsidRPr="00442323">
        <w:rPr>
          <w:rFonts w:hint="cs"/>
          <w:rtl/>
        </w:rPr>
        <w:t xml:space="preserve">: </w:t>
      </w:r>
    </w:p>
    <w:p w:rsidR="00694554" w:rsidRPr="00442323" w:rsidRDefault="00694554" w:rsidP="00A841FF">
      <w:pPr>
        <w:spacing w:before="0" w:after="0" w:line="360" w:lineRule="auto"/>
        <w:rPr>
          <w:b/>
          <w:bCs/>
          <w:rtl/>
        </w:rPr>
      </w:pPr>
    </w:p>
    <w:p w:rsidR="0071631B" w:rsidRPr="00442323" w:rsidRDefault="0071631B" w:rsidP="004C2B71">
      <w:pPr>
        <w:spacing w:before="0" w:after="0" w:line="360" w:lineRule="auto"/>
        <w:rPr>
          <w:rtl/>
        </w:rPr>
      </w:pPr>
      <w:r w:rsidRPr="00442323">
        <w:rPr>
          <w:rFonts w:hint="cs"/>
          <w:b/>
          <w:bCs/>
          <w:rtl/>
        </w:rPr>
        <w:t>חוק הנוער (טיפול והשגחה), התש"ך-1960,</w:t>
      </w:r>
      <w:r w:rsidRPr="00442323">
        <w:rPr>
          <w:rFonts w:hint="cs"/>
          <w:rtl/>
        </w:rPr>
        <w:t xml:space="preserve"> מסדיר</w:t>
      </w:r>
      <w:r w:rsidR="009071E9">
        <w:rPr>
          <w:rFonts w:hint="cs"/>
          <w:rtl/>
        </w:rPr>
        <w:t>, בין השאר, אפשרות להורות על העמדת קטין</w:t>
      </w:r>
      <w:r w:rsidRPr="00442323">
        <w:rPr>
          <w:rFonts w:hint="cs"/>
          <w:rtl/>
        </w:rPr>
        <w:t xml:space="preserve"> </w:t>
      </w:r>
      <w:r w:rsidR="009071E9">
        <w:rPr>
          <w:rFonts w:hint="cs"/>
          <w:rtl/>
        </w:rPr>
        <w:t>ל</w:t>
      </w:r>
      <w:r w:rsidRPr="00442323">
        <w:rPr>
          <w:rFonts w:hint="cs"/>
          <w:rtl/>
        </w:rPr>
        <w:t>בדיקה וטיפול נפשי במרפאה ובאשפוז פסיכיאטרי ועוסק ב</w:t>
      </w:r>
      <w:r w:rsidR="009071E9">
        <w:rPr>
          <w:rFonts w:hint="cs"/>
          <w:rtl/>
        </w:rPr>
        <w:t xml:space="preserve">חובות </w:t>
      </w:r>
      <w:r w:rsidRPr="00442323">
        <w:rPr>
          <w:rFonts w:hint="cs"/>
          <w:rtl/>
        </w:rPr>
        <w:t xml:space="preserve"> האחראי ל</w:t>
      </w:r>
      <w:r w:rsidR="009071E9">
        <w:rPr>
          <w:rFonts w:hint="cs"/>
          <w:rtl/>
        </w:rPr>
        <w:t xml:space="preserve">הבאת הקטין וליוויו </w:t>
      </w:r>
      <w:r w:rsidRPr="00442323">
        <w:rPr>
          <w:rFonts w:hint="cs"/>
          <w:rtl/>
        </w:rPr>
        <w:t xml:space="preserve"> בזמן הבדיקה או הטיפול: "</w:t>
      </w:r>
      <w:r w:rsidRPr="00442323">
        <w:rPr>
          <w:rtl/>
        </w:rPr>
        <w:t>בית</w:t>
      </w:r>
      <w:r w:rsidRPr="00442323">
        <w:rPr>
          <w:rFonts w:hint="cs"/>
          <w:rtl/>
        </w:rPr>
        <w:t>-</w:t>
      </w:r>
      <w:r w:rsidRPr="00442323">
        <w:rPr>
          <w:rtl/>
        </w:rPr>
        <w:t>משפט הדן בענ</w:t>
      </w:r>
      <w:r w:rsidRPr="00442323">
        <w:rPr>
          <w:rFonts w:hint="cs"/>
          <w:rtl/>
        </w:rPr>
        <w:t>י</w:t>
      </w:r>
      <w:r w:rsidRPr="00442323">
        <w:rPr>
          <w:rtl/>
        </w:rPr>
        <w:t>ינו של קטין רשאי להורות, לקטין או לאחראי על הקטין, כי על הקטין להתייצב לצורך אבחון מצבו הנפשי לבדיקה אצל פסיכיאטר מומחה לילדים ולנוער או אצל פסיכולוג מומחה, במקום שעליו יורה ובתנאים שיקבע, אם סבר, על סמך ראיות שהובאו בפניו, כי קיימת אפשרות של ממש כי הקטין זקוק לטיפול נפשי</w:t>
      </w:r>
      <w:r w:rsidRPr="00442323">
        <w:rPr>
          <w:rFonts w:hint="cs"/>
          <w:rtl/>
        </w:rPr>
        <w:t xml:space="preserve"> [...]</w:t>
      </w:r>
      <w:r w:rsidRPr="00442323">
        <w:rPr>
          <w:rtl/>
        </w:rPr>
        <w:t xml:space="preserve"> רשאי בית</w:t>
      </w:r>
      <w:r w:rsidRPr="00442323">
        <w:rPr>
          <w:rFonts w:hint="cs"/>
          <w:rtl/>
        </w:rPr>
        <w:t>-</w:t>
      </w:r>
      <w:r w:rsidRPr="00442323">
        <w:rPr>
          <w:rtl/>
        </w:rPr>
        <w:t>המשפט להורות כי התייצבות הקטין תהיה בלווי</w:t>
      </w:r>
      <w:r w:rsidRPr="00442323">
        <w:rPr>
          <w:rFonts w:hint="cs"/>
          <w:rtl/>
        </w:rPr>
        <w:t>י</w:t>
      </w:r>
      <w:r w:rsidRPr="00442323">
        <w:rPr>
          <w:rtl/>
        </w:rPr>
        <w:t>ת האחראי עליו</w:t>
      </w:r>
      <w:r w:rsidRPr="00442323">
        <w:rPr>
          <w:rFonts w:hint="cs"/>
          <w:rtl/>
        </w:rPr>
        <w:t>"</w:t>
      </w:r>
      <w:r w:rsidRPr="00442323">
        <w:rPr>
          <w:rtl/>
        </w:rPr>
        <w:t>.</w:t>
      </w:r>
      <w:r w:rsidRPr="00442323">
        <w:rPr>
          <w:rStyle w:val="FootnoteReference"/>
          <w:rtl/>
        </w:rPr>
        <w:footnoteReference w:id="17"/>
      </w:r>
    </w:p>
    <w:p w:rsidR="0071631B" w:rsidRDefault="0071631B" w:rsidP="00C4235C">
      <w:pPr>
        <w:spacing w:before="0" w:after="0" w:line="360" w:lineRule="auto"/>
        <w:rPr>
          <w:rtl/>
        </w:rPr>
      </w:pPr>
      <w:r w:rsidRPr="00442323">
        <w:rPr>
          <w:rFonts w:hint="cs"/>
          <w:rtl/>
        </w:rPr>
        <w:t>נוסף על כך החוק קובע כי "</w:t>
      </w:r>
      <w:r w:rsidRPr="00442323">
        <w:rPr>
          <w:rtl/>
        </w:rPr>
        <w:t>לבקשתו של קטין רשאי בית</w:t>
      </w:r>
      <w:r w:rsidRPr="00442323">
        <w:rPr>
          <w:rFonts w:hint="cs"/>
          <w:rtl/>
        </w:rPr>
        <w:t>-</w:t>
      </w:r>
      <w:r w:rsidRPr="00442323">
        <w:rPr>
          <w:rtl/>
        </w:rPr>
        <w:t>משפט להורות על בדיקה או על טיפול בו</w:t>
      </w:r>
      <w:r w:rsidRPr="00442323">
        <w:rPr>
          <w:rFonts w:hint="cs"/>
          <w:rtl/>
        </w:rPr>
        <w:t xml:space="preserve"> [...]</w:t>
      </w:r>
      <w:r w:rsidRPr="00442323">
        <w:rPr>
          <w:rtl/>
        </w:rPr>
        <w:t xml:space="preserve"> </w:t>
      </w:r>
      <w:r w:rsidRPr="00442323">
        <w:rPr>
          <w:b/>
          <w:bCs/>
          <w:rtl/>
        </w:rPr>
        <w:t>למרות התנגדותו של האחראי על הקטין</w:t>
      </w:r>
      <w:r w:rsidRPr="00442323">
        <w:rPr>
          <w:rFonts w:hint="cs"/>
          <w:rtl/>
        </w:rPr>
        <w:t xml:space="preserve"> [ההדגשה לא במקור],</w:t>
      </w:r>
      <w:r w:rsidRPr="00442323">
        <w:rPr>
          <w:rtl/>
        </w:rPr>
        <w:t xml:space="preserve"> ובלבד שנתקיימו שניים אלה: (1) לקטין מלאו חמש עשרה שנים; (2) בית</w:t>
      </w:r>
      <w:r w:rsidRPr="00442323">
        <w:rPr>
          <w:rFonts w:hint="cs"/>
          <w:rtl/>
        </w:rPr>
        <w:t>-</w:t>
      </w:r>
      <w:r w:rsidRPr="00442323">
        <w:rPr>
          <w:rtl/>
        </w:rPr>
        <w:t xml:space="preserve">המשפט נוכח כי הקטין מבין את מהות הבדיקה או הטיפול ואת </w:t>
      </w:r>
      <w:r w:rsidRPr="00442323">
        <w:rPr>
          <w:rtl/>
        </w:rPr>
        <w:lastRenderedPageBreak/>
        <w:t>השלכותיהם והוא מעונין להיבדק או לקבל טיפול</w:t>
      </w:r>
      <w:r w:rsidRPr="00442323">
        <w:rPr>
          <w:rFonts w:hint="cs"/>
          <w:rtl/>
        </w:rPr>
        <w:t>".</w:t>
      </w:r>
      <w:r w:rsidRPr="00442323">
        <w:rPr>
          <w:rStyle w:val="FootnoteReference"/>
          <w:rtl/>
        </w:rPr>
        <w:footnoteReference w:id="18"/>
      </w:r>
      <w:r w:rsidRPr="00442323">
        <w:rPr>
          <w:rtl/>
        </w:rPr>
        <w:t xml:space="preserve"> </w:t>
      </w:r>
      <w:r w:rsidR="000E3ED8">
        <w:rPr>
          <w:rFonts w:hint="cs"/>
          <w:rtl/>
        </w:rPr>
        <w:t xml:space="preserve">בכל מקרה, תנאי לכך שבית משפט יורה על </w:t>
      </w:r>
      <w:r w:rsidRPr="00442323">
        <w:rPr>
          <w:rtl/>
        </w:rPr>
        <w:t xml:space="preserve"> אשפוזו של קטין בבית</w:t>
      </w:r>
      <w:r w:rsidRPr="00442323">
        <w:rPr>
          <w:rFonts w:hint="cs"/>
          <w:rtl/>
        </w:rPr>
        <w:t>-</w:t>
      </w:r>
      <w:r w:rsidRPr="00442323">
        <w:rPr>
          <w:rtl/>
        </w:rPr>
        <w:t xml:space="preserve">חולים לצורך בדיקה או טיפול </w:t>
      </w:r>
      <w:r w:rsidR="000E3ED8">
        <w:rPr>
          <w:rFonts w:hint="cs"/>
          <w:rtl/>
        </w:rPr>
        <w:t xml:space="preserve">הוא שניתנה </w:t>
      </w:r>
      <w:r w:rsidRPr="00442323">
        <w:rPr>
          <w:rtl/>
        </w:rPr>
        <w:t xml:space="preserve"> חוות דעת של פסיכיאטר מחוזי</w:t>
      </w:r>
      <w:r w:rsidR="000E3ED8">
        <w:rPr>
          <w:rFonts w:hint="cs"/>
          <w:rtl/>
        </w:rPr>
        <w:t xml:space="preserve"> על סמך </w:t>
      </w:r>
      <w:r w:rsidRPr="00442323">
        <w:rPr>
          <w:rtl/>
        </w:rPr>
        <w:t xml:space="preserve"> חוות דעת של פסיכיאטר מומחה לילדים ולנוער שבדק את הקטין, כי מצבו הנפשי של הקטין מצריך אשפוזו בבית</w:t>
      </w:r>
      <w:r w:rsidRPr="00442323">
        <w:rPr>
          <w:rFonts w:hint="cs"/>
          <w:rtl/>
        </w:rPr>
        <w:t>-</w:t>
      </w:r>
      <w:r w:rsidRPr="00442323">
        <w:rPr>
          <w:rtl/>
        </w:rPr>
        <w:t>חולים לצורך בדיקה או טיפול</w:t>
      </w:r>
      <w:r w:rsidRPr="00442323">
        <w:rPr>
          <w:rFonts w:hint="cs"/>
          <w:rtl/>
        </w:rPr>
        <w:t>".</w:t>
      </w:r>
      <w:r w:rsidRPr="00442323">
        <w:rPr>
          <w:rStyle w:val="FootnoteReference"/>
          <w:rtl/>
        </w:rPr>
        <w:footnoteReference w:id="19"/>
      </w:r>
    </w:p>
    <w:p w:rsidR="00213B55" w:rsidRDefault="00213B55" w:rsidP="008E5AB8">
      <w:pPr>
        <w:spacing w:before="0" w:after="0" w:line="360" w:lineRule="auto"/>
        <w:rPr>
          <w:rtl/>
        </w:rPr>
      </w:pPr>
      <w:r>
        <w:rPr>
          <w:rFonts w:hint="cs"/>
          <w:rtl/>
        </w:rPr>
        <w:t>לעובד סוציאלי לפי חוק הנוער יש סמכות להורות על אמצעי חירום גם לעניין טיפול רפואי דחוף שקטין נזקק לו</w:t>
      </w:r>
      <w:r w:rsidR="00164D72">
        <w:rPr>
          <w:rFonts w:hint="cs"/>
          <w:rtl/>
        </w:rPr>
        <w:t xml:space="preserve"> ללא הסכמת האחראי על הקטין</w:t>
      </w:r>
      <w:r>
        <w:rPr>
          <w:rFonts w:hint="cs"/>
          <w:rtl/>
        </w:rPr>
        <w:t xml:space="preserve"> </w:t>
      </w:r>
      <w:r>
        <w:rPr>
          <w:rtl/>
        </w:rPr>
        <w:t>–</w:t>
      </w:r>
      <w:r>
        <w:rPr>
          <w:rFonts w:hint="cs"/>
          <w:rtl/>
        </w:rPr>
        <w:t xml:space="preserve"> למעט </w:t>
      </w:r>
      <w:r w:rsidR="00164D72">
        <w:rPr>
          <w:rFonts w:hint="cs"/>
          <w:rtl/>
        </w:rPr>
        <w:t xml:space="preserve">הוראה לעניין </w:t>
      </w:r>
      <w:proofErr w:type="spellStart"/>
      <w:r w:rsidR="00164D72">
        <w:rPr>
          <w:rFonts w:hint="cs"/>
          <w:rtl/>
        </w:rPr>
        <w:t>אישפוז</w:t>
      </w:r>
      <w:proofErr w:type="spellEnd"/>
      <w:r w:rsidR="00164D72">
        <w:rPr>
          <w:rFonts w:hint="cs"/>
          <w:rtl/>
        </w:rPr>
        <w:t xml:space="preserve"> פסיכיאטרי או בדיקה פסיכיאטרית שטעונים צו בית המשפט (סעיף 11).</w:t>
      </w:r>
    </w:p>
    <w:p w:rsidR="00164D72" w:rsidRPr="00442323" w:rsidRDefault="00164D72" w:rsidP="008E5AB8">
      <w:pPr>
        <w:spacing w:before="0" w:after="0" w:line="360" w:lineRule="auto"/>
        <w:rPr>
          <w:rtl/>
        </w:rPr>
      </w:pPr>
    </w:p>
    <w:p w:rsidR="0071631B" w:rsidRPr="00442323" w:rsidRDefault="0071631B" w:rsidP="00A841FF">
      <w:pPr>
        <w:spacing w:before="0" w:after="0" w:line="360" w:lineRule="auto"/>
        <w:rPr>
          <w:b/>
          <w:bCs/>
          <w:rtl/>
        </w:rPr>
      </w:pPr>
    </w:p>
    <w:p w:rsidR="0071631B" w:rsidRPr="00442323" w:rsidRDefault="0071631B" w:rsidP="00A841FF">
      <w:pPr>
        <w:spacing w:before="0" w:after="0" w:line="360" w:lineRule="auto"/>
      </w:pPr>
      <w:r w:rsidRPr="00442323">
        <w:rPr>
          <w:b/>
          <w:bCs/>
          <w:rtl/>
        </w:rPr>
        <w:t>חוק טיפול בחולי נפש, התשנ"א-1991</w:t>
      </w:r>
      <w:r w:rsidRPr="00442323">
        <w:rPr>
          <w:rFonts w:hint="cs"/>
          <w:b/>
          <w:bCs/>
          <w:rtl/>
        </w:rPr>
        <w:t>,</w:t>
      </w:r>
      <w:r w:rsidRPr="00442323">
        <w:rPr>
          <w:rFonts w:hint="cs"/>
          <w:rtl/>
        </w:rPr>
        <w:t xml:space="preserve"> קובע כי "</w:t>
      </w:r>
      <w:r w:rsidRPr="00442323">
        <w:rPr>
          <w:rtl/>
        </w:rPr>
        <w:t>אחראי על קטין</w:t>
      </w:r>
      <w:r w:rsidRPr="00442323">
        <w:rPr>
          <w:rStyle w:val="FootnoteReference"/>
          <w:rtl/>
        </w:rPr>
        <w:footnoteReference w:id="20"/>
      </w:r>
      <w:r w:rsidRPr="00442323">
        <w:rPr>
          <w:rtl/>
        </w:rPr>
        <w:t xml:space="preserve"> רשאי לבקש את אשפוזו של הקטין בבית</w:t>
      </w:r>
      <w:r w:rsidRPr="00442323">
        <w:rPr>
          <w:rFonts w:hint="cs"/>
          <w:rtl/>
        </w:rPr>
        <w:t>-</w:t>
      </w:r>
      <w:r w:rsidRPr="00442323">
        <w:rPr>
          <w:rtl/>
        </w:rPr>
        <w:t>חולים ולהסכים בשמו לאשפוזו ולטיפול בו</w:t>
      </w:r>
      <w:r w:rsidRPr="00442323">
        <w:rPr>
          <w:rFonts w:hint="cs"/>
          <w:rtl/>
        </w:rPr>
        <w:t>"</w:t>
      </w:r>
      <w:r w:rsidRPr="00442323">
        <w:rPr>
          <w:rtl/>
        </w:rPr>
        <w:t>.</w:t>
      </w:r>
      <w:r w:rsidRPr="00442323">
        <w:rPr>
          <w:rFonts w:hint="cs"/>
          <w:rtl/>
        </w:rPr>
        <w:t xml:space="preserve"> </w:t>
      </w:r>
      <w:r w:rsidRPr="00442323">
        <w:rPr>
          <w:rFonts w:hint="eastAsia"/>
          <w:rtl/>
        </w:rPr>
        <w:t>עם</w:t>
      </w:r>
      <w:r w:rsidRPr="00442323">
        <w:rPr>
          <w:rtl/>
        </w:rPr>
        <w:t xml:space="preserve"> </w:t>
      </w:r>
      <w:r w:rsidRPr="00442323">
        <w:rPr>
          <w:rFonts w:hint="eastAsia"/>
          <w:rtl/>
        </w:rPr>
        <w:t>זאת</w:t>
      </w:r>
      <w:r w:rsidRPr="00442323">
        <w:rPr>
          <w:rFonts w:hint="cs"/>
          <w:rtl/>
        </w:rPr>
        <w:t>, החוק קובע כי "</w:t>
      </w:r>
      <w:r w:rsidRPr="00442323">
        <w:rPr>
          <w:rtl/>
        </w:rPr>
        <w:t>לא יאושפז קטין בהסכמת האחראי עליו, אם מלאו לו חמש עשרה שנים והוא אינו מסכים להתאשפז, אלא באישור בית</w:t>
      </w:r>
      <w:r w:rsidRPr="00442323">
        <w:rPr>
          <w:rFonts w:hint="cs"/>
          <w:rtl/>
        </w:rPr>
        <w:t>-</w:t>
      </w:r>
      <w:r w:rsidRPr="00442323">
        <w:rPr>
          <w:rtl/>
        </w:rPr>
        <w:t>המשפט שיינתן לפי הוראות חוק הנוער, ועל</w:t>
      </w:r>
      <w:r w:rsidRPr="00442323">
        <w:rPr>
          <w:rFonts w:hint="cs"/>
          <w:rtl/>
        </w:rPr>
        <w:t>-</w:t>
      </w:r>
      <w:r w:rsidRPr="00442323">
        <w:rPr>
          <w:rtl/>
        </w:rPr>
        <w:t>פי העילות המנויות בו לאשפוז כפוי של קטין</w:t>
      </w:r>
      <w:r w:rsidRPr="00442323">
        <w:rPr>
          <w:rFonts w:hint="cs"/>
          <w:rtl/>
        </w:rPr>
        <w:t>".</w:t>
      </w:r>
      <w:r w:rsidRPr="00442323">
        <w:rPr>
          <w:rStyle w:val="FootnoteReference"/>
          <w:rtl/>
        </w:rPr>
        <w:footnoteReference w:id="21"/>
      </w:r>
    </w:p>
    <w:p w:rsidR="0071631B" w:rsidRPr="00442323" w:rsidRDefault="0071631B" w:rsidP="00A841FF">
      <w:pPr>
        <w:spacing w:before="0" w:after="0" w:line="360" w:lineRule="auto"/>
        <w:rPr>
          <w:rtl/>
        </w:rPr>
      </w:pPr>
      <w:r w:rsidRPr="00442323">
        <w:rPr>
          <w:rFonts w:hint="cs"/>
          <w:rtl/>
        </w:rPr>
        <w:t>על-פי חוק טיפול בחולי נפש, "</w:t>
      </w:r>
      <w:r w:rsidRPr="00442323">
        <w:rPr>
          <w:rtl/>
        </w:rPr>
        <w:t>נוכח מנהל, פסיכיאטר או אדם אחר המטפל בקטין בבית</w:t>
      </w:r>
      <w:r w:rsidRPr="00442323">
        <w:rPr>
          <w:rFonts w:hint="cs"/>
          <w:rtl/>
        </w:rPr>
        <w:t>-</w:t>
      </w:r>
      <w:r w:rsidRPr="00442323">
        <w:rPr>
          <w:rtl/>
        </w:rPr>
        <w:t>חולים, כי קטין שאושפז בהסכמת האחראי עליו אינו מסכים לאשפוז, יודיע על כך, בהקדם האפשרי, לעובד סוציאלי לפי חוק הנוער (טיפול והשגחה); מלאו לקטין חמש עשרה שנים, יביא העובד הסוציאלי האמור את ענ</w:t>
      </w:r>
      <w:r w:rsidRPr="00442323">
        <w:rPr>
          <w:rFonts w:hint="cs"/>
          <w:rtl/>
        </w:rPr>
        <w:t>י</w:t>
      </w:r>
      <w:r w:rsidRPr="00442323">
        <w:rPr>
          <w:rtl/>
        </w:rPr>
        <w:t>ינו להכרעת בית</w:t>
      </w:r>
      <w:r w:rsidRPr="00442323">
        <w:rPr>
          <w:rFonts w:hint="cs"/>
          <w:rtl/>
        </w:rPr>
        <w:t>-</w:t>
      </w:r>
      <w:r w:rsidRPr="00442323">
        <w:rPr>
          <w:rtl/>
        </w:rPr>
        <w:t>המשפט; לא מלאו לקטין חמש עשרה שנים, יביא את ענ</w:t>
      </w:r>
      <w:r w:rsidRPr="00442323">
        <w:rPr>
          <w:rFonts w:hint="cs"/>
          <w:rtl/>
        </w:rPr>
        <w:t>י</w:t>
      </w:r>
      <w:r w:rsidRPr="00442323">
        <w:rPr>
          <w:rtl/>
        </w:rPr>
        <w:t>ינו ל</w:t>
      </w:r>
      <w:r w:rsidRPr="00442323">
        <w:rPr>
          <w:rFonts w:hint="cs"/>
          <w:rtl/>
        </w:rPr>
        <w:t>ו</w:t>
      </w:r>
      <w:r w:rsidRPr="00442323">
        <w:rPr>
          <w:rtl/>
        </w:rPr>
        <w:t>ועדה פסיכיאטרית מחוזית לילדים ולנוער, אשר תבחן אם לא ניתן לטפל בקטין אלא בדרך של אשפוז ותורה על המשך אשפוזו או על שחרורו של הקטין בהתאם לממצאיה</w:t>
      </w:r>
      <w:r w:rsidRPr="00442323">
        <w:rPr>
          <w:rFonts w:hint="cs"/>
          <w:rtl/>
        </w:rPr>
        <w:t>".</w:t>
      </w:r>
      <w:r w:rsidRPr="00442323">
        <w:rPr>
          <w:rStyle w:val="FootnoteReference"/>
          <w:rtl/>
        </w:rPr>
        <w:footnoteReference w:id="22"/>
      </w:r>
      <w:r w:rsidRPr="00442323">
        <w:rPr>
          <w:rtl/>
        </w:rPr>
        <w:t xml:space="preserve"> </w:t>
      </w:r>
    </w:p>
    <w:p w:rsidR="0071631B" w:rsidRPr="00442323" w:rsidRDefault="0071631B" w:rsidP="00A841FF">
      <w:pPr>
        <w:spacing w:before="0" w:after="0" w:line="360" w:lineRule="auto"/>
        <w:rPr>
          <w:rtl/>
        </w:rPr>
      </w:pPr>
      <w:r w:rsidRPr="00442323">
        <w:rPr>
          <w:rFonts w:hint="cs"/>
          <w:rtl/>
        </w:rPr>
        <w:t>במצב ההפוך, כשהקטין מבקש להתאשפז, החוק אינו מאפשר זאת ללא הסכמה של אחד ההורים, או לחלופין – ללא אישור בית-משפט: "</w:t>
      </w:r>
      <w:r w:rsidRPr="00442323">
        <w:rPr>
          <w:rtl/>
        </w:rPr>
        <w:t>קטין שמלאו לו חמש עשרה שנים רשאי לבקש להתאשפז מרצונו בבית</w:t>
      </w:r>
      <w:r w:rsidRPr="00442323">
        <w:rPr>
          <w:rFonts w:hint="cs"/>
          <w:rtl/>
        </w:rPr>
        <w:t>-</w:t>
      </w:r>
      <w:r w:rsidRPr="00442323">
        <w:rPr>
          <w:rtl/>
        </w:rPr>
        <w:t xml:space="preserve">חולים, ולתת הסכמתו לאשפוז </w:t>
      </w:r>
      <w:r w:rsidRPr="00442323">
        <w:rPr>
          <w:rFonts w:hint="cs"/>
          <w:rtl/>
        </w:rPr>
        <w:t xml:space="preserve">[...] </w:t>
      </w:r>
      <w:r w:rsidRPr="00442323">
        <w:rPr>
          <w:rtl/>
        </w:rPr>
        <w:t>ואולם, בה</w:t>
      </w:r>
      <w:r w:rsidRPr="00442323">
        <w:rPr>
          <w:rFonts w:hint="cs"/>
          <w:rtl/>
        </w:rPr>
        <w:t>י</w:t>
      </w:r>
      <w:r w:rsidRPr="00442323">
        <w:rPr>
          <w:rtl/>
        </w:rPr>
        <w:t>עדר הסכמת האחראי עליו, לא יאושפז הקטין אלא באישור בית המשפט</w:t>
      </w:r>
      <w:r w:rsidRPr="00442323">
        <w:rPr>
          <w:rFonts w:hint="cs"/>
          <w:rtl/>
        </w:rPr>
        <w:t>".</w:t>
      </w:r>
      <w:r w:rsidRPr="00442323">
        <w:rPr>
          <w:rStyle w:val="FootnoteReference"/>
          <w:rtl/>
        </w:rPr>
        <w:footnoteReference w:id="23"/>
      </w:r>
    </w:p>
    <w:p w:rsidR="0071631B" w:rsidRPr="00442323" w:rsidRDefault="0071631B" w:rsidP="00A841FF">
      <w:pPr>
        <w:spacing w:before="0" w:after="0" w:line="360" w:lineRule="auto"/>
        <w:rPr>
          <w:b/>
          <w:bCs/>
          <w:rtl/>
        </w:rPr>
      </w:pPr>
    </w:p>
    <w:p w:rsidR="0071631B" w:rsidRPr="00442323" w:rsidRDefault="0071631B" w:rsidP="00A841FF">
      <w:pPr>
        <w:spacing w:before="0" w:after="0" w:line="360" w:lineRule="auto"/>
        <w:rPr>
          <w:rtl/>
        </w:rPr>
      </w:pPr>
      <w:r w:rsidRPr="00442323">
        <w:rPr>
          <w:rFonts w:hint="cs"/>
          <w:b/>
          <w:bCs/>
          <w:rtl/>
        </w:rPr>
        <w:t>חוק לגילוי נגיפי איידס בקטינים, התשנ"ו-1996,</w:t>
      </w:r>
      <w:r w:rsidRPr="00442323">
        <w:rPr>
          <w:rFonts w:hint="cs"/>
          <w:rtl/>
        </w:rPr>
        <w:t xml:space="preserve"> קובע שקטין מגיל 14 (ובנסיבות מוגבלות </w:t>
      </w:r>
      <w:r w:rsidR="00105A0F">
        <w:rPr>
          <w:rFonts w:hint="cs"/>
          <w:rtl/>
        </w:rPr>
        <w:t xml:space="preserve">ובכפוף לאישור צוות מטפל </w:t>
      </w:r>
      <w:r w:rsidRPr="00442323">
        <w:rPr>
          <w:rFonts w:hint="cs"/>
          <w:rtl/>
        </w:rPr>
        <w:t xml:space="preserve">גם בגיל צעיר יותר) רשאי להיבדק לגילוי נגיף האיידס, על-פי בקשתו, אף ללא אישור אפוטרופוס, בתנאים מסוימים (סעיף 1). </w:t>
      </w:r>
    </w:p>
    <w:p w:rsidR="0071631B" w:rsidRPr="00442323" w:rsidRDefault="0071631B" w:rsidP="00A841FF">
      <w:pPr>
        <w:spacing w:before="0" w:after="0" w:line="360" w:lineRule="auto"/>
        <w:rPr>
          <w:rtl/>
        </w:rPr>
      </w:pPr>
      <w:r w:rsidRPr="00442323">
        <w:rPr>
          <w:rFonts w:hint="cs"/>
          <w:rtl/>
        </w:rPr>
        <w:lastRenderedPageBreak/>
        <w:t>סעיף 6(3) בחוק הנוער (טיפול והשגחה), התש"ך-1960, עוסק בעמדת הקטין בדבר מסירת תוצאות בדיקת איידס לאחראי לו.</w:t>
      </w:r>
      <w:r w:rsidRPr="00442323">
        <w:rPr>
          <w:rStyle w:val="FootnoteReference"/>
          <w:rtl/>
        </w:rPr>
        <w:footnoteReference w:id="24"/>
      </w:r>
      <w:r w:rsidRPr="00442323">
        <w:rPr>
          <w:rFonts w:hint="cs"/>
          <w:rtl/>
        </w:rPr>
        <w:t xml:space="preserve"> </w:t>
      </w:r>
    </w:p>
    <w:p w:rsidR="0071631B" w:rsidRPr="00442323" w:rsidRDefault="0071631B" w:rsidP="00A841FF">
      <w:pPr>
        <w:spacing w:before="0" w:after="0" w:line="360" w:lineRule="auto"/>
        <w:rPr>
          <w:b/>
          <w:bCs/>
          <w:rtl/>
        </w:rPr>
      </w:pPr>
    </w:p>
    <w:p w:rsidR="0071631B" w:rsidRPr="00442323" w:rsidRDefault="0071631B" w:rsidP="00A841FF">
      <w:pPr>
        <w:spacing w:before="0" w:after="0" w:line="360" w:lineRule="auto"/>
      </w:pPr>
      <w:r w:rsidRPr="00442323">
        <w:rPr>
          <w:rFonts w:hint="cs"/>
          <w:b/>
          <w:bCs/>
          <w:rtl/>
        </w:rPr>
        <w:t>חוק העונשין, התשל"ז-1977 (</w:t>
      </w:r>
      <w:r w:rsidRPr="00442323">
        <w:rPr>
          <w:rFonts w:hint="cs"/>
          <w:rtl/>
        </w:rPr>
        <w:t xml:space="preserve">סעיף 316(ב) – </w:t>
      </w:r>
      <w:r w:rsidRPr="00442323">
        <w:rPr>
          <w:rFonts w:hint="cs"/>
          <w:b/>
          <w:bCs/>
          <w:rtl/>
        </w:rPr>
        <w:t>הפסקת היריון</w:t>
      </w:r>
      <w:r w:rsidRPr="00442323">
        <w:rPr>
          <w:rtl/>
        </w:rPr>
        <w:t>)</w:t>
      </w:r>
      <w:r w:rsidRPr="00442323">
        <w:rPr>
          <w:rFonts w:hint="cs"/>
          <w:rtl/>
        </w:rPr>
        <w:t xml:space="preserve"> מאפשר לבצע הפלה ללא אישור או הסכמה של ההורה, יהיה אשר יהיה גיל הקטינה. הפרשנות המקובלת היא שהקטינה זכאית גם לשמירת סודיות מפני הוריה במצב זה.</w:t>
      </w:r>
      <w:r w:rsidRPr="00442323">
        <w:rPr>
          <w:rStyle w:val="FootnoteReference"/>
          <w:rFonts w:ascii="Verdana" w:hAnsi="Verdana"/>
          <w:shd w:val="clear" w:color="auto" w:fill="F3FAFF"/>
          <w:rtl/>
        </w:rPr>
        <w:footnoteReference w:id="25"/>
      </w:r>
    </w:p>
    <w:p w:rsidR="0071631B" w:rsidRPr="00442323" w:rsidRDefault="0071631B" w:rsidP="00A841FF">
      <w:pPr>
        <w:spacing w:before="0" w:after="0" w:line="360" w:lineRule="auto"/>
        <w:rPr>
          <w:b/>
          <w:bCs/>
          <w:rtl/>
        </w:rPr>
      </w:pPr>
    </w:p>
    <w:p w:rsidR="0071631B" w:rsidRPr="00442323" w:rsidRDefault="0071631B" w:rsidP="00A841FF">
      <w:pPr>
        <w:spacing w:before="0" w:after="0" w:line="360" w:lineRule="auto"/>
        <w:rPr>
          <w:b/>
          <w:bCs/>
          <w:rtl/>
        </w:rPr>
      </w:pPr>
      <w:r w:rsidRPr="00442323">
        <w:rPr>
          <w:rFonts w:hint="cs"/>
          <w:b/>
          <w:bCs/>
          <w:rtl/>
        </w:rPr>
        <w:t xml:space="preserve">חוק מידע גנטי, התשס"א-2000, </w:t>
      </w:r>
      <w:r w:rsidRPr="00442323">
        <w:rPr>
          <w:rFonts w:hint="cs"/>
          <w:rtl/>
        </w:rPr>
        <w:t>מחייב לקבל נוסף על הסכמת ההורים</w:t>
      </w:r>
      <w:r w:rsidRPr="00442323">
        <w:rPr>
          <w:rStyle w:val="FootnoteReference"/>
          <w:rtl/>
        </w:rPr>
        <w:footnoteReference w:id="26"/>
      </w:r>
      <w:r w:rsidRPr="00442323">
        <w:rPr>
          <w:rFonts w:hint="cs"/>
          <w:rtl/>
        </w:rPr>
        <w:t xml:space="preserve"> את הסכמתו של קטין מגיל 16 לבדיקה גנטית (סעיף 25), וכך מאפשר לו לסרב לביצוע הבדיקה על אף רצון הוריו.</w:t>
      </w:r>
      <w:r w:rsidRPr="00442323">
        <w:rPr>
          <w:rStyle w:val="FootnoteReference"/>
          <w:rtl/>
        </w:rPr>
        <w:footnoteReference w:id="27"/>
      </w:r>
      <w:r w:rsidRPr="00442323">
        <w:rPr>
          <w:rFonts w:hint="cs"/>
          <w:b/>
          <w:bCs/>
          <w:rtl/>
        </w:rPr>
        <w:t xml:space="preserve">  </w:t>
      </w:r>
    </w:p>
    <w:p w:rsidR="0071631B" w:rsidRPr="00442323" w:rsidRDefault="0071631B" w:rsidP="00A841FF">
      <w:pPr>
        <w:spacing w:before="0" w:after="0" w:line="360" w:lineRule="auto"/>
        <w:rPr>
          <w:b/>
          <w:bCs/>
          <w:rtl/>
        </w:rPr>
      </w:pPr>
    </w:p>
    <w:p w:rsidR="0071631B" w:rsidRPr="00442323" w:rsidRDefault="0071631B" w:rsidP="00A841FF">
      <w:pPr>
        <w:spacing w:before="0" w:after="0" w:line="360" w:lineRule="auto"/>
        <w:rPr>
          <w:rtl/>
        </w:rPr>
      </w:pPr>
      <w:r w:rsidRPr="00442323">
        <w:rPr>
          <w:rFonts w:hint="cs"/>
          <w:b/>
          <w:bCs/>
          <w:rtl/>
        </w:rPr>
        <w:t xml:space="preserve">חוק החולה נוטה למות, התשס"ו-2005, </w:t>
      </w:r>
      <w:r w:rsidRPr="00442323">
        <w:rPr>
          <w:rFonts w:hint="cs"/>
          <w:rtl/>
        </w:rPr>
        <w:t>מתייחס לקטין מגיל 17 כאל בגיר לכל דבר ועניין, ואילו מגיל 15 נותן לו מעמד ומשקל מוגברים אל מול המטפלים ואל מול הוריו.</w:t>
      </w:r>
      <w:r w:rsidRPr="00442323">
        <w:rPr>
          <w:rStyle w:val="FootnoteReference"/>
          <w:rtl/>
        </w:rPr>
        <w:footnoteReference w:id="28"/>
      </w:r>
      <w:r w:rsidRPr="00442323">
        <w:rPr>
          <w:rFonts w:hint="cs"/>
          <w:rtl/>
        </w:rPr>
        <w:t xml:space="preserve"> </w:t>
      </w:r>
    </w:p>
    <w:p w:rsidR="008E5AB8" w:rsidRPr="00442323" w:rsidRDefault="008E5AB8" w:rsidP="008E5AB8">
      <w:pPr>
        <w:spacing w:before="0" w:after="0" w:line="360" w:lineRule="auto"/>
        <w:rPr>
          <w:rtl/>
        </w:rPr>
      </w:pPr>
      <w:r>
        <w:rPr>
          <w:rFonts w:hint="cs"/>
          <w:rtl/>
        </w:rPr>
        <w:t xml:space="preserve">כאמור, </w:t>
      </w:r>
      <w:r w:rsidRPr="00442323">
        <w:rPr>
          <w:rFonts w:hint="cs"/>
          <w:rtl/>
        </w:rPr>
        <w:t xml:space="preserve">הוראה בסעיף 6 </w:t>
      </w:r>
      <w:r w:rsidRPr="00442323">
        <w:rPr>
          <w:rFonts w:hint="cs"/>
          <w:b/>
          <w:bCs/>
          <w:rtl/>
        </w:rPr>
        <w:t>לחוק הכשרות והאפוטרופסות, התשכ"ח-1969</w:t>
      </w:r>
      <w:r w:rsidRPr="00442323">
        <w:rPr>
          <w:rFonts w:hint="cs"/>
          <w:rtl/>
        </w:rPr>
        <w:t>, קובעת כי פעולות משפטיות שקטינים בגיל מסוים נוהגים לעשותן לבד אינן ניתנות לביטול על-ידי האפוטרופוס או ההורה, אלא אם כן נגרם לקטין נזק של ממש עקב הפעולה. מכוח הוראה זו קטינים יכולים</w:t>
      </w:r>
      <w:r>
        <w:rPr>
          <w:rFonts w:hint="cs"/>
          <w:rtl/>
        </w:rPr>
        <w:t xml:space="preserve"> לעשות פעולות משפטיות לפי גילם</w:t>
      </w:r>
      <w:r w:rsidRPr="00442323">
        <w:rPr>
          <w:rFonts w:hint="cs"/>
          <w:rtl/>
        </w:rPr>
        <w:t>, במקרים המתאימים לפי החוקים שצוינו לעיל.</w:t>
      </w:r>
      <w:r w:rsidRPr="00442323">
        <w:rPr>
          <w:rStyle w:val="FootnoteReference"/>
          <w:rFonts w:ascii="Verdana" w:hAnsi="Verdana"/>
          <w:shd w:val="clear" w:color="auto" w:fill="F3FAFF"/>
          <w:rtl/>
        </w:rPr>
        <w:t xml:space="preserve"> </w:t>
      </w:r>
      <w:r w:rsidRPr="00442323">
        <w:rPr>
          <w:rStyle w:val="FootnoteReference"/>
          <w:rFonts w:ascii="Verdana" w:hAnsi="Verdana"/>
          <w:shd w:val="clear" w:color="auto" w:fill="F3FAFF"/>
          <w:rtl/>
        </w:rPr>
        <w:footnoteReference w:id="29"/>
      </w:r>
      <w:r w:rsidRPr="00442323">
        <w:rPr>
          <w:rStyle w:val="FootnoteReference"/>
          <w:rtl/>
        </w:rPr>
        <w:t xml:space="preserve"> </w:t>
      </w:r>
      <w:r w:rsidRPr="00442323">
        <w:rPr>
          <w:rFonts w:hint="cs"/>
          <w:rtl/>
        </w:rPr>
        <w:t xml:space="preserve"> </w:t>
      </w:r>
      <w:r w:rsidRPr="00442323">
        <w:rPr>
          <w:rStyle w:val="FootnoteReference"/>
          <w:rtl/>
        </w:rPr>
        <w:t xml:space="preserve"> </w:t>
      </w:r>
    </w:p>
    <w:p w:rsidR="0071631B" w:rsidRPr="00442323" w:rsidRDefault="0071631B" w:rsidP="00A841FF">
      <w:pPr>
        <w:pStyle w:val="a0"/>
        <w:spacing w:before="0" w:after="0" w:line="360" w:lineRule="auto"/>
        <w:rPr>
          <w:rtl/>
        </w:rPr>
      </w:pPr>
      <w:r w:rsidRPr="00442323">
        <w:rPr>
          <w:rFonts w:hint="cs"/>
          <w:rtl/>
        </w:rPr>
        <w:t xml:space="preserve">ב-2007 מונתה במועצה הלאומית לפדיאטריה ועדה בנושא "טיפול רפואי בקטינים </w:t>
      </w:r>
      <w:r w:rsidRPr="00442323">
        <w:rPr>
          <w:rtl/>
        </w:rPr>
        <w:t>–</w:t>
      </w:r>
      <w:r w:rsidRPr="00442323">
        <w:rPr>
          <w:rFonts w:hint="cs"/>
          <w:rtl/>
        </w:rPr>
        <w:t xml:space="preserve"> גיל ההסכמה וסוגיות משיקות" בראשות עו"ס נירית פסח. בדוח ההמלצות שהגישה הוועדה ב-2010 למשרד הבריאות ציינה הוועדה כי "אנו מצויים בעיצומו של שינוי בתפיסת מעמדם של קטינים, שהוא חלק מהשינוי בתפיסת זכויות האדם. התמקדות הפסיקה והחקיקה בטובתם של קטינים הולכת ומוסטת אל עיסוק בזכויותיהם, ובפרט בזכויות המתפתחות לאורך השנים [...], במהלך שנות ההתבגרות ועד בגרות מלאה. החקיקה בישראל [...] עדיין אינה מקבלת גישה זו באופן מלא".</w:t>
      </w:r>
      <w:r w:rsidRPr="00442323">
        <w:rPr>
          <w:rStyle w:val="FootnoteReference"/>
          <w:rtl/>
        </w:rPr>
        <w:footnoteReference w:id="30"/>
      </w:r>
      <w:r w:rsidRPr="00442323">
        <w:rPr>
          <w:rFonts w:hint="cs"/>
          <w:rtl/>
        </w:rPr>
        <w:t xml:space="preserve"> </w:t>
      </w:r>
    </w:p>
    <w:p w:rsidR="0071631B" w:rsidRPr="00442323" w:rsidRDefault="0071631B" w:rsidP="00A841FF">
      <w:pPr>
        <w:spacing w:before="0" w:after="0" w:line="360" w:lineRule="auto"/>
        <w:rPr>
          <w:b/>
          <w:bCs/>
          <w:sz w:val="28"/>
          <w:szCs w:val="28"/>
          <w:rtl/>
        </w:rPr>
      </w:pPr>
    </w:p>
    <w:p w:rsidR="0071631B" w:rsidRPr="00442323" w:rsidRDefault="0071631B" w:rsidP="00A841FF">
      <w:pPr>
        <w:pStyle w:val="1"/>
        <w:spacing w:before="0" w:after="0"/>
        <w:rPr>
          <w:rtl/>
        </w:rPr>
      </w:pPr>
      <w:bookmarkStart w:id="15" w:name="_Toc381010303"/>
      <w:bookmarkStart w:id="16" w:name="_Toc381019302"/>
      <w:r w:rsidRPr="00442323">
        <w:rPr>
          <w:rFonts w:hint="cs"/>
          <w:rtl/>
        </w:rPr>
        <w:t>פעילות משרד הרווחה והשירותים החברתיים במצבי מחלוקת בדבר טיפול רפואי בקטין</w:t>
      </w:r>
      <w:r w:rsidRPr="00442323">
        <w:rPr>
          <w:rStyle w:val="FootnoteReference"/>
          <w:b w:val="0"/>
          <w:bCs w:val="0"/>
          <w:rtl/>
        </w:rPr>
        <w:footnoteReference w:id="31"/>
      </w:r>
      <w:bookmarkEnd w:id="15"/>
      <w:bookmarkEnd w:id="16"/>
    </w:p>
    <w:p w:rsidR="0071631B" w:rsidRPr="00442323" w:rsidRDefault="0071631B" w:rsidP="00A841FF">
      <w:pPr>
        <w:spacing w:before="0" w:after="0" w:line="360" w:lineRule="auto"/>
        <w:rPr>
          <w:rtl/>
        </w:rPr>
      </w:pPr>
      <w:r w:rsidRPr="00442323">
        <w:rPr>
          <w:rFonts w:hint="cs"/>
          <w:rtl/>
        </w:rPr>
        <w:t xml:space="preserve">כאמור, בדרך כלל אופן הפעולה במקרים שבהם ידוע על אי-הסכמה של אחד הגורמים לטיפול רפואי הוא תלוי-מצב ומסתמך על חקיקה או על הסדרים </w:t>
      </w:r>
      <w:proofErr w:type="spellStart"/>
      <w:r w:rsidRPr="00442323">
        <w:rPr>
          <w:rFonts w:hint="cs"/>
          <w:rtl/>
        </w:rPr>
        <w:t>מינהליים</w:t>
      </w:r>
      <w:proofErr w:type="spellEnd"/>
      <w:r w:rsidRPr="00442323">
        <w:rPr>
          <w:rFonts w:hint="cs"/>
          <w:rtl/>
        </w:rPr>
        <w:t xml:space="preserve"> קיימים. במצבי מחלוקת סבוכים ההורים, </w:t>
      </w:r>
      <w:r w:rsidRPr="00442323">
        <w:rPr>
          <w:rFonts w:hint="cs"/>
          <w:rtl/>
        </w:rPr>
        <w:lastRenderedPageBreak/>
        <w:t>המטופלים והקטינים עצמם יכולים לפנות אל בית-המשפט כדי שיכריע במחלוקת. במצבים אחרים אפשר לערב עובדים סוציאליים לחוק הנוער</w:t>
      </w:r>
      <w:r w:rsidRPr="00442323">
        <w:rPr>
          <w:rStyle w:val="FootnoteReference"/>
          <w:rtl/>
        </w:rPr>
        <w:footnoteReference w:id="32"/>
      </w:r>
      <w:r w:rsidRPr="00442323">
        <w:rPr>
          <w:rFonts w:hint="cs"/>
          <w:rtl/>
        </w:rPr>
        <w:t xml:space="preserve"> או עובדים סוציאליים לסדרי דין</w:t>
      </w:r>
      <w:r w:rsidRPr="00442323">
        <w:rPr>
          <w:rStyle w:val="FootnoteReference"/>
          <w:rtl/>
        </w:rPr>
        <w:footnoteReference w:id="33"/>
      </w:r>
      <w:r w:rsidRPr="00442323">
        <w:rPr>
          <w:rFonts w:hint="cs"/>
          <w:rtl/>
        </w:rPr>
        <w:t xml:space="preserve"> (בהתאם לחוק ובהתחשב בטיפול הרפואי הנדרש).  </w:t>
      </w:r>
    </w:p>
    <w:p w:rsidR="0071631B" w:rsidRPr="00442323" w:rsidRDefault="0071631B" w:rsidP="00A841FF">
      <w:pPr>
        <w:spacing w:before="0" w:after="0" w:line="360" w:lineRule="auto"/>
        <w:rPr>
          <w:rtl/>
        </w:rPr>
      </w:pPr>
      <w:r w:rsidRPr="00442323">
        <w:rPr>
          <w:rFonts w:hint="cs"/>
          <w:rtl/>
        </w:rPr>
        <w:t xml:space="preserve">כדי להבין את מהות המעורבות של עובדים סוציאליים במצבי מחלוקת בדבר מתן טיפול רפואי לקטין פנינו אל משרד הרווחה בבקשת מידע. המשרד התבקש לענות על כמה שאלות: תפקידם של עובדים סוציאליים לחוק הנוער (טיפול והשגחה) ושל עובדים סוציאליים לסדרי דין במצבי מחלוקת בדבר מתן טיפול רפואי לקטין; מהות הפניות הנוגעות למחלוקת בדבר טיפול רפואי בקטין שגורמי המשרד מטפלים בהן ומספרן; ההסדרים </w:t>
      </w:r>
      <w:proofErr w:type="spellStart"/>
      <w:r w:rsidRPr="00442323">
        <w:rPr>
          <w:rFonts w:hint="cs"/>
          <w:rtl/>
        </w:rPr>
        <w:t>המינהליים</w:t>
      </w:r>
      <w:proofErr w:type="spellEnd"/>
      <w:r w:rsidRPr="00442323">
        <w:rPr>
          <w:rFonts w:hint="cs"/>
          <w:rtl/>
        </w:rPr>
        <w:t xml:space="preserve"> והחקיקה שלפיהם עובדים גורמי הרווחה בנושא זה. </w:t>
      </w:r>
    </w:p>
    <w:p w:rsidR="0071631B" w:rsidRPr="00442323" w:rsidRDefault="00051E8E" w:rsidP="00051E8E">
      <w:pPr>
        <w:spacing w:before="0" w:after="0" w:line="360" w:lineRule="auto"/>
        <w:rPr>
          <w:rtl/>
        </w:rPr>
      </w:pPr>
      <w:r w:rsidRPr="00442323">
        <w:rPr>
          <w:rFonts w:hint="cs"/>
          <w:b/>
          <w:bCs/>
          <w:rtl/>
        </w:rPr>
        <w:t xml:space="preserve">לצערנו, </w:t>
      </w:r>
      <w:r w:rsidR="0071631B" w:rsidRPr="00442323">
        <w:rPr>
          <w:rFonts w:hint="cs"/>
          <w:b/>
          <w:bCs/>
          <w:rtl/>
        </w:rPr>
        <w:t>מהתשובה על פנייתנו לא עולה תמונה ברורה שאפשר להסתמך עליה כדי להסביר את הסוגיות המדוברות. תשובת המשרד התקבלה סמוך למועד הגשת המסמך, אף שהפנייה למשרד נעשתה כמה חודשים מראש, ולכן לא התאפשר לנו לקיים בירור נוסף ולהציג את המידע במסמך זה.</w:t>
      </w:r>
      <w:r w:rsidR="0071631B" w:rsidRPr="00442323">
        <w:rPr>
          <w:rFonts w:hint="cs"/>
          <w:rtl/>
        </w:rPr>
        <w:t xml:space="preserve"> </w:t>
      </w:r>
      <w:r w:rsidRPr="00442323">
        <w:rPr>
          <w:rFonts w:hint="cs"/>
          <w:rtl/>
        </w:rPr>
        <w:t>מידע</w:t>
      </w:r>
      <w:r w:rsidR="0071631B" w:rsidRPr="00442323">
        <w:rPr>
          <w:rFonts w:hint="cs"/>
          <w:rtl/>
        </w:rPr>
        <w:t xml:space="preserve"> על פעילות המשרד בנושא המדובר ייוצגו לאחר הדיון בוועדה ולאחר בירור נוסף עם הגורמים הנוגעים בדבר. </w:t>
      </w:r>
    </w:p>
    <w:p w:rsidR="0071631B" w:rsidRPr="00442323" w:rsidRDefault="0071631B" w:rsidP="00017444">
      <w:pPr>
        <w:spacing w:before="0" w:after="0" w:line="360" w:lineRule="auto"/>
        <w:rPr>
          <w:rtl/>
        </w:rPr>
      </w:pPr>
      <w:r w:rsidRPr="00442323">
        <w:rPr>
          <w:rFonts w:hint="cs"/>
          <w:rtl/>
        </w:rPr>
        <w:t xml:space="preserve">עם זאת, מתשובת המשרד עלו כמה נקודות </w:t>
      </w:r>
      <w:r w:rsidR="00017444" w:rsidRPr="00442323">
        <w:rPr>
          <w:rFonts w:hint="cs"/>
          <w:rtl/>
        </w:rPr>
        <w:t>שנציג להלן במסמך</w:t>
      </w:r>
      <w:r w:rsidRPr="00442323">
        <w:rPr>
          <w:rFonts w:hint="cs"/>
          <w:rtl/>
        </w:rPr>
        <w:t xml:space="preserve"> בשלב זה. </w:t>
      </w:r>
    </w:p>
    <w:p w:rsidR="0071631B" w:rsidRPr="00442323" w:rsidRDefault="0071631B" w:rsidP="00A841FF">
      <w:pPr>
        <w:spacing w:before="0" w:after="0" w:line="360" w:lineRule="auto"/>
        <w:rPr>
          <w:rtl/>
        </w:rPr>
      </w:pPr>
      <w:r w:rsidRPr="00442323">
        <w:rPr>
          <w:rFonts w:hint="cs"/>
          <w:rtl/>
        </w:rPr>
        <w:t>אפשר לסכם את סוגיית המעורבות של עובדים סוציאליים במצבי מחלוקת במתן טיפול רפואי לקטין כך:</w:t>
      </w:r>
    </w:p>
    <w:p w:rsidR="00017444" w:rsidRPr="00442323" w:rsidRDefault="0071631B" w:rsidP="00A841FF">
      <w:pPr>
        <w:pStyle w:val="ListParagraph"/>
        <w:numPr>
          <w:ilvl w:val="0"/>
          <w:numId w:val="6"/>
        </w:numPr>
        <w:bidi/>
        <w:spacing w:line="360" w:lineRule="auto"/>
        <w:jc w:val="both"/>
        <w:rPr>
          <w:rFonts w:eastAsia="Calibri" w:cs="David"/>
        </w:rPr>
      </w:pPr>
      <w:r w:rsidRPr="00442323">
        <w:rPr>
          <w:rFonts w:cs="David" w:hint="cs"/>
          <w:rtl/>
        </w:rPr>
        <w:t xml:space="preserve">במצבים רפואיים שאינם דחופים, הן ההורים והן בית-המשפט יכולים לפנות אל עובד סוציאלי לסדרי דין ולקבל תסקיר של המקרה לצורך דיון בבית-המשפט. </w:t>
      </w:r>
    </w:p>
    <w:p w:rsidR="0071631B" w:rsidRPr="00442323" w:rsidRDefault="00017444" w:rsidP="00017444">
      <w:pPr>
        <w:pStyle w:val="ListParagraph"/>
        <w:numPr>
          <w:ilvl w:val="0"/>
          <w:numId w:val="6"/>
        </w:numPr>
        <w:bidi/>
        <w:spacing w:line="360" w:lineRule="auto"/>
        <w:jc w:val="both"/>
        <w:rPr>
          <w:rFonts w:eastAsia="Calibri" w:cs="David"/>
        </w:rPr>
      </w:pPr>
      <w:r w:rsidRPr="00442323">
        <w:rPr>
          <w:rFonts w:cs="David" w:hint="cs"/>
          <w:rtl/>
        </w:rPr>
        <w:t xml:space="preserve">ישנם מצבים רפואיים בהם הצוות הרפואי הוא זה שפונה לעובדים הסוציאליים לצורך בחינת </w:t>
      </w:r>
      <w:r w:rsidR="00A973A2" w:rsidRPr="00442323">
        <w:rPr>
          <w:rFonts w:cs="David" w:hint="cs"/>
          <w:rtl/>
        </w:rPr>
        <w:t xml:space="preserve">המחלוקת ולהחלטה להמשך פעולה בנושא. </w:t>
      </w:r>
      <w:r w:rsidRPr="00442323">
        <w:rPr>
          <w:rFonts w:cs="David" w:hint="cs"/>
          <w:rtl/>
        </w:rPr>
        <w:t xml:space="preserve"> </w:t>
      </w:r>
      <w:r w:rsidR="0071631B" w:rsidRPr="00442323">
        <w:rPr>
          <w:rFonts w:cs="David" w:hint="cs"/>
          <w:rtl/>
        </w:rPr>
        <w:t xml:space="preserve"> </w:t>
      </w:r>
    </w:p>
    <w:p w:rsidR="0071631B" w:rsidRPr="00442323" w:rsidRDefault="0071631B" w:rsidP="00A841FF">
      <w:pPr>
        <w:pStyle w:val="ListParagraph"/>
        <w:numPr>
          <w:ilvl w:val="0"/>
          <w:numId w:val="6"/>
        </w:numPr>
        <w:bidi/>
        <w:spacing w:line="360" w:lineRule="auto"/>
        <w:jc w:val="both"/>
        <w:rPr>
          <w:rFonts w:eastAsia="Calibri" w:cs="David"/>
        </w:rPr>
      </w:pPr>
      <w:r w:rsidRPr="00442323">
        <w:rPr>
          <w:rFonts w:cs="David" w:hint="cs"/>
          <w:rtl/>
        </w:rPr>
        <w:t xml:space="preserve">במצבים המוגדרים בחוק הנוער (טיפול והשגחה), שמדובר בהם במתן צו </w:t>
      </w:r>
      <w:r w:rsidRPr="00442323">
        <w:rPr>
          <w:rFonts w:cs="David" w:hint="cs"/>
          <w:b/>
          <w:bCs/>
          <w:rtl/>
        </w:rPr>
        <w:t>לטיפול נפשי</w:t>
      </w:r>
      <w:r w:rsidRPr="00442323">
        <w:rPr>
          <w:rFonts w:cs="David" w:hint="cs"/>
          <w:rtl/>
        </w:rPr>
        <w:t xml:space="preserve"> בקטין</w:t>
      </w:r>
      <w:r w:rsidR="008E619C" w:rsidRPr="00442323">
        <w:rPr>
          <w:rFonts w:eastAsia="Calibri" w:cs="David" w:hint="cs"/>
          <w:rtl/>
        </w:rPr>
        <w:t xml:space="preserve"> או/ו לאשפוז פסיכיאטרי של הקטין</w:t>
      </w:r>
      <w:r w:rsidRPr="00442323">
        <w:rPr>
          <w:rFonts w:eastAsia="Calibri" w:cs="David" w:hint="cs"/>
          <w:rtl/>
        </w:rPr>
        <w:t>, הטיפול הוא באחריות של עובד סוציאלי לחוק הנוער (טיפול והשגחה)</w:t>
      </w:r>
      <w:r w:rsidR="008E619C" w:rsidRPr="00442323">
        <w:rPr>
          <w:rFonts w:eastAsia="Calibri" w:cs="David" w:hint="cs"/>
          <w:rtl/>
        </w:rPr>
        <w:t>.</w:t>
      </w:r>
    </w:p>
    <w:p w:rsidR="0071631B" w:rsidRPr="00442323" w:rsidRDefault="0071631B" w:rsidP="00A841FF">
      <w:pPr>
        <w:pStyle w:val="ListParagraph"/>
        <w:numPr>
          <w:ilvl w:val="0"/>
          <w:numId w:val="6"/>
        </w:numPr>
        <w:bidi/>
        <w:spacing w:line="360" w:lineRule="auto"/>
        <w:jc w:val="both"/>
        <w:rPr>
          <w:rFonts w:cs="David"/>
        </w:rPr>
      </w:pPr>
      <w:r w:rsidRPr="00442323">
        <w:rPr>
          <w:rFonts w:cs="David" w:hint="cs"/>
          <w:rtl/>
        </w:rPr>
        <w:t>מצבים שבהם התקבלה החלטה להוציא קטין מהבית באמצעות צו חירום (לא בשל המצב הרפואי אלא בשל סכנה לשלומו)</w:t>
      </w:r>
      <w:r w:rsidRPr="00442323">
        <w:rPr>
          <w:rFonts w:eastAsia="Calibri" w:cs="David" w:hint="cs"/>
          <w:rtl/>
        </w:rPr>
        <w:t xml:space="preserve"> ובהמשך יש צורך לבדוק את מצבו במוסד רפואי וההורים מתנגדים לכך, הם באחריותם של עובדים סוציאליים לחוק הנוער. </w:t>
      </w:r>
      <w:r w:rsidRPr="00442323">
        <w:rPr>
          <w:rFonts w:cs="David" w:hint="cs"/>
          <w:rtl/>
        </w:rPr>
        <w:t xml:space="preserve">כאמור, המסמך אינו עוסק במצבי חירום שבטיפולם של עובדים סוציאליים לחוק הנוער (טיפול והשגחה). </w:t>
      </w:r>
      <w:r w:rsidRPr="00442323">
        <w:rPr>
          <w:rFonts w:eastAsia="Calibri" w:cs="David" w:hint="cs"/>
          <w:rtl/>
        </w:rPr>
        <w:t xml:space="preserve"> </w:t>
      </w:r>
    </w:p>
    <w:p w:rsidR="0071631B" w:rsidRPr="00442323" w:rsidRDefault="0071631B" w:rsidP="00A841FF">
      <w:pPr>
        <w:spacing w:before="0" w:after="0" w:line="360" w:lineRule="auto"/>
        <w:rPr>
          <w:b/>
          <w:bCs/>
          <w:rtl/>
        </w:rPr>
      </w:pPr>
      <w:r w:rsidRPr="00442323">
        <w:rPr>
          <w:rFonts w:hint="cs"/>
          <w:rtl/>
        </w:rPr>
        <w:t xml:space="preserve">להלן נתוני משרד הרווחה על פניות בנוגע למחלוקות בדבר מתן טיפול רפואי לקטין שטופלו אצל עובדים סוציאליים לסדרי דין </w:t>
      </w:r>
      <w:r w:rsidRPr="00442323">
        <w:rPr>
          <w:rtl/>
        </w:rPr>
        <w:t xml:space="preserve">(איסוף הנתונים </w:t>
      </w:r>
      <w:r w:rsidRPr="00442323">
        <w:rPr>
          <w:rFonts w:hint="eastAsia"/>
          <w:rtl/>
        </w:rPr>
        <w:t>– מסוף</w:t>
      </w:r>
      <w:r w:rsidRPr="00442323">
        <w:rPr>
          <w:rtl/>
        </w:rPr>
        <w:t xml:space="preserve"> </w:t>
      </w:r>
      <w:r w:rsidRPr="00442323">
        <w:rPr>
          <w:rFonts w:hint="eastAsia"/>
          <w:rtl/>
        </w:rPr>
        <w:t>שנת</w:t>
      </w:r>
      <w:r w:rsidRPr="00442323">
        <w:rPr>
          <w:rtl/>
        </w:rPr>
        <w:t xml:space="preserve"> 2010)</w:t>
      </w:r>
      <w:r w:rsidRPr="00442323">
        <w:rPr>
          <w:rFonts w:hint="cs"/>
          <w:b/>
          <w:bCs/>
          <w:rtl/>
        </w:rPr>
        <w:t xml:space="preserve">: </w:t>
      </w:r>
    </w:p>
    <w:p w:rsidR="0071631B" w:rsidRPr="00442323" w:rsidRDefault="0071631B" w:rsidP="00A841FF">
      <w:pPr>
        <w:pStyle w:val="ListParagraph"/>
        <w:numPr>
          <w:ilvl w:val="0"/>
          <w:numId w:val="6"/>
        </w:numPr>
        <w:bidi/>
        <w:spacing w:line="360" w:lineRule="auto"/>
        <w:jc w:val="both"/>
        <w:rPr>
          <w:rFonts w:cs="David"/>
          <w:rtl/>
        </w:rPr>
      </w:pPr>
      <w:r w:rsidRPr="00442323">
        <w:rPr>
          <w:rFonts w:cs="David" w:hint="cs"/>
          <w:b/>
          <w:bCs/>
          <w:rtl/>
        </w:rPr>
        <w:t>בשנת 2010</w:t>
      </w:r>
      <w:r w:rsidRPr="00442323">
        <w:rPr>
          <w:rFonts w:cs="David" w:hint="cs"/>
          <w:rtl/>
        </w:rPr>
        <w:t xml:space="preserve"> </w:t>
      </w:r>
      <w:r w:rsidRPr="00442323">
        <w:rPr>
          <w:rFonts w:cs="David"/>
          <w:rtl/>
        </w:rPr>
        <w:t>–</w:t>
      </w:r>
      <w:r w:rsidRPr="00442323">
        <w:rPr>
          <w:rFonts w:cs="David" w:hint="cs"/>
          <w:rtl/>
        </w:rPr>
        <w:t xml:space="preserve"> 28 מקרים;</w:t>
      </w:r>
    </w:p>
    <w:p w:rsidR="0071631B" w:rsidRPr="00442323" w:rsidRDefault="0071631B" w:rsidP="00A841FF">
      <w:pPr>
        <w:pStyle w:val="ListParagraph"/>
        <w:numPr>
          <w:ilvl w:val="0"/>
          <w:numId w:val="6"/>
        </w:numPr>
        <w:bidi/>
        <w:spacing w:line="360" w:lineRule="auto"/>
        <w:jc w:val="both"/>
        <w:rPr>
          <w:rFonts w:cs="David"/>
        </w:rPr>
      </w:pPr>
      <w:r w:rsidRPr="00442323">
        <w:rPr>
          <w:rFonts w:cs="David" w:hint="cs"/>
          <w:b/>
          <w:bCs/>
          <w:rtl/>
        </w:rPr>
        <w:lastRenderedPageBreak/>
        <w:t>בשנת 2011</w:t>
      </w:r>
      <w:r w:rsidRPr="00442323">
        <w:rPr>
          <w:rFonts w:cs="David" w:hint="cs"/>
          <w:rtl/>
        </w:rPr>
        <w:t xml:space="preserve"> </w:t>
      </w:r>
      <w:r w:rsidRPr="00442323">
        <w:rPr>
          <w:rFonts w:cs="David"/>
          <w:rtl/>
        </w:rPr>
        <w:t>–</w:t>
      </w:r>
      <w:r w:rsidRPr="00442323">
        <w:rPr>
          <w:rFonts w:cs="David" w:hint="cs"/>
          <w:rtl/>
        </w:rPr>
        <w:t xml:space="preserve"> 21 מקרים; </w:t>
      </w:r>
    </w:p>
    <w:p w:rsidR="0071631B" w:rsidRPr="00442323" w:rsidRDefault="0071631B" w:rsidP="00A841FF">
      <w:pPr>
        <w:pStyle w:val="ListParagraph"/>
        <w:numPr>
          <w:ilvl w:val="0"/>
          <w:numId w:val="6"/>
        </w:numPr>
        <w:bidi/>
        <w:spacing w:line="360" w:lineRule="auto"/>
        <w:jc w:val="both"/>
        <w:rPr>
          <w:rFonts w:cs="David"/>
        </w:rPr>
      </w:pPr>
      <w:r w:rsidRPr="00442323">
        <w:rPr>
          <w:rFonts w:cs="David" w:hint="cs"/>
          <w:b/>
          <w:bCs/>
          <w:rtl/>
        </w:rPr>
        <w:t>בשנת 2012</w:t>
      </w:r>
      <w:r w:rsidRPr="00442323">
        <w:rPr>
          <w:rFonts w:cs="David" w:hint="cs"/>
          <w:rtl/>
        </w:rPr>
        <w:t xml:space="preserve"> </w:t>
      </w:r>
      <w:r w:rsidRPr="00442323">
        <w:rPr>
          <w:rFonts w:cs="David"/>
          <w:rtl/>
        </w:rPr>
        <w:t>–</w:t>
      </w:r>
      <w:r w:rsidRPr="00442323">
        <w:rPr>
          <w:rFonts w:cs="David" w:hint="cs"/>
          <w:rtl/>
        </w:rPr>
        <w:t xml:space="preserve"> 28 מקרים.  </w:t>
      </w:r>
    </w:p>
    <w:p w:rsidR="0071631B" w:rsidRPr="00442323" w:rsidRDefault="0071631B" w:rsidP="00A841FF">
      <w:pPr>
        <w:spacing w:before="0" w:after="0" w:line="360" w:lineRule="auto"/>
        <w:rPr>
          <w:b/>
          <w:bCs/>
          <w:rtl/>
        </w:rPr>
      </w:pPr>
      <w:r w:rsidRPr="00442323">
        <w:rPr>
          <w:rFonts w:hint="cs"/>
          <w:b/>
          <w:bCs/>
          <w:rtl/>
        </w:rPr>
        <w:t xml:space="preserve">מקרים שטופלו אצל עובדים סוציאליים לחוק הנוער (טיפול והשגחה): </w:t>
      </w:r>
    </w:p>
    <w:p w:rsidR="0071631B" w:rsidRPr="00442323" w:rsidRDefault="0071631B" w:rsidP="00A841FF">
      <w:pPr>
        <w:pStyle w:val="ListParagraph"/>
        <w:numPr>
          <w:ilvl w:val="0"/>
          <w:numId w:val="6"/>
        </w:numPr>
        <w:bidi/>
        <w:spacing w:line="360" w:lineRule="auto"/>
        <w:jc w:val="both"/>
        <w:rPr>
          <w:rFonts w:cs="David"/>
        </w:rPr>
      </w:pPr>
      <w:r w:rsidRPr="00442323">
        <w:rPr>
          <w:rFonts w:cs="David" w:hint="cs"/>
          <w:b/>
          <w:bCs/>
          <w:rtl/>
        </w:rPr>
        <w:t>בשנת 2012</w:t>
      </w:r>
      <w:r w:rsidRPr="00442323">
        <w:rPr>
          <w:rFonts w:cs="David" w:hint="cs"/>
          <w:rtl/>
        </w:rPr>
        <w:t xml:space="preserve"> טופלו 1,039 צווים לאשפוז פסיכיאטרי וניתנו 211 צווי חירום לאשפוז כזה. </w:t>
      </w:r>
    </w:p>
    <w:p w:rsidR="0071631B" w:rsidRPr="00442323" w:rsidRDefault="0071631B" w:rsidP="00A841FF">
      <w:pPr>
        <w:spacing w:before="0" w:after="0" w:line="360" w:lineRule="auto"/>
        <w:rPr>
          <w:b/>
          <w:bCs/>
          <w:rtl/>
        </w:rPr>
      </w:pPr>
      <w:r w:rsidRPr="00442323">
        <w:rPr>
          <w:rFonts w:hint="cs"/>
          <w:b/>
          <w:bCs/>
          <w:rtl/>
        </w:rPr>
        <w:t xml:space="preserve">יצוין כי נתונים אלו אינם משקפים את כל מקרי המחלוקת בסוגיית מתן טיפול רפואי לקטינים וגם לא את כל המקרים שהרשויות התערבו בהם, משום שלא כל המקרים מגיעים לטיפולם של שירותי הרווחה; לעתים הצדדים מגיעים ישירות לבית-המשפט או פותרים את המחלוקת בעזרת מגשר או בכוחות עצמם. </w:t>
      </w:r>
    </w:p>
    <w:p w:rsidR="0071631B" w:rsidRPr="00442323" w:rsidRDefault="0071631B" w:rsidP="00A973A2">
      <w:pPr>
        <w:spacing w:before="0" w:after="0" w:line="360" w:lineRule="auto"/>
        <w:rPr>
          <w:color w:val="002060"/>
          <w:rtl/>
        </w:rPr>
      </w:pPr>
      <w:r w:rsidRPr="00442323">
        <w:rPr>
          <w:rFonts w:hint="cs"/>
          <w:rtl/>
        </w:rPr>
        <w:t xml:space="preserve">על פי המשרד, פרק הזמן ממועד הפנייה אל העובד הסוציאלי עד לקבלת האישור למתן טיפול רפואי תלוי במורכבות המקרה ובראיות. מקרי חירום מחייבים נקיטת פעולה </w:t>
      </w:r>
      <w:proofErr w:type="spellStart"/>
      <w:r w:rsidRPr="00442323">
        <w:rPr>
          <w:rFonts w:hint="cs"/>
          <w:rtl/>
        </w:rPr>
        <w:t>מיידית</w:t>
      </w:r>
      <w:proofErr w:type="spellEnd"/>
      <w:r w:rsidRPr="00442323">
        <w:rPr>
          <w:rFonts w:hint="cs"/>
          <w:rtl/>
        </w:rPr>
        <w:t xml:space="preserve">, ואילו מקרים אחרים עשויים לחייב למידה יסודית, והתהליכים יהיו מורכבים וארוכים יותר. </w:t>
      </w:r>
    </w:p>
    <w:p w:rsidR="00A973A2" w:rsidRPr="00442323" w:rsidRDefault="00A973A2" w:rsidP="00A973A2">
      <w:pPr>
        <w:spacing w:before="0" w:after="0" w:line="360" w:lineRule="auto"/>
        <w:rPr>
          <w:color w:val="002060"/>
        </w:rPr>
      </w:pPr>
    </w:p>
    <w:p w:rsidR="0071631B" w:rsidRPr="00442323" w:rsidRDefault="0071631B" w:rsidP="00A841FF">
      <w:pPr>
        <w:pStyle w:val="1"/>
        <w:spacing w:before="0" w:after="0"/>
      </w:pPr>
      <w:bookmarkStart w:id="17" w:name="_Toc381010304"/>
      <w:bookmarkStart w:id="18" w:name="_Toc381019303"/>
      <w:r w:rsidRPr="00442323">
        <w:rPr>
          <w:rFonts w:hint="cs"/>
          <w:rtl/>
        </w:rPr>
        <w:t>פעילות משרד הבריאות להסדרת סוגיית ההסכמה לטיפול רפואי בקטין</w:t>
      </w:r>
      <w:r w:rsidRPr="00442323">
        <w:rPr>
          <w:rStyle w:val="FootnoteReference"/>
          <w:b w:val="0"/>
          <w:bCs w:val="0"/>
          <w:rtl/>
        </w:rPr>
        <w:footnoteReference w:id="34"/>
      </w:r>
      <w:bookmarkEnd w:id="17"/>
      <w:bookmarkEnd w:id="18"/>
      <w:r w:rsidRPr="00442323">
        <w:rPr>
          <w:rFonts w:hint="cs"/>
          <w:rtl/>
        </w:rPr>
        <w:t xml:space="preserve"> </w:t>
      </w:r>
    </w:p>
    <w:p w:rsidR="0071631B" w:rsidRPr="00442323" w:rsidRDefault="0071631B" w:rsidP="00A841FF">
      <w:pPr>
        <w:spacing w:before="0" w:after="0" w:line="360" w:lineRule="auto"/>
        <w:rPr>
          <w:rtl/>
        </w:rPr>
      </w:pPr>
      <w:r w:rsidRPr="00442323">
        <w:rPr>
          <w:rFonts w:hint="cs"/>
          <w:rtl/>
        </w:rPr>
        <w:t xml:space="preserve">על-פי משרד הבריאות, במצבי מחלוקת בין ההורים בדבר מתן טיפול לקטין, ככל שאין דחיפות מיוחדת במתן הטיפול, על ההורים להסדיר את ענייניהם בעצמם, באמצעות פנייה לגישור או בכל דרך אפשרית אחרת, ולהגיע לצוות המטפל עם הסכמה משותפת. </w:t>
      </w:r>
    </w:p>
    <w:p w:rsidR="0071631B" w:rsidRPr="00442323" w:rsidRDefault="0071631B" w:rsidP="00A841FF">
      <w:pPr>
        <w:spacing w:before="0" w:after="0" w:line="360" w:lineRule="auto"/>
        <w:rPr>
          <w:rtl/>
        </w:rPr>
      </w:pPr>
      <w:r w:rsidRPr="00442323">
        <w:rPr>
          <w:rFonts w:hint="cs"/>
          <w:rtl/>
        </w:rPr>
        <w:t>אופן הפעולה במקרים שבהם ידוע על אי-הסכמה של אחד ההורים לטיפול רפואי בילד, לרבות טיפול נפשי, הוא תלוי-מצב. כל מקרה נבחן לגופו בהתחשב בסוג הטיפול המבוקש, בחשיבותו ובדחיפותו. אם הגורם הרפואי סבור כי עלול להיגרם נזק לילד אם לא יינתן לו טיפול רפואי נדרש (בכל מצב שבו בריאותו של קטין עלולה להיפגע עקב סירוב אפוטרופוס למתן טיפול שהוא זקוק לו), הוא יכול לערב עובד סוציאלי לחוק הנוער ולפנות אל בית-המשפט.</w:t>
      </w:r>
    </w:p>
    <w:p w:rsidR="0071631B" w:rsidRPr="00442323" w:rsidRDefault="0071631B" w:rsidP="00A841FF">
      <w:pPr>
        <w:spacing w:before="0" w:after="0" w:line="360" w:lineRule="auto"/>
        <w:rPr>
          <w:rtl/>
        </w:rPr>
      </w:pPr>
      <w:r w:rsidRPr="00442323">
        <w:rPr>
          <w:rFonts w:hint="cs"/>
          <w:rtl/>
        </w:rPr>
        <w:t>אופן הפעולה של צוות רפואי במקרי מחלוקת בין ההורים מוסדר בחוזר מנכ"ל משרד הבריאות "מיסוד הקשר בין הורים לבין מערכת הבריאות ביחס לילדיהם" משנת 2009.</w:t>
      </w:r>
    </w:p>
    <w:p w:rsidR="00AE041F" w:rsidRPr="00442323" w:rsidRDefault="00AE041F" w:rsidP="00A841FF">
      <w:pPr>
        <w:spacing w:before="0" w:after="0" w:line="360" w:lineRule="auto"/>
        <w:rPr>
          <w:rtl/>
        </w:rPr>
      </w:pPr>
    </w:p>
    <w:p w:rsidR="0071631B" w:rsidRPr="00442323" w:rsidRDefault="0071631B" w:rsidP="00A841FF">
      <w:pPr>
        <w:pStyle w:val="11"/>
        <w:spacing w:before="0" w:after="0"/>
        <w:rPr>
          <w:sz w:val="24"/>
          <w:szCs w:val="24"/>
          <w:rtl/>
        </w:rPr>
      </w:pPr>
      <w:bookmarkStart w:id="19" w:name="_Toc381010305"/>
      <w:bookmarkStart w:id="20" w:name="_Toc381019304"/>
      <w:r w:rsidRPr="00442323">
        <w:rPr>
          <w:rFonts w:hint="cs"/>
          <w:sz w:val="24"/>
          <w:szCs w:val="24"/>
          <w:rtl/>
        </w:rPr>
        <w:t>חוזר מנכ"ל משרד הבריאות "מיסוד הקשר בין הורים לבין מערכת הבריאות ביחס לילדיהם"</w:t>
      </w:r>
      <w:r w:rsidRPr="00442323">
        <w:rPr>
          <w:rStyle w:val="FootnoteReference"/>
          <w:sz w:val="24"/>
          <w:szCs w:val="24"/>
          <w:rtl/>
        </w:rPr>
        <w:footnoteReference w:id="35"/>
      </w:r>
      <w:bookmarkEnd w:id="19"/>
      <w:bookmarkEnd w:id="20"/>
      <w:r w:rsidRPr="00442323">
        <w:rPr>
          <w:rFonts w:hint="cs"/>
          <w:sz w:val="24"/>
          <w:szCs w:val="24"/>
          <w:rtl/>
        </w:rPr>
        <w:t xml:space="preserve"> </w:t>
      </w:r>
    </w:p>
    <w:p w:rsidR="0071631B" w:rsidRPr="00442323" w:rsidRDefault="0071631B" w:rsidP="00A841FF">
      <w:pPr>
        <w:spacing w:before="0" w:after="0" w:line="360" w:lineRule="auto"/>
        <w:rPr>
          <w:rtl/>
        </w:rPr>
      </w:pPr>
      <w:r w:rsidRPr="00442323">
        <w:rPr>
          <w:rFonts w:hint="cs"/>
          <w:rtl/>
        </w:rPr>
        <w:t xml:space="preserve">הרקע לגיבוש חוזר מנכ"ל זה הוא תלונות שהתקבלו מגופים ציבוריים ופרטיים במשרד הבריאות הקובלות על יחס לא שוויוני כלפי הורים גרושים והורים שאינם נשואים מצד מערכת הבריאות. התלונות עסקו בעיקר במימוש זכותם של שני ההורים לקבל מידע על הטיפול הרפואי בילדם הקטין ולשתפם בקבלת החלטות בנוגע לטיפול הדרוש לו. במשרד הוקמה ועדה מיוחדת לבחינת הנושא, והיא הסיקה כי יש אי-בהירות בנוגע לזכויות ההורים ולחובות הסגל המטפל בנושא. לפיכך פרסם משרד הבריאות חוזר מנכ"ל שנועד להביא לפני הסגלים של כל שירותי הבריאות </w:t>
      </w:r>
      <w:r w:rsidRPr="00442323">
        <w:rPr>
          <w:rFonts w:hint="eastAsia"/>
          <w:rtl/>
        </w:rPr>
        <w:t>–</w:t>
      </w:r>
      <w:r w:rsidRPr="00442323">
        <w:rPr>
          <w:rFonts w:hint="cs"/>
          <w:rtl/>
        </w:rPr>
        <w:t xml:space="preserve"> בתי-החולים, המרפאות, קופות-החולים ומוסדות רפואיים אחרים </w:t>
      </w:r>
      <w:r w:rsidRPr="00442323">
        <w:rPr>
          <w:rtl/>
        </w:rPr>
        <w:t>–</w:t>
      </w:r>
      <w:r w:rsidRPr="00442323">
        <w:rPr>
          <w:rFonts w:hint="cs"/>
          <w:rtl/>
        </w:rPr>
        <w:t xml:space="preserve"> את הוראות החוק ולהנחותם כיצד לפעול במצבים שבהם נדרשת נקיטת </w:t>
      </w:r>
      <w:r w:rsidRPr="00442323">
        <w:rPr>
          <w:rFonts w:hint="cs"/>
          <w:rtl/>
        </w:rPr>
        <w:lastRenderedPageBreak/>
        <w:t>צעדים שמעבר להוראות החוק, ובתוך כך לשמור על טובת הקטין ולהימנע מפגיעה באפוטרופסות ההורים.</w:t>
      </w:r>
    </w:p>
    <w:p w:rsidR="0071631B" w:rsidRPr="00442323" w:rsidRDefault="0071631B" w:rsidP="00A841FF">
      <w:pPr>
        <w:spacing w:before="0" w:after="0" w:line="360" w:lineRule="auto"/>
        <w:rPr>
          <w:rtl/>
        </w:rPr>
      </w:pPr>
      <w:r w:rsidRPr="00442323">
        <w:rPr>
          <w:rFonts w:hint="cs"/>
          <w:rtl/>
        </w:rPr>
        <w:t xml:space="preserve">ההנחיות של משרד הבריאות בנושא סווגו לשלושה נושאים עיקריים: </w:t>
      </w:r>
    </w:p>
    <w:p w:rsidR="0071631B" w:rsidRPr="00442323" w:rsidRDefault="0071631B" w:rsidP="00A841FF">
      <w:pPr>
        <w:pStyle w:val="ListParagraph"/>
        <w:numPr>
          <w:ilvl w:val="0"/>
          <w:numId w:val="9"/>
        </w:numPr>
        <w:bidi/>
        <w:spacing w:line="360" w:lineRule="auto"/>
        <w:jc w:val="both"/>
        <w:rPr>
          <w:rFonts w:cs="David"/>
          <w:b/>
          <w:bCs/>
        </w:rPr>
      </w:pPr>
      <w:r w:rsidRPr="00442323">
        <w:rPr>
          <w:rFonts w:cs="David" w:hint="cs"/>
          <w:b/>
          <w:bCs/>
          <w:rtl/>
        </w:rPr>
        <w:t>מתן מידע לכל הורה לבקשתו</w:t>
      </w:r>
    </w:p>
    <w:p w:rsidR="0071631B" w:rsidRPr="00442323" w:rsidRDefault="0071631B" w:rsidP="00A841FF">
      <w:pPr>
        <w:spacing w:before="0" w:after="0" w:line="360" w:lineRule="auto"/>
        <w:ind w:left="57"/>
        <w:rPr>
          <w:rtl/>
        </w:rPr>
      </w:pPr>
      <w:r w:rsidRPr="00442323">
        <w:rPr>
          <w:rFonts w:hint="cs"/>
          <w:rtl/>
        </w:rPr>
        <w:t xml:space="preserve">על סמך </w:t>
      </w:r>
      <w:r w:rsidRPr="00442323">
        <w:rPr>
          <w:rtl/>
        </w:rPr>
        <w:t>חוק הכשרות המשפטית והאפוטרופסות</w:t>
      </w:r>
      <w:r w:rsidRPr="00442323">
        <w:rPr>
          <w:rFonts w:hint="cs"/>
          <w:rtl/>
        </w:rPr>
        <w:t xml:space="preserve"> נקבע בחוזר מנכ"ל כי על מוסדות רפואיים להבטיח את קיומם מנגנונים סבירים ויעילים למתן מידע לשני ההורים, בכל האמצעים הזמינים. </w:t>
      </w:r>
    </w:p>
    <w:p w:rsidR="0071631B" w:rsidRPr="00442323" w:rsidRDefault="0071631B" w:rsidP="00A841FF">
      <w:pPr>
        <w:pStyle w:val="ListParagraph"/>
        <w:numPr>
          <w:ilvl w:val="0"/>
          <w:numId w:val="9"/>
        </w:numPr>
        <w:bidi/>
        <w:spacing w:line="360" w:lineRule="auto"/>
        <w:jc w:val="both"/>
        <w:rPr>
          <w:rFonts w:cs="David"/>
          <w:b/>
          <w:bCs/>
        </w:rPr>
      </w:pPr>
      <w:r w:rsidRPr="00442323">
        <w:rPr>
          <w:rFonts w:cs="David" w:hint="cs"/>
          <w:b/>
          <w:bCs/>
          <w:rtl/>
        </w:rPr>
        <w:t>ייזום מתן מידע לכל אחד מההורים</w:t>
      </w:r>
    </w:p>
    <w:p w:rsidR="0071631B" w:rsidRPr="00442323" w:rsidRDefault="0071631B" w:rsidP="00A841FF">
      <w:pPr>
        <w:spacing w:before="0" w:after="0" w:line="360" w:lineRule="auto"/>
        <w:ind w:left="57"/>
        <w:rPr>
          <w:rtl/>
        </w:rPr>
      </w:pPr>
      <w:r w:rsidRPr="00442323">
        <w:rPr>
          <w:rFonts w:hint="cs"/>
          <w:rtl/>
        </w:rPr>
        <w:t xml:space="preserve">הנחיית המשרד בנושא זה היא שייזום מתן מידע להורה שאינו נוכח ואינו מלווה את הטיפול באופן אישי ייעשה על-פי שיקול דעתו של איש המקצוע המטפל (רופא, אחות, עובד סוציאלי, פסיכולוג וכו'), הכול לפי הנהלים וההנחיות, ובשעת הצורך </w:t>
      </w:r>
      <w:r w:rsidRPr="00442323">
        <w:rPr>
          <w:rFonts w:hint="eastAsia"/>
          <w:rtl/>
        </w:rPr>
        <w:t xml:space="preserve">– </w:t>
      </w:r>
      <w:r w:rsidRPr="00442323">
        <w:rPr>
          <w:rFonts w:hint="cs"/>
          <w:rtl/>
        </w:rPr>
        <w:t xml:space="preserve">בשיתוף גורם מוסמך כגון פקיד סעד או ועדת אתיקה. כמו כן, אפשר ליזום שיתוף במידע רפואי להורה במצבים שבהם לפי התרשמותו המקצועית של הצוות ההורה המלווה משתמש בטיפול הרפואי בילד כאמצעי למאבק בהורה השני באופן המסכן את שלום הילד. במקרה כזה יש לפנות אל עובד סוציאלי לחוק הנוער. </w:t>
      </w:r>
    </w:p>
    <w:p w:rsidR="0071631B" w:rsidRPr="00442323" w:rsidRDefault="0071631B" w:rsidP="00A841FF">
      <w:pPr>
        <w:pStyle w:val="ListParagraph"/>
        <w:numPr>
          <w:ilvl w:val="0"/>
          <w:numId w:val="9"/>
        </w:numPr>
        <w:bidi/>
        <w:spacing w:line="360" w:lineRule="auto"/>
        <w:jc w:val="both"/>
        <w:rPr>
          <w:rFonts w:cs="David"/>
          <w:b/>
          <w:bCs/>
        </w:rPr>
      </w:pPr>
      <w:r w:rsidRPr="00442323">
        <w:rPr>
          <w:rFonts w:cs="David" w:hint="cs"/>
          <w:b/>
          <w:bCs/>
          <w:rtl/>
        </w:rPr>
        <w:t>קבלת הסכמה משני ההורים לטיפולים מוגדרים</w:t>
      </w:r>
    </w:p>
    <w:p w:rsidR="0071631B" w:rsidRPr="00442323" w:rsidRDefault="0071631B" w:rsidP="00A841FF">
      <w:pPr>
        <w:spacing w:before="0" w:after="0" w:line="360" w:lineRule="auto"/>
        <w:ind w:left="57"/>
        <w:rPr>
          <w:rtl/>
        </w:rPr>
      </w:pPr>
      <w:r w:rsidRPr="00442323">
        <w:rPr>
          <w:rFonts w:hint="cs"/>
          <w:rtl/>
        </w:rPr>
        <w:t xml:space="preserve">כאמור, החוק מחייב את שני ההורים לפעול בהסכמה בעניין ילדיהם בכלל, ובכל הנוגע למתן טיפול רפואי בפרט, אך ישנה הנחה (חזקה) שהורה אחד הסכים לפעולת ההורה השני, כל עוד לא הוכח ההיפך. כמו כן, הצוות הרפואי חייב לקבל הסכמה תקיפה מדעת לטיפול רפואי בכל מטופל. עם זאת, יש מצבים שבהם אי-אפשר לקבל את הסכמתם של שני ההורים למתן טיפול רפואי, לרבות טיפול נפשי. בחוזר מנכ"ל יש כמה המלצות לשיתוף יזום של ההורה שאינו נוכח </w:t>
      </w:r>
      <w:r w:rsidRPr="00442323">
        <w:rPr>
          <w:rFonts w:hint="eastAsia"/>
          <w:u w:val="single"/>
          <w:rtl/>
        </w:rPr>
        <w:t>בקבלת</w:t>
      </w:r>
      <w:r w:rsidRPr="00442323">
        <w:rPr>
          <w:u w:val="single"/>
          <w:rtl/>
        </w:rPr>
        <w:t xml:space="preserve"> החלטה</w:t>
      </w:r>
      <w:r w:rsidRPr="00442323">
        <w:rPr>
          <w:rFonts w:hint="cs"/>
          <w:rtl/>
        </w:rPr>
        <w:t xml:space="preserve"> על הטיפול הרפואי: </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 xml:space="preserve">במקרים דחופים אפשר להסתפק בהסכמתו של הורה אחד. יש ליידע בדיעבד את ההורה השני לפי הכללים לייזום מתן מידע (לפי האמור לעיל). </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 xml:space="preserve">בטיפול שגרתי מותר להסתפק בהסכמת אחד ההורים, אלא אם כן ידוע לצוות המטפל (למשל על סמך העבר הטיפולי) על התנגדותו של ההורה השני לטיפול או לסוג הטיפול. </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 xml:space="preserve">בטיפול לא שיגרתי (כגון ניתוח, </w:t>
      </w:r>
      <w:r w:rsidRPr="00442323">
        <w:rPr>
          <w:rFonts w:cs="David" w:hint="cs"/>
          <w:b/>
          <w:bCs/>
          <w:rtl/>
        </w:rPr>
        <w:t>טיפול נפשי</w:t>
      </w:r>
      <w:r w:rsidRPr="00442323">
        <w:rPr>
          <w:rFonts w:cs="David" w:hint="cs"/>
          <w:rtl/>
        </w:rPr>
        <w:t xml:space="preserve">, אשפוז ומתן תרופות נרקוטיות), כדי להיטיב את הטיפול בקטין יש לעשות מאמץ לקבל את הסכמת שני ההורים, </w:t>
      </w:r>
      <w:r w:rsidRPr="00442323">
        <w:rPr>
          <w:rFonts w:cs="David" w:hint="cs"/>
          <w:b/>
          <w:bCs/>
          <w:rtl/>
        </w:rPr>
        <w:t xml:space="preserve">ובלבד שעל-פי שיקול דעתו של איש המקצוע, המתנה לקבלת ההסכמה של שני הורים לא תפגע במטופל.  </w:t>
      </w:r>
      <w:r w:rsidRPr="00442323">
        <w:rPr>
          <w:rFonts w:cs="David" w:hint="cs"/>
          <w:rtl/>
        </w:rPr>
        <w:t xml:space="preserve">  </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 xml:space="preserve">במקרים שבהם ההורה שאינו נוכח בטיפול פנה ישירות ומפורשות אל מוסד הרפואי וביקש לקבל את הסכמתו לכל טיפול, ובלבד שלפי שיקול דעתו של איש המקצוע ההמתנה לקבלת ההסכמה של שני ההורים לא תפגע במטופל. </w:t>
      </w:r>
    </w:p>
    <w:p w:rsidR="0071631B" w:rsidRPr="00442323" w:rsidRDefault="0071631B" w:rsidP="00A841FF">
      <w:pPr>
        <w:spacing w:before="0" w:after="0" w:line="360" w:lineRule="auto"/>
        <w:ind w:left="57"/>
        <w:rPr>
          <w:rtl/>
        </w:rPr>
      </w:pPr>
      <w:r w:rsidRPr="00442323">
        <w:rPr>
          <w:rFonts w:hint="cs"/>
          <w:rtl/>
        </w:rPr>
        <w:t>מהסעיפים העוסקים בהסכמת שני ההורים לטיפולים מוגדרים עולה כי</w:t>
      </w:r>
      <w:r w:rsidRPr="00442323">
        <w:rPr>
          <w:rFonts w:hint="cs"/>
          <w:b/>
          <w:bCs/>
          <w:rtl/>
        </w:rPr>
        <w:t xml:space="preserve"> אפשר לדרוש לקבל את ההסכמה של שני ההורים במצב שבו לפי שיקול דעתו של איש המקצוע ההמתנה להסכמה לא תפגע בבריאותו של הילד המטופל.</w:t>
      </w:r>
    </w:p>
    <w:p w:rsidR="0071631B" w:rsidRPr="00442323" w:rsidRDefault="0071631B" w:rsidP="00A841FF">
      <w:pPr>
        <w:spacing w:before="0" w:after="0" w:line="360" w:lineRule="auto"/>
        <w:ind w:left="57"/>
        <w:rPr>
          <w:b/>
          <w:bCs/>
          <w:rtl/>
        </w:rPr>
      </w:pPr>
      <w:r w:rsidRPr="00442323">
        <w:rPr>
          <w:rFonts w:hint="cs"/>
          <w:b/>
          <w:bCs/>
          <w:rtl/>
        </w:rPr>
        <w:t xml:space="preserve">על-פי משרד הבריאות, למעט הקווים המנחים בחוזרי מנכ"ל שהוצגו לעיל אין במשרד הגדרות או רשימה סגורה של סוגי הטיפולים שמחייבים את הסכמת שני ההורים, וכל מקרה נבחן לגופו. </w:t>
      </w:r>
      <w:r w:rsidRPr="00442323">
        <w:rPr>
          <w:rFonts w:hint="eastAsia"/>
          <w:rtl/>
        </w:rPr>
        <w:t>יצוין</w:t>
      </w:r>
      <w:r w:rsidRPr="00442323">
        <w:rPr>
          <w:rtl/>
        </w:rPr>
        <w:t xml:space="preserve"> כי </w:t>
      </w:r>
      <w:r w:rsidRPr="00442323">
        <w:rPr>
          <w:rFonts w:hint="eastAsia"/>
          <w:rtl/>
        </w:rPr>
        <w:lastRenderedPageBreak/>
        <w:t>ייתכנו</w:t>
      </w:r>
      <w:r w:rsidRPr="00442323">
        <w:rPr>
          <w:rtl/>
        </w:rPr>
        <w:t xml:space="preserve"> </w:t>
      </w:r>
      <w:r w:rsidRPr="00442323">
        <w:rPr>
          <w:rFonts w:hint="eastAsia"/>
          <w:rtl/>
        </w:rPr>
        <w:t>טיפולים</w:t>
      </w:r>
      <w:r w:rsidRPr="00442323">
        <w:rPr>
          <w:rtl/>
        </w:rPr>
        <w:t xml:space="preserve"> </w:t>
      </w:r>
      <w:r w:rsidRPr="00442323">
        <w:rPr>
          <w:rFonts w:hint="eastAsia"/>
          <w:rtl/>
        </w:rPr>
        <w:t>פשוטים</w:t>
      </w:r>
      <w:r w:rsidRPr="00442323">
        <w:rPr>
          <w:rtl/>
        </w:rPr>
        <w:t xml:space="preserve"> </w:t>
      </w:r>
      <w:r w:rsidRPr="00442323">
        <w:rPr>
          <w:rFonts w:hint="eastAsia"/>
          <w:rtl/>
        </w:rPr>
        <w:t>יחסית</w:t>
      </w:r>
      <w:r w:rsidRPr="00442323">
        <w:rPr>
          <w:rtl/>
        </w:rPr>
        <w:t xml:space="preserve"> </w:t>
      </w:r>
      <w:r w:rsidRPr="00442323">
        <w:rPr>
          <w:rFonts w:hint="eastAsia"/>
          <w:rtl/>
        </w:rPr>
        <w:t>אך</w:t>
      </w:r>
      <w:r w:rsidRPr="00442323">
        <w:rPr>
          <w:rtl/>
        </w:rPr>
        <w:t xml:space="preserve"> </w:t>
      </w:r>
      <w:r w:rsidRPr="00442323">
        <w:rPr>
          <w:rFonts w:hint="eastAsia"/>
          <w:rtl/>
        </w:rPr>
        <w:t>חיוניים</w:t>
      </w:r>
      <w:r w:rsidRPr="00442323">
        <w:rPr>
          <w:rtl/>
        </w:rPr>
        <w:t xml:space="preserve"> </w:t>
      </w:r>
      <w:r w:rsidRPr="00442323">
        <w:rPr>
          <w:rFonts w:hint="eastAsia"/>
          <w:rtl/>
        </w:rPr>
        <w:t>מאוד</w:t>
      </w:r>
      <w:r w:rsidRPr="00442323">
        <w:rPr>
          <w:rtl/>
        </w:rPr>
        <w:t xml:space="preserve"> </w:t>
      </w:r>
      <w:r w:rsidRPr="00442323">
        <w:rPr>
          <w:rFonts w:hint="eastAsia"/>
          <w:rtl/>
        </w:rPr>
        <w:t>לקטין</w:t>
      </w:r>
      <w:r w:rsidRPr="00442323">
        <w:rPr>
          <w:rtl/>
        </w:rPr>
        <w:t xml:space="preserve"> </w:t>
      </w:r>
      <w:r w:rsidRPr="00442323">
        <w:rPr>
          <w:rFonts w:hint="eastAsia"/>
          <w:rtl/>
        </w:rPr>
        <w:t>מסוים</w:t>
      </w:r>
      <w:r w:rsidRPr="00442323">
        <w:rPr>
          <w:rtl/>
        </w:rPr>
        <w:t xml:space="preserve">, </w:t>
      </w:r>
      <w:r w:rsidRPr="00442323">
        <w:rPr>
          <w:rFonts w:hint="eastAsia"/>
          <w:rtl/>
        </w:rPr>
        <w:t>ומנגד</w:t>
      </w:r>
      <w:r w:rsidRPr="00442323">
        <w:rPr>
          <w:rtl/>
        </w:rPr>
        <w:t xml:space="preserve"> </w:t>
      </w:r>
      <w:r w:rsidRPr="00442323">
        <w:rPr>
          <w:rFonts w:hint="eastAsia"/>
          <w:rtl/>
        </w:rPr>
        <w:t>–</w:t>
      </w:r>
      <w:r w:rsidRPr="00442323">
        <w:rPr>
          <w:rtl/>
        </w:rPr>
        <w:t xml:space="preserve"> </w:t>
      </w:r>
      <w:r w:rsidRPr="00442323">
        <w:rPr>
          <w:rFonts w:hint="eastAsia"/>
          <w:rtl/>
        </w:rPr>
        <w:t>טיפולים</w:t>
      </w:r>
      <w:r w:rsidRPr="00442323">
        <w:rPr>
          <w:rtl/>
        </w:rPr>
        <w:t xml:space="preserve"> </w:t>
      </w:r>
      <w:r w:rsidRPr="00442323">
        <w:rPr>
          <w:rFonts w:hint="eastAsia"/>
          <w:rtl/>
        </w:rPr>
        <w:t>מורכבים</w:t>
      </w:r>
      <w:r w:rsidRPr="00442323">
        <w:rPr>
          <w:rtl/>
        </w:rPr>
        <w:t xml:space="preserve"> </w:t>
      </w:r>
      <w:r w:rsidRPr="00442323">
        <w:rPr>
          <w:rFonts w:hint="eastAsia"/>
          <w:rtl/>
        </w:rPr>
        <w:t>שאינם</w:t>
      </w:r>
      <w:r w:rsidRPr="00442323">
        <w:rPr>
          <w:rtl/>
        </w:rPr>
        <w:t xml:space="preserve"> </w:t>
      </w:r>
      <w:r w:rsidRPr="00442323">
        <w:rPr>
          <w:rFonts w:hint="eastAsia"/>
          <w:rtl/>
        </w:rPr>
        <w:t>דחופים</w:t>
      </w:r>
      <w:r w:rsidRPr="00442323">
        <w:rPr>
          <w:rtl/>
        </w:rPr>
        <w:t>.</w:t>
      </w:r>
      <w:r w:rsidRPr="00442323">
        <w:rPr>
          <w:rStyle w:val="FootnoteReference"/>
          <w:rtl/>
        </w:rPr>
        <w:footnoteReference w:id="36"/>
      </w:r>
      <w:r w:rsidRPr="00442323">
        <w:rPr>
          <w:rFonts w:hint="cs"/>
          <w:b/>
          <w:bCs/>
          <w:rtl/>
        </w:rPr>
        <w:t xml:space="preserve"> </w:t>
      </w:r>
    </w:p>
    <w:p w:rsidR="0071631B" w:rsidRPr="00442323" w:rsidRDefault="0071631B" w:rsidP="00A841FF">
      <w:pPr>
        <w:spacing w:before="0" w:after="0" w:line="360" w:lineRule="auto"/>
        <w:ind w:left="57"/>
        <w:jc w:val="center"/>
        <w:rPr>
          <w:b/>
          <w:bCs/>
          <w:rtl/>
        </w:rPr>
      </w:pPr>
      <w:r w:rsidRPr="00442323">
        <w:rPr>
          <w:rFonts w:hint="cs"/>
          <w:b/>
          <w:bCs/>
          <w:rtl/>
        </w:rPr>
        <w:t>*****</w:t>
      </w:r>
    </w:p>
    <w:p w:rsidR="0071631B" w:rsidRPr="00442323" w:rsidRDefault="0071631B" w:rsidP="00A841FF">
      <w:pPr>
        <w:spacing w:before="0" w:after="0" w:line="360" w:lineRule="auto"/>
        <w:rPr>
          <w:rtl/>
        </w:rPr>
      </w:pPr>
      <w:r w:rsidRPr="00442323">
        <w:rPr>
          <w:rFonts w:hint="cs"/>
          <w:rtl/>
        </w:rPr>
        <w:t xml:space="preserve">נוסף על חוזר זה פרסם משרד הבריאות שורת נהלים הקשורים למתן טיפול רפואי לקטינים, ובהם חוזר של האגף לפיקוח על קופות-החולים, המאפשר גישה לשני ההורים לשירותי הבריאות, למשל מתן סיסמה אינטרנטית לביצוע פעילויות באתר הקופה ומתן כרטיס מגנטי של קופת-החולים לכל אחד מההורים. </w:t>
      </w:r>
    </w:p>
    <w:p w:rsidR="0071631B" w:rsidRPr="00442323" w:rsidRDefault="0071631B" w:rsidP="00A841FF">
      <w:pPr>
        <w:spacing w:before="0" w:after="0" w:line="360" w:lineRule="auto"/>
        <w:rPr>
          <w:rtl/>
        </w:rPr>
      </w:pPr>
      <w:r w:rsidRPr="00442323">
        <w:rPr>
          <w:rFonts w:hint="cs"/>
          <w:rtl/>
        </w:rPr>
        <w:t>משרד הבריאות מפרסם את החוזרים והנהלים באתר האינטרנט שלו, והם פתוחים לעיון הציבור. כמו כן, בהרצאות הניתנות מעת לעת לעובדי משרד הבריאות ומערכת הבריאות על זכויות החולה מועלית גם סוגיה זו. עם זאת, בשיחות עם הגורמים המקצועיים עלה כי לא כולם היו מודעים למשל לקיום החוזר המסדיר את קבלת ההסכמה של שני ההורים לטיפולים רפואיים.</w:t>
      </w:r>
    </w:p>
    <w:p w:rsidR="0071631B" w:rsidRPr="00442323" w:rsidRDefault="0071631B" w:rsidP="00A841FF">
      <w:pPr>
        <w:spacing w:before="0" w:after="0" w:line="360" w:lineRule="auto"/>
        <w:rPr>
          <w:b/>
          <w:bCs/>
          <w:rtl/>
        </w:rPr>
      </w:pPr>
      <w:r w:rsidRPr="00442323">
        <w:rPr>
          <w:rFonts w:hint="cs"/>
          <w:rtl/>
        </w:rPr>
        <w:t xml:space="preserve">ממשרד הבריאות נמסר כי התקבלו תלונות מעטות על מתן טיפול רפואי לילדים במצבי מחלוקת בין ההורים. לדברי נציגי המשרד, </w:t>
      </w:r>
      <w:r w:rsidRPr="00442323">
        <w:rPr>
          <w:rFonts w:hint="cs"/>
          <w:b/>
          <w:bCs/>
          <w:rtl/>
        </w:rPr>
        <w:t xml:space="preserve">הקשיים העיקריים עולים במצבי סכסוך שבהם ההורים משתמשים בכלי ההסכמה המשותפת להתנגח ביניהם על חשבון הקטין, ומשרד הבריאות והצוותים הרפואיים עומדים בתווך ומנסים להגן על שלומו של הקטין. </w:t>
      </w:r>
      <w:r w:rsidRPr="00442323">
        <w:rPr>
          <w:rFonts w:hint="cs"/>
          <w:rtl/>
        </w:rPr>
        <w:t>בנושא זה גורמי משרד הבריאות משתפים פעולה עם הגורמים המקצועיים מטעם משרד הרווחה והשירותים החברתיים, משרד המשפטים והמועצה לשלום הילד.</w:t>
      </w:r>
      <w:r w:rsidRPr="00442323">
        <w:rPr>
          <w:rFonts w:hint="cs"/>
          <w:b/>
          <w:bCs/>
          <w:rtl/>
        </w:rPr>
        <w:t xml:space="preserve"> </w:t>
      </w:r>
    </w:p>
    <w:p w:rsidR="00694554" w:rsidRPr="00442323" w:rsidRDefault="00694554" w:rsidP="00A841FF">
      <w:pPr>
        <w:spacing w:before="0" w:after="0" w:line="360" w:lineRule="auto"/>
        <w:rPr>
          <w:b/>
          <w:bCs/>
          <w:rtl/>
        </w:rPr>
      </w:pPr>
    </w:p>
    <w:p w:rsidR="00694554" w:rsidRPr="00442323" w:rsidRDefault="00694554" w:rsidP="00A841FF">
      <w:pPr>
        <w:spacing w:before="0" w:after="0" w:line="360" w:lineRule="auto"/>
        <w:rPr>
          <w:b/>
          <w:bCs/>
          <w:rtl/>
        </w:rPr>
      </w:pPr>
    </w:p>
    <w:p w:rsidR="0071631B" w:rsidRPr="00442323" w:rsidRDefault="0071631B" w:rsidP="00A841FF">
      <w:pPr>
        <w:pStyle w:val="11"/>
        <w:spacing w:before="0" w:after="0"/>
        <w:rPr>
          <w:sz w:val="24"/>
          <w:szCs w:val="24"/>
          <w:rtl/>
        </w:rPr>
      </w:pPr>
      <w:bookmarkStart w:id="21" w:name="_Toc381010306"/>
      <w:bookmarkStart w:id="22" w:name="_Toc381019305"/>
      <w:r w:rsidRPr="00442323">
        <w:rPr>
          <w:rFonts w:hint="cs"/>
          <w:sz w:val="24"/>
          <w:szCs w:val="24"/>
          <w:rtl/>
        </w:rPr>
        <w:t>חוזר מנכ"ל משרד הבריאות  "ביקורי קטינים במרפאה ראשונית ללא מלווה"</w:t>
      </w:r>
      <w:bookmarkEnd w:id="21"/>
      <w:bookmarkEnd w:id="22"/>
    </w:p>
    <w:p w:rsidR="0071631B" w:rsidRPr="00442323" w:rsidRDefault="0071631B" w:rsidP="00A841FF">
      <w:pPr>
        <w:spacing w:before="0" w:after="0" w:line="360" w:lineRule="auto"/>
        <w:rPr>
          <w:rtl/>
        </w:rPr>
      </w:pPr>
      <w:r w:rsidRPr="00442323">
        <w:rPr>
          <w:rFonts w:hint="cs"/>
          <w:rtl/>
        </w:rPr>
        <w:t xml:space="preserve">חוזר מנכ"ל משרד הבריאות משנת 2004 בנושא </w:t>
      </w:r>
      <w:r w:rsidRPr="00442323">
        <w:rPr>
          <w:rFonts w:hint="cs"/>
          <w:b/>
          <w:bCs/>
          <w:rtl/>
        </w:rPr>
        <w:t>"ביקורי קטינים במרפאה ראשונית ללא מלווה"</w:t>
      </w:r>
      <w:r w:rsidRPr="00442323">
        <w:rPr>
          <w:rtl/>
        </w:rPr>
        <w:t xml:space="preserve"> מסדיר חלקית את סוגיית גיל ההסכמה מדעת של קטין לטיפול רפואי.</w:t>
      </w:r>
      <w:r w:rsidRPr="00442323">
        <w:rPr>
          <w:rStyle w:val="FootnoteReference"/>
          <w:rtl/>
        </w:rPr>
        <w:footnoteReference w:id="37"/>
      </w:r>
      <w:r w:rsidRPr="00442323">
        <w:rPr>
          <w:rFonts w:hint="cs"/>
          <w:rtl/>
        </w:rPr>
        <w:t xml:space="preserve"> מטרת הנוהל היא להנחות את המטפל במרפאה ראשונית בביצוע פעולות כגון בדיקה רפואית, התערבות רפואית לצורך טיפול, מסירת אבחנה, מתן המלצות להמשך הבירור הרפואי והטיפול באחד משני מצבים:  </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כשקטין בא בלי מלווה בוגר (לבד או עם קטין אחר);</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 xml:space="preserve">כשהקטין בא בליווי בוגר שאינו ההורה או האפוטרופוס שלו (סב, שכן, אח בוגר או אחר). </w:t>
      </w:r>
    </w:p>
    <w:p w:rsidR="0071631B" w:rsidRPr="00442323" w:rsidRDefault="0071631B" w:rsidP="00A841FF">
      <w:pPr>
        <w:spacing w:before="0" w:after="0" w:line="360" w:lineRule="auto"/>
        <w:rPr>
          <w:rtl/>
        </w:rPr>
      </w:pPr>
      <w:r w:rsidRPr="00442323">
        <w:rPr>
          <w:rFonts w:hint="cs"/>
          <w:rtl/>
        </w:rPr>
        <w:t xml:space="preserve">ההנחיות שבנוהל אינן מונעות מהמטפל לבקש את הסכמתם של ההורים לטיפול בכל מקרה שימצא לנכון, והן לא באות להחליף הוראות ספציפיות בחוקים מסוימים הנוגעים בטיפול בקטינים. ההנחיות חלות רק על הצוות הטיפולי (רופאים, אחיות ומטפלים נוספים) </w:t>
      </w:r>
      <w:r w:rsidRPr="00442323">
        <w:rPr>
          <w:rFonts w:hint="cs"/>
          <w:u w:val="single"/>
          <w:rtl/>
        </w:rPr>
        <w:t>במרפאות לרפואה ראשונית בקהילה</w:t>
      </w:r>
      <w:r w:rsidRPr="00442323">
        <w:rPr>
          <w:rFonts w:hint="cs"/>
          <w:rtl/>
        </w:rPr>
        <w:t xml:space="preserve">, ולא במוסד רפואי אחר.  </w:t>
      </w:r>
    </w:p>
    <w:p w:rsidR="0071631B" w:rsidRPr="00442323" w:rsidRDefault="0071631B" w:rsidP="00A841FF">
      <w:pPr>
        <w:spacing w:before="0" w:after="0" w:line="360" w:lineRule="auto"/>
        <w:rPr>
          <w:rtl/>
        </w:rPr>
      </w:pPr>
      <w:r w:rsidRPr="00442323">
        <w:rPr>
          <w:rFonts w:hint="cs"/>
          <w:u w:val="single"/>
          <w:rtl/>
        </w:rPr>
        <w:t>ההנחיות עוסקות בקטין ובמשפחתו המוכרים לצוות הרפואי במרפאה</w:t>
      </w:r>
      <w:r w:rsidRPr="00442323">
        <w:rPr>
          <w:rFonts w:hint="cs"/>
          <w:rtl/>
        </w:rPr>
        <w:t xml:space="preserve">, ויש בהן הבחנה בין קטין שמלאו לו 14 שנים לבין קטין שטרם מלאו לו 14 שנים. </w:t>
      </w:r>
    </w:p>
    <w:p w:rsidR="0071631B" w:rsidRPr="00442323" w:rsidRDefault="0071631B" w:rsidP="00A841FF">
      <w:pPr>
        <w:spacing w:before="0" w:after="0" w:line="360" w:lineRule="auto"/>
        <w:rPr>
          <w:rtl/>
        </w:rPr>
      </w:pPr>
      <w:r w:rsidRPr="00442323">
        <w:rPr>
          <w:rFonts w:hint="cs"/>
          <w:rtl/>
        </w:rPr>
        <w:t xml:space="preserve">הוועדה המיוחדת שדנה בנוהל זה מצאה כי קטינים מגיל 14 ומעלה נוהגים לפנות לטיפול רפואי ראשוני ושגרתי לבדם, והם בדרך כלל ניחנו ביכולת שכלית ונפשית להבין את המידע הדרוש לשם קבלת החלטה </w:t>
      </w:r>
      <w:r w:rsidRPr="00442323">
        <w:rPr>
          <w:rFonts w:hint="cs"/>
          <w:rtl/>
        </w:rPr>
        <w:lastRenderedPageBreak/>
        <w:t xml:space="preserve">ומתן הסכמה מדעת לטיפולים שגרתיים. עם זאת, אם המטפל מתרשם שהקטין אינו בעל בגרות ובשלות נפשית כיתר בני גילו או כזאת הנדרשת לשם הבנת הטיפול הרפואי, הוא ינהג כאילו טרם מלאו לקטין 14 שנה. </w:t>
      </w:r>
    </w:p>
    <w:p w:rsidR="0071631B" w:rsidRPr="00442323" w:rsidRDefault="0071631B" w:rsidP="00A841FF">
      <w:pPr>
        <w:spacing w:before="0" w:after="0" w:line="360" w:lineRule="auto"/>
        <w:rPr>
          <w:rtl/>
        </w:rPr>
      </w:pPr>
      <w:r w:rsidRPr="00442323">
        <w:rPr>
          <w:rFonts w:hint="cs"/>
          <w:rtl/>
        </w:rPr>
        <w:t xml:space="preserve">הנוהל קובע כי בכל מקרה שבו על-פי שיקול הדעת הרפואי נדרש טיפול דחוף, יש לבצעו לאלתר. תוצאותיו של הטיפול או הבדיקה הרפואית יימסרו לקטין בכתב לשם מסירה להוריו; כאשר מתעורר חשש לבעיה רפואית חמורה או לבעיה שמצריכה מעקב או טיפול נוסף, על הרופא לשוחח עם ההורים בפגישה או בטלפון ולקבל את הסכמתם להמשך הטיפול. למרות זאת </w:t>
      </w:r>
      <w:r w:rsidRPr="00442323">
        <w:rPr>
          <w:rFonts w:hint="cs"/>
          <w:b/>
          <w:bCs/>
          <w:rtl/>
        </w:rPr>
        <w:t>הנוהל מאפשר לצוות הרפואי לפעול ללא ידיעתם של ההורים במקרים שבהם המטפל מתרשם כי פנייה אל הורים עלולה לפגוע בקטין או כשהקטין מתנגד נחרצות למעורבות הוריו בטיפול. במקרים כאלה על המטפל לערב עובד סוציאלי לחוק הנוער.</w:t>
      </w:r>
      <w:r w:rsidRPr="00442323">
        <w:rPr>
          <w:rFonts w:hint="cs"/>
          <w:rtl/>
        </w:rPr>
        <w:t xml:space="preserve"> </w:t>
      </w:r>
    </w:p>
    <w:p w:rsidR="0071631B" w:rsidRPr="00442323" w:rsidRDefault="0071631B" w:rsidP="00A841FF">
      <w:pPr>
        <w:spacing w:before="0" w:after="0" w:line="360" w:lineRule="auto"/>
        <w:rPr>
          <w:rtl/>
        </w:rPr>
      </w:pPr>
      <w:r w:rsidRPr="00442323">
        <w:rPr>
          <w:rFonts w:hint="cs"/>
          <w:rtl/>
        </w:rPr>
        <w:t>אשר לקטינים מתחת לגיל 14, על-פי הנוהל נדרשת הסכמה של הורה, אפוטרופוס או המבוגר האחראי לו, בעל-פה או בכתב. בנוהל אף מומלץ שלא לבדוק קטין ללא נוכחות הורהו או מבוגר מלווה אחר מטעמו במרפאה. בדיקות פולשניות ייעשו רק במקרים דחופים ובנוכחות מלווה בגיר מטעמו של הקטין או בנוכחות אחד מאנשי הצוות הבגירים. הנוהל לא בא לפגוע באפוטרופסות ההורים, ומצוין בו כי "היכולת לקבל הסכמה מדעת מקטין שמלאו לו 14 אינה באה למעט מסמכות ההורים, שלהם מלוא האחריות והסמכות על הקטין עד שימלאו לו 18 שנה".</w:t>
      </w:r>
      <w:r w:rsidRPr="00442323">
        <w:rPr>
          <w:rStyle w:val="FootnoteReference"/>
          <w:rtl/>
        </w:rPr>
        <w:footnoteReference w:id="38"/>
      </w:r>
      <w:r w:rsidRPr="00442323">
        <w:rPr>
          <w:rFonts w:hint="cs"/>
          <w:rtl/>
        </w:rPr>
        <w:t xml:space="preserve">    </w:t>
      </w:r>
    </w:p>
    <w:p w:rsidR="0071631B" w:rsidRPr="00442323" w:rsidRDefault="0071631B" w:rsidP="00A841FF">
      <w:pPr>
        <w:spacing w:before="0" w:after="0" w:line="360" w:lineRule="auto"/>
        <w:rPr>
          <w:rtl/>
        </w:rPr>
      </w:pPr>
      <w:r w:rsidRPr="00442323">
        <w:rPr>
          <w:rFonts w:hint="cs"/>
          <w:rtl/>
        </w:rPr>
        <w:t xml:space="preserve">הוועדה לקביעת נוהל זה סברה כי גיל 14 הוא גיל של "בגרות יחסית" לצורך קבלת טיפול רפואי </w:t>
      </w:r>
      <w:r w:rsidRPr="00442323">
        <w:rPr>
          <w:rFonts w:hint="cs"/>
          <w:u w:val="single"/>
          <w:rtl/>
        </w:rPr>
        <w:t>שגרתי</w:t>
      </w:r>
      <w:r w:rsidRPr="00442323">
        <w:rPr>
          <w:rFonts w:hint="cs"/>
          <w:rtl/>
        </w:rPr>
        <w:t xml:space="preserve">. קביעה זו התבססה על נתונים רפואיים ופסיכולוגיים, וכן התחשבה בגילים שנקבעו בדברי חקיקה האחרים בתחום. </w:t>
      </w:r>
    </w:p>
    <w:p w:rsidR="0071631B" w:rsidRPr="00442323" w:rsidRDefault="0071631B" w:rsidP="00A841FF">
      <w:pPr>
        <w:pStyle w:val="11"/>
        <w:spacing w:before="0" w:after="0"/>
        <w:rPr>
          <w:sz w:val="24"/>
          <w:szCs w:val="24"/>
          <w:rtl/>
        </w:rPr>
      </w:pPr>
      <w:bookmarkStart w:id="23" w:name="_Toc381010307"/>
      <w:bookmarkStart w:id="24" w:name="_Toc381019306"/>
      <w:r w:rsidRPr="00442323">
        <w:rPr>
          <w:rFonts w:hint="cs"/>
          <w:sz w:val="24"/>
          <w:szCs w:val="24"/>
          <w:rtl/>
        </w:rPr>
        <w:t xml:space="preserve">ועדה מטעם המועצה הלאומית לפדיאטריה בנושא "טיפול רפואי בקטינים </w:t>
      </w:r>
      <w:r w:rsidRPr="00442323">
        <w:rPr>
          <w:sz w:val="24"/>
          <w:szCs w:val="24"/>
          <w:rtl/>
        </w:rPr>
        <w:t>–</w:t>
      </w:r>
      <w:r w:rsidRPr="00442323">
        <w:rPr>
          <w:rFonts w:hint="cs"/>
          <w:sz w:val="24"/>
          <w:szCs w:val="24"/>
          <w:rtl/>
        </w:rPr>
        <w:t xml:space="preserve"> גיל ההסכמה וסוגיות משיקות"</w:t>
      </w:r>
      <w:bookmarkEnd w:id="23"/>
      <w:bookmarkEnd w:id="24"/>
      <w:r w:rsidRPr="00442323">
        <w:rPr>
          <w:rFonts w:hint="cs"/>
          <w:sz w:val="24"/>
          <w:szCs w:val="24"/>
          <w:rtl/>
        </w:rPr>
        <w:t xml:space="preserve"> </w:t>
      </w:r>
    </w:p>
    <w:p w:rsidR="0071631B" w:rsidRPr="00442323" w:rsidRDefault="0071631B" w:rsidP="0027452B">
      <w:pPr>
        <w:spacing w:before="0" w:after="0" w:line="360" w:lineRule="auto"/>
        <w:rPr>
          <w:rtl/>
        </w:rPr>
      </w:pPr>
      <w:r w:rsidRPr="00442323">
        <w:rPr>
          <w:rFonts w:hint="cs"/>
          <w:rtl/>
        </w:rPr>
        <w:t xml:space="preserve">הצורך לבחון את מקומו של המתבגר ואת זכויותיו בהקשר של קבלת החלטות הנוגעות לגופו, בריאותו, איכות חייו ושלומו הגופני והנפשי עלה בעקבות עיגון זכויות החולה והסדרת מעמדו בחוק זכויות החולה. חוק זה אינו עוסק במפורש </w:t>
      </w:r>
      <w:r w:rsidRPr="00442323">
        <w:rPr>
          <w:rFonts w:hint="eastAsia"/>
          <w:rtl/>
        </w:rPr>
        <w:t>בזכויותיהם</w:t>
      </w:r>
      <w:r w:rsidRPr="00442323">
        <w:rPr>
          <w:rtl/>
        </w:rPr>
        <w:t xml:space="preserve"> </w:t>
      </w:r>
      <w:r w:rsidRPr="00442323">
        <w:rPr>
          <w:rFonts w:hint="eastAsia"/>
          <w:rtl/>
        </w:rPr>
        <w:t>של</w:t>
      </w:r>
      <w:r w:rsidRPr="00442323">
        <w:rPr>
          <w:rtl/>
        </w:rPr>
        <w:t xml:space="preserve"> </w:t>
      </w:r>
      <w:r w:rsidRPr="00442323">
        <w:rPr>
          <w:rFonts w:hint="eastAsia"/>
          <w:rtl/>
        </w:rPr>
        <w:t>חולים</w:t>
      </w:r>
      <w:r w:rsidRPr="00442323">
        <w:rPr>
          <w:rtl/>
        </w:rPr>
        <w:t xml:space="preserve"> </w:t>
      </w:r>
      <w:r w:rsidRPr="00442323">
        <w:rPr>
          <w:rFonts w:hint="eastAsia"/>
          <w:rtl/>
        </w:rPr>
        <w:t>קטינים</w:t>
      </w:r>
      <w:r w:rsidRPr="00442323">
        <w:rPr>
          <w:rtl/>
        </w:rPr>
        <w:t>.</w:t>
      </w:r>
      <w:r w:rsidRPr="00442323">
        <w:rPr>
          <w:rFonts w:hint="cs"/>
          <w:color w:val="FF0000"/>
          <w:rtl/>
        </w:rPr>
        <w:t xml:space="preserve"> </w:t>
      </w:r>
      <w:r w:rsidRPr="00442323">
        <w:rPr>
          <w:rFonts w:hint="cs"/>
          <w:rtl/>
        </w:rPr>
        <w:t xml:space="preserve">בשל הצורך בהסדרת נושא ההסכמה מדעת למתן טיפול רפואי לקטינים נעשו בעבר ניסיונות לגבש הצעת תיקון לחוק זכויות החולה. לשם ניסוח טיוטת הצעת החוק, נבחן הנושא בשנת 2006 בחינה מחודשת במשרד הבריאות (בשיתוף משרד הרווחה והשירותים החברתיים ומשרד המשפטים), ובתוך כך התקבלה חוות דעתם של מומחים בתחומים שונים הקשורים בנושא. בשנת 2007 הקימה המועצה הלאומית לבריאות הילד ולפדיאטריה ועדה מיוחדת לדון בנושא, כאמור. הוועדה פעלה בראשות </w:t>
      </w:r>
      <w:r w:rsidR="0027452B">
        <w:rPr>
          <w:rFonts w:hint="cs"/>
          <w:rtl/>
        </w:rPr>
        <w:t>עו"ס נירית פסח</w:t>
      </w:r>
      <w:r w:rsidRPr="00442323">
        <w:rPr>
          <w:rFonts w:hint="cs"/>
          <w:rtl/>
        </w:rPr>
        <w:t>, והיו חברים בה רופאים, עובדים סוציאליים, פסיכולוגים, עורכי-דין, נציגי משרד הבריאות ומשרד הרווחה והשירותים החברתיים, נציגי האקדמיה ונציגי המועצה לשלום הילד. מטרת הוועדה הייתה לגבש המלצות בנוגע לגיל ההסכמה, לתחומי הבריאות שבהם אפשר לתת לקטינים אוטונומיה בקבלת טיפול רפואי ולסוגיות אחרות הנלוות לכך ולגבש נוסח להצעת חוק בנושא מתוך התייחסות לטיוטות.</w:t>
      </w:r>
      <w:r w:rsidRPr="00442323">
        <w:rPr>
          <w:vertAlign w:val="superscript"/>
          <w:rtl/>
        </w:rPr>
        <w:footnoteReference w:id="39"/>
      </w:r>
      <w:r w:rsidRPr="00442323">
        <w:rPr>
          <w:rFonts w:hint="cs"/>
          <w:rtl/>
        </w:rPr>
        <w:t xml:space="preserve">  </w:t>
      </w:r>
    </w:p>
    <w:p w:rsidR="0071631B" w:rsidRPr="00442323" w:rsidRDefault="0071631B" w:rsidP="00A841FF">
      <w:pPr>
        <w:spacing w:before="0" w:after="0" w:line="360" w:lineRule="auto"/>
        <w:rPr>
          <w:rtl/>
        </w:rPr>
      </w:pPr>
      <w:r w:rsidRPr="00442323">
        <w:rPr>
          <w:rFonts w:hint="cs"/>
          <w:rtl/>
        </w:rPr>
        <w:t xml:space="preserve">הנושאים העיקריים שהוועדה דנה בהם: </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lastRenderedPageBreak/>
        <w:t xml:space="preserve">סוגיית הבשלות למתן הסכמה לטיפול רפואי וחתך הגיל למתן הסכמה של קטין לטיפול רפואי; </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 xml:space="preserve">האם הסכמה מדעת היא זכות של הקטין או רשות הניתנת לרופא או למטפל ונתונה לשיקול דעתו או להחלטתו; </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 xml:space="preserve">מנגנון לפתרון במצבים שמתעוררים בהם חילוקי דעות; </w:t>
      </w:r>
    </w:p>
    <w:p w:rsidR="0071631B" w:rsidRPr="00442323" w:rsidRDefault="0071631B" w:rsidP="00A841FF">
      <w:pPr>
        <w:pStyle w:val="ListParagraph"/>
        <w:numPr>
          <w:ilvl w:val="0"/>
          <w:numId w:val="8"/>
        </w:numPr>
        <w:bidi/>
        <w:spacing w:line="360" w:lineRule="auto"/>
        <w:jc w:val="both"/>
        <w:rPr>
          <w:rFonts w:cs="David"/>
          <w:rtl/>
        </w:rPr>
      </w:pPr>
      <w:r w:rsidRPr="00442323">
        <w:rPr>
          <w:rFonts w:cs="David" w:hint="cs"/>
          <w:rtl/>
        </w:rPr>
        <w:t xml:space="preserve">הגדרת מצבים שבהם יש לאפשר את חסיון המידע ואת חסיון הרשומה הרפואית הנוגעת לטיפול הרפואי בקטין מהוריו ומצבים שבהם יש לחייב את המטפל למסור מידע להורים.  </w:t>
      </w:r>
    </w:p>
    <w:p w:rsidR="0071631B" w:rsidRPr="00442323" w:rsidRDefault="0071631B" w:rsidP="00A841FF">
      <w:pPr>
        <w:spacing w:before="0" w:after="0" w:line="360" w:lineRule="auto"/>
        <w:rPr>
          <w:rtl/>
        </w:rPr>
      </w:pPr>
      <w:r w:rsidRPr="00442323">
        <w:rPr>
          <w:rFonts w:hint="cs"/>
          <w:rtl/>
        </w:rPr>
        <w:t>הצורך בדיון בסוגיה זו נבע בין השאר מכך שרופאים, אחיות ומטפלים ממגוון מקצועות הבריאות מתמודדים כל העת עם מצבים שבהם הם נדרשים לתת טיפול רפואי לקטין במרפאות ראשוניות ומקצועיות בקהילה, במרפאות נוער, בחדרי מיון ועוד, והקטין מסרב שיידעו את הוריו או מתנה הטיפול בו בשמירת מידע בסוד מפניהם. לצד המצבים היומיומיים המחייבים הסדרה, הוועדה ציינה כי "קיימת מגמה נמשכת, בארץ ובעולם, להכיר בזכויותיהם של קטינים ובני נוער בהתייחס לגופם ולמצבים שונים בחייהם. מגמה זו נשענת על התפיסה כי בני נוער, בימינו אלה, יכולים ומסוגלים לקבל החלטות הנוגעות לגורלם על כל ההשלכות הנובעות מכך".</w:t>
      </w:r>
      <w:r w:rsidRPr="00442323">
        <w:rPr>
          <w:vertAlign w:val="superscript"/>
          <w:rtl/>
        </w:rPr>
        <w:footnoteReference w:id="40"/>
      </w:r>
      <w:r w:rsidRPr="00442323">
        <w:rPr>
          <w:rFonts w:hint="cs"/>
          <w:rtl/>
        </w:rPr>
        <w:t xml:space="preserve"> </w:t>
      </w:r>
    </w:p>
    <w:p w:rsidR="0071631B" w:rsidRPr="00442323" w:rsidRDefault="0071631B" w:rsidP="00A841FF">
      <w:pPr>
        <w:spacing w:before="0" w:after="0" w:line="360" w:lineRule="auto"/>
        <w:rPr>
          <w:rtl/>
        </w:rPr>
      </w:pPr>
      <w:r w:rsidRPr="00442323">
        <w:rPr>
          <w:rFonts w:hint="cs"/>
          <w:rtl/>
        </w:rPr>
        <w:t xml:space="preserve">בדצמבר 2010 הוגש למשרד הבריאות דוח הוועדה ובו המלצותיה בנושאים האלה: </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 xml:space="preserve">קביעת הבשלות של קטין למתן הסכמה מדעת לטיפול רפואי; </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 xml:space="preserve">פירוט סוגי הפעולות הרפואיות; </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סודיות רפואית וחיסיון המידע;</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יישוב מחלוקות.</w:t>
      </w:r>
    </w:p>
    <w:p w:rsidR="0071631B" w:rsidRPr="00442323" w:rsidRDefault="0071631B" w:rsidP="00A841FF">
      <w:pPr>
        <w:spacing w:before="0" w:after="0" w:line="360" w:lineRule="auto"/>
        <w:ind w:left="57"/>
        <w:rPr>
          <w:rtl/>
        </w:rPr>
      </w:pPr>
      <w:r w:rsidRPr="00442323">
        <w:rPr>
          <w:rFonts w:hint="eastAsia"/>
          <w:rtl/>
        </w:rPr>
        <w:t>בדוח</w:t>
      </w:r>
      <w:r w:rsidRPr="00442323">
        <w:rPr>
          <w:rtl/>
        </w:rPr>
        <w:t xml:space="preserve"> </w:t>
      </w:r>
      <w:r w:rsidRPr="00442323">
        <w:rPr>
          <w:rFonts w:hint="cs"/>
          <w:rtl/>
        </w:rPr>
        <w:t xml:space="preserve">עסקה </w:t>
      </w:r>
      <w:r w:rsidRPr="00442323">
        <w:rPr>
          <w:rFonts w:hint="eastAsia"/>
          <w:rtl/>
        </w:rPr>
        <w:t>הוועדה</w:t>
      </w:r>
      <w:r w:rsidRPr="00442323">
        <w:rPr>
          <w:rtl/>
        </w:rPr>
        <w:t xml:space="preserve"> </w:t>
      </w:r>
      <w:r w:rsidRPr="00442323">
        <w:rPr>
          <w:rFonts w:hint="eastAsia"/>
          <w:rtl/>
        </w:rPr>
        <w:t>במפורש</w:t>
      </w:r>
      <w:r w:rsidRPr="00442323">
        <w:rPr>
          <w:rtl/>
        </w:rPr>
        <w:t xml:space="preserve"> </w:t>
      </w:r>
      <w:r w:rsidRPr="00442323">
        <w:rPr>
          <w:rFonts w:hint="eastAsia"/>
          <w:rtl/>
        </w:rPr>
        <w:t>בסוגיית</w:t>
      </w:r>
      <w:r w:rsidRPr="00442323">
        <w:rPr>
          <w:rtl/>
        </w:rPr>
        <w:t xml:space="preserve"> </w:t>
      </w:r>
      <w:r w:rsidRPr="00442323">
        <w:rPr>
          <w:rFonts w:hint="eastAsia"/>
          <w:rtl/>
        </w:rPr>
        <w:t>ההסכמה</w:t>
      </w:r>
      <w:r w:rsidRPr="00442323">
        <w:rPr>
          <w:rtl/>
        </w:rPr>
        <w:t xml:space="preserve"> </w:t>
      </w:r>
      <w:r w:rsidRPr="00442323">
        <w:rPr>
          <w:rFonts w:hint="eastAsia"/>
          <w:rtl/>
        </w:rPr>
        <w:t>מדעת</w:t>
      </w:r>
      <w:r w:rsidRPr="00442323">
        <w:rPr>
          <w:rtl/>
        </w:rPr>
        <w:t xml:space="preserve"> </w:t>
      </w:r>
      <w:r w:rsidRPr="00442323">
        <w:rPr>
          <w:rFonts w:hint="eastAsia"/>
          <w:rtl/>
        </w:rPr>
        <w:t>של</w:t>
      </w:r>
      <w:r w:rsidRPr="00442323">
        <w:rPr>
          <w:rtl/>
        </w:rPr>
        <w:t xml:space="preserve"> </w:t>
      </w:r>
      <w:r w:rsidRPr="00442323">
        <w:rPr>
          <w:rFonts w:hint="eastAsia"/>
          <w:rtl/>
        </w:rPr>
        <w:t>קטינים</w:t>
      </w:r>
      <w:r w:rsidRPr="00442323">
        <w:rPr>
          <w:rtl/>
        </w:rPr>
        <w:t xml:space="preserve"> </w:t>
      </w:r>
      <w:r w:rsidRPr="00442323">
        <w:rPr>
          <w:rFonts w:hint="eastAsia"/>
          <w:rtl/>
        </w:rPr>
        <w:t>בתחומי</w:t>
      </w:r>
      <w:r w:rsidRPr="00442323">
        <w:rPr>
          <w:rtl/>
        </w:rPr>
        <w:t xml:space="preserve"> </w:t>
      </w:r>
      <w:r w:rsidRPr="00442323">
        <w:rPr>
          <w:rFonts w:hint="eastAsia"/>
          <w:rtl/>
        </w:rPr>
        <w:t>אבחון</w:t>
      </w:r>
      <w:r w:rsidRPr="00442323">
        <w:rPr>
          <w:rtl/>
        </w:rPr>
        <w:t xml:space="preserve"> </w:t>
      </w:r>
      <w:r w:rsidRPr="00442323">
        <w:rPr>
          <w:rFonts w:hint="eastAsia"/>
          <w:rtl/>
        </w:rPr>
        <w:t>וטיפול</w:t>
      </w:r>
      <w:r w:rsidRPr="00442323">
        <w:rPr>
          <w:rtl/>
        </w:rPr>
        <w:t xml:space="preserve"> </w:t>
      </w:r>
      <w:r w:rsidRPr="00442323">
        <w:rPr>
          <w:rFonts w:hint="eastAsia"/>
          <w:rtl/>
        </w:rPr>
        <w:t>מרכזיים</w:t>
      </w:r>
      <w:r w:rsidRPr="00442323">
        <w:rPr>
          <w:rtl/>
        </w:rPr>
        <w:t xml:space="preserve">, </w:t>
      </w:r>
      <w:r w:rsidRPr="00442323">
        <w:rPr>
          <w:rFonts w:hint="eastAsia"/>
          <w:rtl/>
        </w:rPr>
        <w:t>ובהם</w:t>
      </w:r>
      <w:r w:rsidRPr="00442323">
        <w:rPr>
          <w:rtl/>
        </w:rPr>
        <w:t xml:space="preserve">: </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מיניות;</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רפואה דחופה (מיון);</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בריאות הנפש;</w:t>
      </w:r>
    </w:p>
    <w:p w:rsidR="0071631B" w:rsidRPr="00442323" w:rsidRDefault="0071631B" w:rsidP="00A841FF">
      <w:pPr>
        <w:pStyle w:val="ListParagraph"/>
        <w:numPr>
          <w:ilvl w:val="0"/>
          <w:numId w:val="8"/>
        </w:numPr>
        <w:bidi/>
        <w:spacing w:line="360" w:lineRule="auto"/>
        <w:jc w:val="both"/>
        <w:rPr>
          <w:rFonts w:cs="David"/>
        </w:rPr>
      </w:pPr>
      <w:r w:rsidRPr="00442323">
        <w:rPr>
          <w:rFonts w:cs="David" w:hint="cs"/>
          <w:rtl/>
        </w:rPr>
        <w:t>קטין נשוי וקטין שהוא הורה.</w:t>
      </w:r>
    </w:p>
    <w:p w:rsidR="0071631B" w:rsidRPr="00442323" w:rsidRDefault="0071631B" w:rsidP="00A841FF">
      <w:pPr>
        <w:spacing w:before="0" w:after="0" w:line="360" w:lineRule="auto"/>
        <w:rPr>
          <w:rtl/>
        </w:rPr>
      </w:pPr>
      <w:r w:rsidRPr="00442323">
        <w:rPr>
          <w:rFonts w:hint="cs"/>
          <w:rtl/>
        </w:rPr>
        <w:t xml:space="preserve">כמו כן המליצה הוועדה על אופן יישום המלצותיה הן מבחינה לוגיסטית (היערכות של קופות-החולים ומוסדות רפואיים) והן מבחינת הקצאת כוח אדם והכשרתו. הוועדה המליצה על עיגון ההמלצות בחקיקה בהצעה לתיקון חוק זכויות החולה. </w:t>
      </w:r>
    </w:p>
    <w:p w:rsidR="0071631B" w:rsidRPr="00442323" w:rsidRDefault="0071631B" w:rsidP="00A841FF">
      <w:pPr>
        <w:spacing w:before="0" w:after="0" w:line="360" w:lineRule="auto"/>
        <w:rPr>
          <w:rtl/>
        </w:rPr>
      </w:pPr>
      <w:r w:rsidRPr="00442323">
        <w:rPr>
          <w:rFonts w:hint="cs"/>
          <w:rtl/>
        </w:rPr>
        <w:t>עד היום משרד הבריאות לא הוציא פרסום רשמי בנוגע להמלצות הללו. מהמשרד נמסר כי התקבלה החלטה לאמץ את הרוב הגדול של ההמלצות, אולם לאימוץ ההמלצות נדרשים תיקוני חקיקה, ומשרד הבריאות "עמל [עליהם] בימים אלו ממש".</w:t>
      </w:r>
      <w:r w:rsidRPr="00442323">
        <w:rPr>
          <w:rStyle w:val="FootnoteReference"/>
          <w:rtl/>
        </w:rPr>
        <w:footnoteReference w:id="41"/>
      </w:r>
      <w:r w:rsidRPr="00442323">
        <w:rPr>
          <w:rFonts w:hint="cs"/>
          <w:rtl/>
        </w:rPr>
        <w:t xml:space="preserve"> </w:t>
      </w:r>
    </w:p>
    <w:p w:rsidR="00694554" w:rsidRPr="00442323" w:rsidRDefault="00694554" w:rsidP="00A841FF">
      <w:pPr>
        <w:pStyle w:val="NormalWeb"/>
        <w:bidi/>
        <w:spacing w:before="0" w:beforeAutospacing="0" w:after="0" w:afterAutospacing="0" w:line="360" w:lineRule="auto"/>
        <w:jc w:val="both"/>
        <w:rPr>
          <w:rFonts w:cs="David"/>
          <w:rtl/>
        </w:rPr>
      </w:pPr>
    </w:p>
    <w:p w:rsidR="0071631B" w:rsidRPr="00442323" w:rsidRDefault="00335615" w:rsidP="00335615">
      <w:pPr>
        <w:pStyle w:val="NormalWeb"/>
        <w:bidi/>
        <w:spacing w:before="0" w:beforeAutospacing="0" w:after="0" w:afterAutospacing="0" w:line="360" w:lineRule="auto"/>
        <w:jc w:val="both"/>
        <w:rPr>
          <w:rStyle w:val="Strong"/>
          <w:rFonts w:ascii="Arial" w:hAnsi="Arial" w:cs="David"/>
          <w:b w:val="0"/>
          <w:bCs w:val="0"/>
          <w:rtl/>
        </w:rPr>
      </w:pPr>
      <w:r>
        <w:rPr>
          <w:rFonts w:cs="David" w:hint="cs"/>
          <w:rtl/>
        </w:rPr>
        <w:t xml:space="preserve">בכוונת </w:t>
      </w:r>
      <w:r w:rsidRPr="00442323">
        <w:rPr>
          <w:rFonts w:cs="David" w:hint="cs"/>
          <w:rtl/>
        </w:rPr>
        <w:t xml:space="preserve">חברת הכנסת קארין אלהרר </w:t>
      </w:r>
      <w:r>
        <w:rPr>
          <w:rFonts w:cs="David" w:hint="cs"/>
          <w:rtl/>
        </w:rPr>
        <w:t>להניח</w:t>
      </w:r>
      <w:r w:rsidR="0071631B" w:rsidRPr="00442323">
        <w:rPr>
          <w:rFonts w:cs="David" w:hint="cs"/>
          <w:rtl/>
        </w:rPr>
        <w:t xml:space="preserve"> על שולחן הכנסת הצעת חוק זכויות החולה (תיקון </w:t>
      </w:r>
      <w:r w:rsidR="0071631B" w:rsidRPr="00442323">
        <w:rPr>
          <w:rFonts w:cs="David"/>
          <w:rtl/>
        </w:rPr>
        <w:t>–</w:t>
      </w:r>
      <w:r w:rsidR="0071631B" w:rsidRPr="00442323">
        <w:rPr>
          <w:rFonts w:cs="David" w:hint="cs"/>
          <w:rtl/>
        </w:rPr>
        <w:t xml:space="preserve"> הסכמה מדעת של קטין). הצעת חוק זו מבוססת על מסקנות הוועדה של</w:t>
      </w:r>
      <w:r w:rsidR="0071631B" w:rsidRPr="00442323">
        <w:rPr>
          <w:rFonts w:cs="David" w:hint="cs"/>
          <w:b/>
          <w:bCs/>
          <w:rtl/>
        </w:rPr>
        <w:t xml:space="preserve"> </w:t>
      </w:r>
      <w:r w:rsidR="0071631B" w:rsidRPr="00442323">
        <w:rPr>
          <w:rStyle w:val="Strong"/>
          <w:rFonts w:ascii="Arial" w:hAnsi="Arial" w:cs="David" w:hint="cs"/>
          <w:b w:val="0"/>
          <w:bCs w:val="0"/>
          <w:rtl/>
        </w:rPr>
        <w:t xml:space="preserve">המועצה הלאומית לפדיאטריה, והיא </w:t>
      </w:r>
      <w:r w:rsidR="0071631B" w:rsidRPr="00442323">
        <w:rPr>
          <w:rStyle w:val="Strong"/>
          <w:rFonts w:ascii="Arial" w:hAnsi="Arial" w:cs="David" w:hint="cs"/>
          <w:b w:val="0"/>
          <w:bCs w:val="0"/>
          <w:rtl/>
        </w:rPr>
        <w:lastRenderedPageBreak/>
        <w:t>גובשה בשיתוף המועצה לשלום הילד.</w:t>
      </w:r>
      <w:r w:rsidR="0071631B" w:rsidRPr="00442323">
        <w:rPr>
          <w:rStyle w:val="FootnoteReference"/>
          <w:b/>
          <w:bCs/>
          <w:sz w:val="20"/>
          <w:szCs w:val="20"/>
          <w:rtl/>
        </w:rPr>
        <w:footnoteReference w:id="42"/>
      </w:r>
      <w:r w:rsidR="0071631B" w:rsidRPr="00442323">
        <w:rPr>
          <w:rStyle w:val="Strong"/>
          <w:rFonts w:ascii="Arial" w:hAnsi="Arial" w:cs="David" w:hint="cs"/>
          <w:b w:val="0"/>
          <w:bCs w:val="0"/>
          <w:rtl/>
        </w:rPr>
        <w:t xml:space="preserve"> על-פי דברי ההסבר להצעת חוק, שגם הם מבוססים על דוח הוועדה, "</w:t>
      </w:r>
      <w:r w:rsidR="0071631B" w:rsidRPr="00442323">
        <w:rPr>
          <w:rStyle w:val="Strong"/>
          <w:rFonts w:cs="David"/>
          <w:b w:val="0"/>
          <w:bCs w:val="0"/>
          <w:rtl/>
        </w:rPr>
        <w:t xml:space="preserve">הצעת החוק מבטאת את הגישה לפיה יש לאפשר מחד אוטונומיה לקטין בהתאם להתפתחותו (מבחן משולב של גיל ובשלות) ומאידך להימנע מפגיעה באחריות ההורית העולה בקנה אחד עם טובתו וזכויותיו של הקטין, בבחינת </w:t>
      </w:r>
      <w:r w:rsidR="0071631B" w:rsidRPr="00442323">
        <w:rPr>
          <w:rStyle w:val="Strong"/>
          <w:rFonts w:cs="David" w:hint="cs"/>
          <w:b w:val="0"/>
          <w:bCs w:val="0"/>
          <w:rtl/>
        </w:rPr>
        <w:t>'</w:t>
      </w:r>
      <w:r w:rsidR="0071631B" w:rsidRPr="00442323">
        <w:rPr>
          <w:rStyle w:val="Strong"/>
          <w:rFonts w:cs="David"/>
          <w:b w:val="0"/>
          <w:bCs w:val="0"/>
          <w:rtl/>
        </w:rPr>
        <w:t>אין נוטשים קטין לזכויותיו</w:t>
      </w:r>
      <w:r w:rsidR="0071631B" w:rsidRPr="00442323">
        <w:rPr>
          <w:rStyle w:val="Strong"/>
          <w:rFonts w:cs="David" w:hint="cs"/>
          <w:b w:val="0"/>
          <w:bCs w:val="0"/>
          <w:rtl/>
        </w:rPr>
        <w:t>'</w:t>
      </w:r>
      <w:r w:rsidR="0071631B" w:rsidRPr="00442323">
        <w:rPr>
          <w:rStyle w:val="Strong"/>
          <w:rFonts w:cs="David"/>
          <w:b w:val="0"/>
          <w:bCs w:val="0"/>
          <w:rtl/>
        </w:rPr>
        <w:t>".</w:t>
      </w:r>
    </w:p>
    <w:p w:rsidR="0071631B" w:rsidRPr="00442323" w:rsidRDefault="0071631B" w:rsidP="00A841FF">
      <w:pPr>
        <w:pStyle w:val="NormalWeb"/>
        <w:bidi/>
        <w:spacing w:before="0" w:beforeAutospacing="0" w:after="0" w:afterAutospacing="0" w:line="360" w:lineRule="auto"/>
        <w:jc w:val="both"/>
        <w:rPr>
          <w:rStyle w:val="Strong"/>
          <w:rFonts w:cs="David"/>
          <w:b w:val="0"/>
          <w:bCs w:val="0"/>
          <w:rtl/>
        </w:rPr>
      </w:pPr>
      <w:r w:rsidRPr="00442323">
        <w:rPr>
          <w:rStyle w:val="Strong"/>
          <w:rFonts w:cs="David"/>
          <w:b w:val="0"/>
          <w:bCs w:val="0"/>
          <w:rtl/>
        </w:rPr>
        <w:t xml:space="preserve">גם בפעולות </w:t>
      </w:r>
      <w:r w:rsidRPr="00442323">
        <w:rPr>
          <w:rStyle w:val="Strong"/>
          <w:rFonts w:cs="David" w:hint="cs"/>
          <w:b w:val="0"/>
          <w:bCs w:val="0"/>
          <w:rtl/>
        </w:rPr>
        <w:t xml:space="preserve">שלפי </w:t>
      </w:r>
      <w:r w:rsidRPr="00442323">
        <w:rPr>
          <w:rStyle w:val="Strong"/>
          <w:rFonts w:cs="David"/>
          <w:b w:val="0"/>
          <w:bCs w:val="0"/>
          <w:rtl/>
        </w:rPr>
        <w:t xml:space="preserve">הצעת החוק </w:t>
      </w:r>
      <w:r w:rsidRPr="00442323">
        <w:rPr>
          <w:rStyle w:val="Strong"/>
          <w:rFonts w:cs="David" w:hint="cs"/>
          <w:b w:val="0"/>
          <w:bCs w:val="0"/>
          <w:rtl/>
        </w:rPr>
        <w:t xml:space="preserve">אפשר לעשות </w:t>
      </w:r>
      <w:r w:rsidRPr="00442323">
        <w:rPr>
          <w:rStyle w:val="Strong"/>
          <w:rFonts w:cs="David"/>
          <w:b w:val="0"/>
          <w:bCs w:val="0"/>
          <w:rtl/>
        </w:rPr>
        <w:t>ב</w:t>
      </w:r>
      <w:r w:rsidRPr="00442323">
        <w:rPr>
          <w:rStyle w:val="Strong"/>
          <w:rFonts w:cs="David" w:hint="cs"/>
          <w:b w:val="0"/>
          <w:bCs w:val="0"/>
          <w:rtl/>
        </w:rPr>
        <w:t xml:space="preserve">עבור </w:t>
      </w:r>
      <w:r w:rsidRPr="00442323">
        <w:rPr>
          <w:rStyle w:val="Strong"/>
          <w:rFonts w:cs="David"/>
          <w:b w:val="0"/>
          <w:bCs w:val="0"/>
          <w:rtl/>
        </w:rPr>
        <w:t xml:space="preserve">"קטין בשל ומבין" ללא הסכמת הוריו, </w:t>
      </w:r>
      <w:r w:rsidRPr="00442323">
        <w:rPr>
          <w:rStyle w:val="Strong"/>
          <w:rFonts w:cs="David" w:hint="cs"/>
          <w:b w:val="0"/>
          <w:bCs w:val="0"/>
          <w:rtl/>
        </w:rPr>
        <w:t>מודגש ב</w:t>
      </w:r>
      <w:r w:rsidRPr="00442323">
        <w:rPr>
          <w:rStyle w:val="Strong"/>
          <w:rFonts w:cs="David"/>
          <w:b w:val="0"/>
          <w:bCs w:val="0"/>
          <w:rtl/>
        </w:rPr>
        <w:t xml:space="preserve">הצעה כי יש לשאוף ליידע </w:t>
      </w:r>
      <w:r w:rsidRPr="00442323">
        <w:rPr>
          <w:rStyle w:val="Strong"/>
          <w:rFonts w:cs="David" w:hint="cs"/>
          <w:b w:val="0"/>
          <w:bCs w:val="0"/>
          <w:rtl/>
        </w:rPr>
        <w:t xml:space="preserve">את ההורים </w:t>
      </w:r>
      <w:r w:rsidRPr="00442323">
        <w:rPr>
          <w:rStyle w:val="Strong"/>
          <w:rFonts w:cs="David"/>
          <w:b w:val="0"/>
          <w:bCs w:val="0"/>
          <w:rtl/>
        </w:rPr>
        <w:t>ולקבל את הסכמת</w:t>
      </w:r>
      <w:r w:rsidRPr="00442323">
        <w:rPr>
          <w:rStyle w:val="Strong"/>
          <w:rFonts w:cs="David" w:hint="cs"/>
          <w:b w:val="0"/>
          <w:bCs w:val="0"/>
          <w:rtl/>
        </w:rPr>
        <w:t>ם</w:t>
      </w:r>
      <w:r w:rsidRPr="00442323">
        <w:rPr>
          <w:rStyle w:val="Strong"/>
          <w:rFonts w:cs="David"/>
          <w:b w:val="0"/>
          <w:bCs w:val="0"/>
          <w:rtl/>
        </w:rPr>
        <w:t xml:space="preserve">, </w:t>
      </w:r>
      <w:r w:rsidRPr="00442323">
        <w:rPr>
          <w:rStyle w:val="Strong"/>
          <w:rFonts w:cs="David" w:hint="cs"/>
          <w:b w:val="0"/>
          <w:bCs w:val="0"/>
          <w:rtl/>
        </w:rPr>
        <w:t>ב</w:t>
      </w:r>
      <w:r w:rsidRPr="00442323">
        <w:rPr>
          <w:rStyle w:val="Strong"/>
          <w:rFonts w:cs="David"/>
          <w:b w:val="0"/>
          <w:bCs w:val="0"/>
          <w:rtl/>
        </w:rPr>
        <w:t>שיתוף הקטין ובהסכמתו, כביטוי לכך ש</w:t>
      </w:r>
      <w:r w:rsidRPr="00442323">
        <w:rPr>
          <w:rStyle w:val="Strong"/>
          <w:rFonts w:cs="David" w:hint="cs"/>
          <w:b w:val="0"/>
          <w:bCs w:val="0"/>
          <w:rtl/>
        </w:rPr>
        <w:t xml:space="preserve">בדרך </w:t>
      </w:r>
      <w:r w:rsidRPr="00442323">
        <w:rPr>
          <w:rStyle w:val="Strong"/>
          <w:rFonts w:cs="David"/>
          <w:b w:val="0"/>
          <w:bCs w:val="0"/>
          <w:rtl/>
        </w:rPr>
        <w:t xml:space="preserve">כלל טובתו של הקטין דורשת מעורבות </w:t>
      </w:r>
      <w:r w:rsidRPr="00442323">
        <w:rPr>
          <w:rStyle w:val="Strong"/>
          <w:rFonts w:cs="David" w:hint="cs"/>
          <w:b w:val="0"/>
          <w:bCs w:val="0"/>
          <w:rtl/>
        </w:rPr>
        <w:t xml:space="preserve">של </w:t>
      </w:r>
      <w:r w:rsidRPr="00442323">
        <w:rPr>
          <w:rStyle w:val="Strong"/>
          <w:rFonts w:cs="David"/>
          <w:b w:val="0"/>
          <w:bCs w:val="0"/>
          <w:rtl/>
        </w:rPr>
        <w:t>הורי</w:t>
      </w:r>
      <w:r w:rsidRPr="00442323">
        <w:rPr>
          <w:rStyle w:val="Strong"/>
          <w:rFonts w:cs="David" w:hint="cs"/>
          <w:b w:val="0"/>
          <w:bCs w:val="0"/>
          <w:rtl/>
        </w:rPr>
        <w:t>ו</w:t>
      </w:r>
      <w:r w:rsidRPr="00442323">
        <w:rPr>
          <w:rStyle w:val="Strong"/>
          <w:rFonts w:cs="David"/>
          <w:b w:val="0"/>
          <w:bCs w:val="0"/>
          <w:rtl/>
        </w:rPr>
        <w:t>.</w:t>
      </w:r>
    </w:p>
    <w:p w:rsidR="0071631B" w:rsidRPr="00442323" w:rsidRDefault="0071631B" w:rsidP="00335615">
      <w:pPr>
        <w:pStyle w:val="NormalWeb"/>
        <w:bidi/>
        <w:spacing w:before="0" w:beforeAutospacing="0" w:after="0" w:afterAutospacing="0" w:line="360" w:lineRule="auto"/>
        <w:jc w:val="both"/>
        <w:rPr>
          <w:rStyle w:val="Strong"/>
          <w:rFonts w:cs="David"/>
        </w:rPr>
      </w:pPr>
      <w:r w:rsidRPr="00442323">
        <w:rPr>
          <w:rStyle w:val="Strong"/>
          <w:rFonts w:cs="David" w:hint="cs"/>
          <w:b w:val="0"/>
          <w:bCs w:val="0"/>
          <w:rtl/>
        </w:rPr>
        <w:t xml:space="preserve">בהצעת החוק נטען שהגורמים שיש להביא בחשבון בעת ההחלטה על מתן טיפול רפואי לקטינים הפונים באופן עצמאי או </w:t>
      </w:r>
      <w:r w:rsidRPr="00442323">
        <w:rPr>
          <w:rStyle w:val="Strong"/>
          <w:rFonts w:cs="David"/>
          <w:b w:val="0"/>
          <w:bCs w:val="0"/>
          <w:rtl/>
        </w:rPr>
        <w:t>עצמאי למחצה</w:t>
      </w:r>
      <w:r w:rsidRPr="00442323">
        <w:rPr>
          <w:rStyle w:val="Strong"/>
          <w:rFonts w:cs="David" w:hint="cs"/>
          <w:b w:val="0"/>
          <w:bCs w:val="0"/>
          <w:rtl/>
        </w:rPr>
        <w:t xml:space="preserve"> </w:t>
      </w:r>
      <w:r w:rsidRPr="00442323">
        <w:rPr>
          <w:rStyle w:val="Strong"/>
          <w:rFonts w:cs="David"/>
          <w:b w:val="0"/>
          <w:bCs w:val="0"/>
          <w:rtl/>
        </w:rPr>
        <w:t xml:space="preserve">הם גיל הקטין, בשלותו הנורמטיבית והאישית, סוג הבעיה הרפואית </w:t>
      </w:r>
      <w:r w:rsidRPr="00442323">
        <w:rPr>
          <w:rStyle w:val="Strong"/>
          <w:rFonts w:cs="David" w:hint="cs"/>
          <w:b w:val="0"/>
          <w:bCs w:val="0"/>
          <w:rtl/>
        </w:rPr>
        <w:t xml:space="preserve">שלו </w:t>
      </w:r>
      <w:r w:rsidRPr="00442323">
        <w:rPr>
          <w:rStyle w:val="Strong"/>
          <w:rFonts w:cs="David"/>
          <w:b w:val="0"/>
          <w:bCs w:val="0"/>
          <w:rtl/>
        </w:rPr>
        <w:t xml:space="preserve">והטיפול המוצע לו. הצעת החוק מבוססת על המדדים </w:t>
      </w:r>
      <w:r w:rsidRPr="00442323">
        <w:rPr>
          <w:rStyle w:val="Strong"/>
          <w:rFonts w:cs="David" w:hint="cs"/>
          <w:b w:val="0"/>
          <w:bCs w:val="0"/>
          <w:rtl/>
        </w:rPr>
        <w:t>הללו</w:t>
      </w:r>
      <w:r w:rsidRPr="00442323">
        <w:rPr>
          <w:rStyle w:val="Strong"/>
          <w:rFonts w:cs="David"/>
          <w:b w:val="0"/>
          <w:bCs w:val="0"/>
          <w:rtl/>
        </w:rPr>
        <w:t xml:space="preserve">, </w:t>
      </w:r>
      <w:r w:rsidRPr="00442323">
        <w:rPr>
          <w:rStyle w:val="Strong"/>
          <w:rFonts w:cs="David" w:hint="cs"/>
          <w:b w:val="0"/>
          <w:bCs w:val="0"/>
          <w:rtl/>
        </w:rPr>
        <w:t xml:space="preserve">ומובא בה פירוט של </w:t>
      </w:r>
      <w:r w:rsidRPr="00442323">
        <w:rPr>
          <w:rStyle w:val="Strong"/>
          <w:rFonts w:cs="David"/>
          <w:b w:val="0"/>
          <w:bCs w:val="0"/>
          <w:rtl/>
        </w:rPr>
        <w:t>מצבים רפואיים מיוחדים</w:t>
      </w:r>
      <w:r w:rsidRPr="00442323">
        <w:rPr>
          <w:rStyle w:val="Strong"/>
          <w:rFonts w:cs="David" w:hint="cs"/>
          <w:b w:val="0"/>
          <w:bCs w:val="0"/>
          <w:rtl/>
        </w:rPr>
        <w:t xml:space="preserve"> ושל </w:t>
      </w:r>
      <w:r w:rsidRPr="00442323">
        <w:rPr>
          <w:rStyle w:val="Strong"/>
          <w:rFonts w:cs="David"/>
          <w:b w:val="0"/>
          <w:bCs w:val="0"/>
          <w:rtl/>
        </w:rPr>
        <w:t>חריגים לכללים</w:t>
      </w:r>
      <w:r w:rsidRPr="00442323">
        <w:rPr>
          <w:rStyle w:val="Strong"/>
          <w:rFonts w:cs="David" w:hint="cs"/>
          <w:b w:val="0"/>
          <w:bCs w:val="0"/>
          <w:rtl/>
        </w:rPr>
        <w:t xml:space="preserve">. כמו כן מודגש בה </w:t>
      </w:r>
      <w:r w:rsidRPr="00442323">
        <w:rPr>
          <w:rStyle w:val="Strong"/>
          <w:rFonts w:cs="David"/>
          <w:b w:val="0"/>
          <w:bCs w:val="0"/>
          <w:rtl/>
        </w:rPr>
        <w:t>הצורך בהפעלת שיקול דעת</w:t>
      </w:r>
      <w:r w:rsidRPr="00442323">
        <w:rPr>
          <w:rStyle w:val="Strong"/>
          <w:rFonts w:cs="David" w:hint="cs"/>
          <w:b w:val="0"/>
          <w:bCs w:val="0"/>
          <w:rtl/>
        </w:rPr>
        <w:t>.</w:t>
      </w:r>
      <w:r w:rsidRPr="00442323">
        <w:rPr>
          <w:rStyle w:val="FootnoteReference"/>
          <w:rFonts w:cs="David"/>
          <w:b/>
          <w:bCs/>
          <w:rtl/>
        </w:rPr>
        <w:footnoteReference w:id="43"/>
      </w:r>
      <w:r w:rsidRPr="00442323">
        <w:rPr>
          <w:rStyle w:val="Strong"/>
          <w:rFonts w:cs="David" w:hint="cs"/>
          <w:b w:val="0"/>
          <w:bCs w:val="0"/>
          <w:rtl/>
        </w:rPr>
        <w:t xml:space="preserve"> </w:t>
      </w:r>
      <w:r w:rsidRPr="00442323">
        <w:rPr>
          <w:rStyle w:val="Strong"/>
          <w:rFonts w:cs="David" w:hint="cs"/>
          <w:rtl/>
        </w:rPr>
        <w:t>יצוין כי ממשרד הבריאות נמסר כי ההצעה תואמת את המדיניות של משרד הבריאות בסוגיה זו. אם תעלה ההצעה לוועדת השרים לענייני החקיקה יבקש משרד הבריאות שהדבר ייעשה בתיאום עמו.</w:t>
      </w:r>
      <w:r w:rsidRPr="00442323">
        <w:rPr>
          <w:rStyle w:val="FootnoteReference"/>
          <w:rFonts w:cs="David"/>
          <w:rtl/>
        </w:rPr>
        <w:footnoteReference w:id="44"/>
      </w:r>
    </w:p>
    <w:p w:rsidR="0071631B" w:rsidRPr="00442323" w:rsidRDefault="0071631B" w:rsidP="00A841FF">
      <w:pPr>
        <w:spacing w:before="0" w:after="0" w:line="360" w:lineRule="auto"/>
        <w:rPr>
          <w:b/>
          <w:bCs/>
          <w:rtl/>
        </w:rPr>
      </w:pPr>
    </w:p>
    <w:p w:rsidR="0071631B" w:rsidRPr="00442323" w:rsidRDefault="0071631B" w:rsidP="00A841FF">
      <w:pPr>
        <w:pStyle w:val="1"/>
        <w:spacing w:before="0" w:after="0"/>
        <w:rPr>
          <w:rtl/>
        </w:rPr>
      </w:pPr>
      <w:bookmarkStart w:id="25" w:name="_Toc381010308"/>
      <w:bookmarkStart w:id="26" w:name="_Toc381019307"/>
      <w:r w:rsidRPr="00442323">
        <w:rPr>
          <w:rFonts w:hint="cs"/>
          <w:rtl/>
        </w:rPr>
        <w:t>הסכמה למתן טיפול פסיכולוגי לקטין</w:t>
      </w:r>
      <w:r w:rsidRPr="00442323">
        <w:rPr>
          <w:rStyle w:val="FootnoteReference"/>
          <w:b w:val="0"/>
          <w:bCs w:val="0"/>
          <w:rtl/>
        </w:rPr>
        <w:footnoteReference w:id="45"/>
      </w:r>
      <w:bookmarkEnd w:id="25"/>
      <w:bookmarkEnd w:id="26"/>
      <w:r w:rsidRPr="00442323">
        <w:rPr>
          <w:rFonts w:hint="cs"/>
          <w:rtl/>
        </w:rPr>
        <w:t xml:space="preserve"> </w:t>
      </w:r>
    </w:p>
    <w:p w:rsidR="0071631B" w:rsidRPr="00442323" w:rsidRDefault="0071631B" w:rsidP="00A841FF">
      <w:pPr>
        <w:pStyle w:val="NormalWeb"/>
        <w:bidi/>
        <w:spacing w:before="0" w:beforeAutospacing="0" w:after="0" w:afterAutospacing="0" w:line="360" w:lineRule="auto"/>
        <w:jc w:val="both"/>
        <w:rPr>
          <w:rStyle w:val="Strong"/>
          <w:rFonts w:ascii="Arial" w:hAnsi="Arial" w:cs="David"/>
          <w:rtl/>
        </w:rPr>
      </w:pPr>
      <w:r w:rsidRPr="00442323">
        <w:rPr>
          <w:rStyle w:val="Strong"/>
          <w:rFonts w:ascii="Arial" w:hAnsi="Arial" w:cs="David" w:hint="cs"/>
          <w:b w:val="0"/>
          <w:bCs w:val="0"/>
          <w:rtl/>
        </w:rPr>
        <w:t xml:space="preserve">טיפול פסיכולוגי מוגדר בחוק זכויות החולה כטיפול רפואי, ולכן הוא </w:t>
      </w:r>
      <w:r w:rsidRPr="00442323">
        <w:rPr>
          <w:rFonts w:cs="David" w:hint="cs"/>
          <w:rtl/>
        </w:rPr>
        <w:t xml:space="preserve">מחייב את הסכמתו של הורה אחד לפחות למתן טיפול לקטין, לפי החקיקה והנהלים שנסקרו לעיל.   </w:t>
      </w:r>
    </w:p>
    <w:p w:rsidR="0071631B" w:rsidRPr="00442323" w:rsidRDefault="0071631B" w:rsidP="00A841FF">
      <w:pPr>
        <w:pStyle w:val="NormalWeb"/>
        <w:bidi/>
        <w:spacing w:before="0" w:beforeAutospacing="0" w:after="0" w:afterAutospacing="0" w:line="360" w:lineRule="auto"/>
        <w:jc w:val="both"/>
        <w:rPr>
          <w:rStyle w:val="Strong"/>
          <w:rFonts w:ascii="Arial" w:hAnsi="Arial" w:cs="David"/>
          <w:b w:val="0"/>
          <w:bCs w:val="0"/>
          <w:rtl/>
        </w:rPr>
      </w:pPr>
      <w:r w:rsidRPr="00442323">
        <w:rPr>
          <w:rStyle w:val="Strong"/>
          <w:rFonts w:ascii="Arial" w:hAnsi="Arial" w:cs="David" w:hint="eastAsia"/>
          <w:b w:val="0"/>
          <w:bCs w:val="0"/>
          <w:rtl/>
        </w:rPr>
        <w:t>אנשי</w:t>
      </w:r>
      <w:r w:rsidRPr="00442323">
        <w:rPr>
          <w:rStyle w:val="Strong"/>
          <w:rFonts w:ascii="Arial" w:hAnsi="Arial" w:cs="David"/>
          <w:b w:val="0"/>
          <w:bCs w:val="0"/>
          <w:rtl/>
        </w:rPr>
        <w:t xml:space="preserve"> </w:t>
      </w:r>
      <w:r w:rsidRPr="00442323">
        <w:rPr>
          <w:rStyle w:val="Strong"/>
          <w:rFonts w:ascii="Arial" w:hAnsi="Arial" w:cs="David" w:hint="eastAsia"/>
          <w:b w:val="0"/>
          <w:bCs w:val="0"/>
          <w:rtl/>
        </w:rPr>
        <w:t>מקצוע</w:t>
      </w:r>
      <w:r w:rsidRPr="00442323">
        <w:rPr>
          <w:rStyle w:val="Strong"/>
          <w:rFonts w:ascii="Arial" w:hAnsi="Arial" w:cs="David"/>
          <w:b w:val="0"/>
          <w:bCs w:val="0"/>
          <w:rtl/>
        </w:rPr>
        <w:t xml:space="preserve"> </w:t>
      </w:r>
      <w:r w:rsidRPr="00442323">
        <w:rPr>
          <w:rStyle w:val="Strong"/>
          <w:rFonts w:ascii="Arial" w:hAnsi="Arial" w:cs="David" w:hint="eastAsia"/>
          <w:b w:val="0"/>
          <w:bCs w:val="0"/>
          <w:rtl/>
        </w:rPr>
        <w:t>בתחום</w:t>
      </w:r>
      <w:r w:rsidRPr="00442323">
        <w:rPr>
          <w:rStyle w:val="Strong"/>
          <w:rFonts w:ascii="Arial" w:hAnsi="Arial" w:cs="David"/>
          <w:b w:val="0"/>
          <w:bCs w:val="0"/>
          <w:rtl/>
        </w:rPr>
        <w:t xml:space="preserve"> בריאות הנפש מציינים כי </w:t>
      </w:r>
      <w:r w:rsidRPr="00442323">
        <w:rPr>
          <w:rStyle w:val="Strong"/>
          <w:rFonts w:ascii="Arial" w:hAnsi="Arial" w:cs="David" w:hint="eastAsia"/>
          <w:b w:val="0"/>
          <w:bCs w:val="0"/>
          <w:rtl/>
        </w:rPr>
        <w:t>כאשר</w:t>
      </w:r>
      <w:r w:rsidRPr="00442323">
        <w:rPr>
          <w:rStyle w:val="Strong"/>
          <w:rFonts w:ascii="Arial" w:hAnsi="Arial" w:cs="David"/>
          <w:b w:val="0"/>
          <w:bCs w:val="0"/>
          <w:rtl/>
        </w:rPr>
        <w:t xml:space="preserve"> </w:t>
      </w:r>
      <w:r w:rsidRPr="00442323">
        <w:rPr>
          <w:rStyle w:val="Strong"/>
          <w:rFonts w:ascii="Arial" w:hAnsi="Arial" w:cs="David" w:hint="eastAsia"/>
          <w:b w:val="0"/>
          <w:bCs w:val="0"/>
          <w:rtl/>
        </w:rPr>
        <w:t>מתחילים</w:t>
      </w:r>
      <w:r w:rsidRPr="00442323">
        <w:rPr>
          <w:rStyle w:val="Strong"/>
          <w:rFonts w:ascii="Arial" w:hAnsi="Arial" w:cs="David"/>
          <w:b w:val="0"/>
          <w:bCs w:val="0"/>
          <w:rtl/>
        </w:rPr>
        <w:t xml:space="preserve"> </w:t>
      </w:r>
      <w:r w:rsidRPr="00442323">
        <w:rPr>
          <w:rStyle w:val="Strong"/>
          <w:rFonts w:ascii="Arial" w:hAnsi="Arial" w:cs="David" w:hint="eastAsia"/>
          <w:b w:val="0"/>
          <w:bCs w:val="0"/>
          <w:rtl/>
        </w:rPr>
        <w:t>טיפול</w:t>
      </w:r>
      <w:r w:rsidRPr="00442323">
        <w:rPr>
          <w:rStyle w:val="Strong"/>
          <w:rFonts w:ascii="Arial" w:hAnsi="Arial" w:cs="David"/>
          <w:b w:val="0"/>
          <w:bCs w:val="0"/>
          <w:rtl/>
        </w:rPr>
        <w:t xml:space="preserve"> </w:t>
      </w:r>
      <w:r w:rsidRPr="00442323">
        <w:rPr>
          <w:rStyle w:val="Strong"/>
          <w:rFonts w:ascii="Arial" w:hAnsi="Arial" w:cs="David" w:hint="eastAsia"/>
          <w:b w:val="0"/>
          <w:bCs w:val="0"/>
          <w:rtl/>
        </w:rPr>
        <w:t>נפשי</w:t>
      </w:r>
      <w:r w:rsidRPr="00442323">
        <w:rPr>
          <w:rStyle w:val="Strong"/>
          <w:rFonts w:ascii="Arial" w:hAnsi="Arial" w:cs="David"/>
          <w:b w:val="0"/>
          <w:bCs w:val="0"/>
          <w:rtl/>
        </w:rPr>
        <w:t xml:space="preserve"> </w:t>
      </w:r>
      <w:r w:rsidRPr="00442323">
        <w:rPr>
          <w:rStyle w:val="Strong"/>
          <w:rFonts w:ascii="Arial" w:hAnsi="Arial" w:cs="David" w:hint="eastAsia"/>
          <w:b w:val="0"/>
          <w:bCs w:val="0"/>
          <w:rtl/>
        </w:rPr>
        <w:t>בילד</w:t>
      </w:r>
      <w:r w:rsidRPr="00442323">
        <w:rPr>
          <w:rStyle w:val="Strong"/>
          <w:rFonts w:ascii="Arial" w:hAnsi="Arial" w:cs="David"/>
          <w:b w:val="0"/>
          <w:bCs w:val="0"/>
          <w:rtl/>
        </w:rPr>
        <w:t xml:space="preserve"> </w:t>
      </w:r>
      <w:r w:rsidRPr="00442323">
        <w:rPr>
          <w:rStyle w:val="Strong"/>
          <w:rFonts w:ascii="Arial" w:hAnsi="Arial" w:cs="David" w:hint="eastAsia"/>
          <w:b w:val="0"/>
          <w:bCs w:val="0"/>
          <w:rtl/>
        </w:rPr>
        <w:t>בידיעה</w:t>
      </w:r>
      <w:r w:rsidRPr="00442323">
        <w:rPr>
          <w:rStyle w:val="Strong"/>
          <w:rFonts w:ascii="Arial" w:hAnsi="Arial" w:cs="David"/>
          <w:b w:val="0"/>
          <w:bCs w:val="0"/>
          <w:rtl/>
        </w:rPr>
        <w:t xml:space="preserve"> </w:t>
      </w:r>
      <w:r w:rsidRPr="00442323">
        <w:rPr>
          <w:rStyle w:val="Strong"/>
          <w:rFonts w:ascii="Arial" w:hAnsi="Arial" w:cs="David" w:hint="eastAsia"/>
          <w:b w:val="0"/>
          <w:bCs w:val="0"/>
          <w:rtl/>
        </w:rPr>
        <w:t>שאחד</w:t>
      </w:r>
      <w:r w:rsidRPr="00442323">
        <w:rPr>
          <w:rStyle w:val="Strong"/>
          <w:rFonts w:ascii="Arial" w:hAnsi="Arial" w:cs="David"/>
          <w:b w:val="0"/>
          <w:bCs w:val="0"/>
          <w:rtl/>
        </w:rPr>
        <w:t xml:space="preserve"> </w:t>
      </w:r>
      <w:r w:rsidRPr="00442323">
        <w:rPr>
          <w:rStyle w:val="Strong"/>
          <w:rFonts w:ascii="Arial" w:hAnsi="Arial" w:cs="David" w:hint="eastAsia"/>
          <w:b w:val="0"/>
          <w:bCs w:val="0"/>
          <w:rtl/>
        </w:rPr>
        <w:t>ההורים</w:t>
      </w:r>
      <w:r w:rsidRPr="00442323">
        <w:rPr>
          <w:rStyle w:val="Strong"/>
          <w:rFonts w:ascii="Arial" w:hAnsi="Arial" w:cs="David"/>
          <w:b w:val="0"/>
          <w:bCs w:val="0"/>
          <w:rtl/>
        </w:rPr>
        <w:t xml:space="preserve"> </w:t>
      </w:r>
      <w:r w:rsidRPr="00442323">
        <w:rPr>
          <w:rStyle w:val="Strong"/>
          <w:rFonts w:ascii="Arial" w:hAnsi="Arial" w:cs="David" w:hint="eastAsia"/>
          <w:b w:val="0"/>
          <w:bCs w:val="0"/>
          <w:rtl/>
        </w:rPr>
        <w:t>מתנגד</w:t>
      </w:r>
      <w:r w:rsidRPr="00442323">
        <w:rPr>
          <w:rStyle w:val="Strong"/>
          <w:rFonts w:ascii="Arial" w:hAnsi="Arial" w:cs="David"/>
          <w:b w:val="0"/>
          <w:bCs w:val="0"/>
          <w:rtl/>
        </w:rPr>
        <w:t xml:space="preserve"> </w:t>
      </w:r>
      <w:r w:rsidRPr="00442323">
        <w:rPr>
          <w:rStyle w:val="Strong"/>
          <w:rFonts w:ascii="Arial" w:hAnsi="Arial" w:cs="David" w:hint="eastAsia"/>
          <w:b w:val="0"/>
          <w:bCs w:val="0"/>
          <w:rtl/>
        </w:rPr>
        <w:t>לטיפול</w:t>
      </w:r>
      <w:r w:rsidRPr="00442323">
        <w:rPr>
          <w:rStyle w:val="Strong"/>
          <w:rFonts w:ascii="Arial" w:hAnsi="Arial" w:cs="David"/>
          <w:b w:val="0"/>
          <w:bCs w:val="0"/>
          <w:rtl/>
        </w:rPr>
        <w:t xml:space="preserve"> </w:t>
      </w:r>
      <w:r w:rsidRPr="00442323">
        <w:rPr>
          <w:rStyle w:val="Strong"/>
          <w:rFonts w:ascii="Arial" w:hAnsi="Arial" w:cs="David" w:hint="eastAsia"/>
          <w:b w:val="0"/>
          <w:bCs w:val="0"/>
          <w:rtl/>
        </w:rPr>
        <w:t>הצלחת</w:t>
      </w:r>
      <w:r w:rsidRPr="00442323">
        <w:rPr>
          <w:rStyle w:val="Strong"/>
          <w:rFonts w:ascii="Arial" w:hAnsi="Arial" w:cs="David"/>
          <w:b w:val="0"/>
          <w:bCs w:val="0"/>
          <w:rtl/>
        </w:rPr>
        <w:t xml:space="preserve"> </w:t>
      </w:r>
      <w:r w:rsidRPr="00442323">
        <w:rPr>
          <w:rStyle w:val="Strong"/>
          <w:rFonts w:ascii="Arial" w:hAnsi="Arial" w:cs="David" w:hint="eastAsia"/>
          <w:b w:val="0"/>
          <w:bCs w:val="0"/>
          <w:rtl/>
        </w:rPr>
        <w:t>הטיפול</w:t>
      </w:r>
      <w:r w:rsidRPr="00442323">
        <w:rPr>
          <w:rStyle w:val="Strong"/>
          <w:rFonts w:ascii="Arial" w:hAnsi="Arial" w:cs="David"/>
          <w:b w:val="0"/>
          <w:bCs w:val="0"/>
          <w:rtl/>
        </w:rPr>
        <w:t xml:space="preserve"> עלולה להיפגע, ובעקבות זאת </w:t>
      </w:r>
      <w:r w:rsidRPr="00442323">
        <w:rPr>
          <w:rStyle w:val="Strong"/>
          <w:rFonts w:ascii="Arial" w:hAnsi="Arial" w:cs="David" w:hint="eastAsia"/>
          <w:b w:val="0"/>
          <w:bCs w:val="0"/>
          <w:rtl/>
        </w:rPr>
        <w:t>–</w:t>
      </w:r>
      <w:r w:rsidRPr="00442323">
        <w:rPr>
          <w:rStyle w:val="Strong"/>
          <w:rFonts w:ascii="Arial" w:hAnsi="Arial" w:cs="David"/>
          <w:b w:val="0"/>
          <w:bCs w:val="0"/>
          <w:rtl/>
        </w:rPr>
        <w:t xml:space="preserve"> </w:t>
      </w:r>
      <w:r w:rsidRPr="00442323">
        <w:rPr>
          <w:rStyle w:val="Strong"/>
          <w:rFonts w:ascii="Arial" w:hAnsi="Arial" w:cs="David" w:hint="eastAsia"/>
          <w:b w:val="0"/>
          <w:bCs w:val="0"/>
          <w:rtl/>
        </w:rPr>
        <w:t>מצבו</w:t>
      </w:r>
      <w:r w:rsidRPr="00442323">
        <w:rPr>
          <w:rStyle w:val="Strong"/>
          <w:rFonts w:ascii="Arial" w:hAnsi="Arial" w:cs="David"/>
          <w:b w:val="0"/>
          <w:bCs w:val="0"/>
          <w:rtl/>
        </w:rPr>
        <w:t xml:space="preserve"> </w:t>
      </w:r>
      <w:r w:rsidRPr="00442323">
        <w:rPr>
          <w:rStyle w:val="Strong"/>
          <w:rFonts w:ascii="Arial" w:hAnsi="Arial" w:cs="David" w:hint="eastAsia"/>
          <w:b w:val="0"/>
          <w:bCs w:val="0"/>
          <w:rtl/>
        </w:rPr>
        <w:t>הנפשי</w:t>
      </w:r>
      <w:r w:rsidRPr="00442323">
        <w:rPr>
          <w:rStyle w:val="Strong"/>
          <w:rFonts w:ascii="Arial" w:hAnsi="Arial" w:cs="David"/>
          <w:b w:val="0"/>
          <w:bCs w:val="0"/>
          <w:rtl/>
        </w:rPr>
        <w:t xml:space="preserve"> </w:t>
      </w:r>
      <w:r w:rsidRPr="00442323">
        <w:rPr>
          <w:rStyle w:val="Strong"/>
          <w:rFonts w:ascii="Arial" w:hAnsi="Arial" w:cs="David" w:hint="eastAsia"/>
          <w:b w:val="0"/>
          <w:bCs w:val="0"/>
          <w:rtl/>
        </w:rPr>
        <w:t>של</w:t>
      </w:r>
      <w:r w:rsidRPr="00442323">
        <w:rPr>
          <w:rStyle w:val="Strong"/>
          <w:rFonts w:ascii="Arial" w:hAnsi="Arial" w:cs="David"/>
          <w:b w:val="0"/>
          <w:bCs w:val="0"/>
          <w:rtl/>
        </w:rPr>
        <w:t xml:space="preserve"> </w:t>
      </w:r>
      <w:r w:rsidRPr="00442323">
        <w:rPr>
          <w:rStyle w:val="Strong"/>
          <w:rFonts w:ascii="Arial" w:hAnsi="Arial" w:cs="David" w:hint="eastAsia"/>
          <w:b w:val="0"/>
          <w:bCs w:val="0"/>
          <w:rtl/>
        </w:rPr>
        <w:t>הקטין</w:t>
      </w:r>
      <w:r w:rsidRPr="00442323">
        <w:rPr>
          <w:rStyle w:val="Strong"/>
          <w:rFonts w:ascii="Arial" w:hAnsi="Arial" w:cs="David"/>
          <w:b w:val="0"/>
          <w:bCs w:val="0"/>
          <w:rtl/>
        </w:rPr>
        <w:t>.</w:t>
      </w:r>
      <w:r w:rsidRPr="00442323">
        <w:rPr>
          <w:rStyle w:val="FootnoteReference"/>
          <w:rFonts w:ascii="Arial" w:hAnsi="Arial" w:cs="David"/>
          <w:b/>
          <w:bCs/>
          <w:rtl/>
        </w:rPr>
        <w:footnoteReference w:id="46"/>
      </w:r>
      <w:r w:rsidRPr="00442323">
        <w:rPr>
          <w:rStyle w:val="Strong"/>
          <w:rFonts w:ascii="Arial" w:hAnsi="Arial" w:cs="David"/>
          <w:b w:val="0"/>
          <w:bCs w:val="0"/>
          <w:rtl/>
        </w:rPr>
        <w:t xml:space="preserve"> מצב שבו הטיפול נשמר בסוד מפני אחד ההורים ואילו הילד וההורה השני שותפים לסוד אינו לטובת הקטין, שכן הוא נאלץ לבחור לאיזה הורה הוא נאמן יותר. במצב כזה הטיפול עלול לגרום לא רק לסכסוך בין ההורים אלא גם לסבך את הקטין בסכסוך הזה.</w:t>
      </w:r>
      <w:r w:rsidRPr="00442323">
        <w:rPr>
          <w:rStyle w:val="FootnoteReference"/>
          <w:rFonts w:ascii="Arial" w:hAnsi="Arial" w:cs="David"/>
          <w:rtl/>
        </w:rPr>
        <w:footnoteReference w:id="47"/>
      </w:r>
      <w:r w:rsidRPr="00442323">
        <w:rPr>
          <w:rStyle w:val="Strong"/>
          <w:rFonts w:ascii="Arial" w:hAnsi="Arial" w:cs="David"/>
          <w:rtl/>
        </w:rPr>
        <w:t xml:space="preserve"> </w:t>
      </w:r>
    </w:p>
    <w:p w:rsidR="0071631B" w:rsidRPr="00442323" w:rsidRDefault="0071631B" w:rsidP="00A841FF">
      <w:pPr>
        <w:pStyle w:val="NormalWeb"/>
        <w:bidi/>
        <w:spacing w:before="0" w:beforeAutospacing="0" w:after="0" w:afterAutospacing="0" w:line="360" w:lineRule="auto"/>
        <w:jc w:val="both"/>
        <w:rPr>
          <w:rStyle w:val="Strong"/>
          <w:rFonts w:ascii="Arial" w:hAnsi="Arial" w:cs="David"/>
          <w:b w:val="0"/>
          <w:bCs w:val="0"/>
          <w:rtl/>
        </w:rPr>
      </w:pPr>
      <w:r w:rsidRPr="00442323">
        <w:rPr>
          <w:rStyle w:val="Strong"/>
          <w:rFonts w:ascii="Arial" w:hAnsi="Arial" w:cs="David" w:hint="cs"/>
          <w:rtl/>
        </w:rPr>
        <w:t xml:space="preserve">כאשר הורים חיים בנפרד או נתונים במחלוקת בעקבות הליכי פרידה או גירושין, הסבירות של אי-הסכמה בדבר טיפול לא שגרתי גדול והסבירות של התנגדות לטיפול נפשי גדול עוד יותר. המתח שנוצר במשפחה בעקבות תהליכי גירושין גורם לקשיים רגשיים לכל בני המשפחה, ובייחוד לילדים, ויש בהם </w:t>
      </w:r>
      <w:r w:rsidRPr="00442323">
        <w:rPr>
          <w:rStyle w:val="Strong"/>
          <w:rFonts w:ascii="Arial" w:hAnsi="Arial" w:cs="David" w:hint="eastAsia"/>
          <w:rtl/>
        </w:rPr>
        <w:t>שנזקקים</w:t>
      </w:r>
      <w:r w:rsidRPr="00442323">
        <w:rPr>
          <w:rStyle w:val="Strong"/>
          <w:rFonts w:ascii="Arial" w:hAnsi="Arial" w:cs="David"/>
          <w:rtl/>
        </w:rPr>
        <w:t xml:space="preserve"> </w:t>
      </w:r>
      <w:r w:rsidRPr="00442323">
        <w:rPr>
          <w:rStyle w:val="Strong"/>
          <w:rFonts w:ascii="Arial" w:hAnsi="Arial" w:cs="David" w:hint="eastAsia"/>
          <w:rtl/>
        </w:rPr>
        <w:t>לטיפול</w:t>
      </w:r>
      <w:r w:rsidRPr="00442323">
        <w:rPr>
          <w:rStyle w:val="Strong"/>
          <w:rFonts w:ascii="Arial" w:hAnsi="Arial" w:cs="David"/>
          <w:rtl/>
        </w:rPr>
        <w:t xml:space="preserve"> </w:t>
      </w:r>
      <w:r w:rsidRPr="00442323">
        <w:rPr>
          <w:rStyle w:val="Strong"/>
          <w:rFonts w:ascii="Arial" w:hAnsi="Arial" w:cs="David" w:hint="eastAsia"/>
          <w:rtl/>
        </w:rPr>
        <w:t>פסיכולוגי</w:t>
      </w:r>
      <w:r w:rsidRPr="00442323">
        <w:rPr>
          <w:rStyle w:val="Strong"/>
          <w:rFonts w:ascii="Arial" w:hAnsi="Arial" w:cs="David"/>
          <w:rtl/>
        </w:rPr>
        <w:t xml:space="preserve"> </w:t>
      </w:r>
      <w:r w:rsidRPr="00442323">
        <w:rPr>
          <w:rStyle w:val="Strong"/>
          <w:rFonts w:ascii="Arial" w:hAnsi="Arial" w:cs="David" w:hint="eastAsia"/>
          <w:rtl/>
        </w:rPr>
        <w:t>או</w:t>
      </w:r>
      <w:r w:rsidRPr="00442323">
        <w:rPr>
          <w:rStyle w:val="Strong"/>
          <w:rFonts w:ascii="Arial" w:hAnsi="Arial" w:cs="David"/>
          <w:rtl/>
        </w:rPr>
        <w:t xml:space="preserve"> </w:t>
      </w:r>
      <w:r w:rsidRPr="00442323">
        <w:rPr>
          <w:rStyle w:val="Strong"/>
          <w:rFonts w:ascii="Arial" w:hAnsi="Arial" w:cs="David" w:hint="eastAsia"/>
          <w:rtl/>
        </w:rPr>
        <w:t>נפשי</w:t>
      </w:r>
      <w:r w:rsidRPr="00442323">
        <w:rPr>
          <w:rStyle w:val="Strong"/>
          <w:rFonts w:ascii="Arial" w:hAnsi="Arial" w:cs="David"/>
          <w:rtl/>
        </w:rPr>
        <w:t xml:space="preserve"> </w:t>
      </w:r>
      <w:r w:rsidRPr="00442323">
        <w:rPr>
          <w:rStyle w:val="Strong"/>
          <w:rFonts w:ascii="Arial" w:hAnsi="Arial" w:cs="David" w:hint="eastAsia"/>
          <w:rtl/>
        </w:rPr>
        <w:t>בשל</w:t>
      </w:r>
      <w:r w:rsidRPr="00442323">
        <w:rPr>
          <w:rStyle w:val="Strong"/>
          <w:rFonts w:ascii="Arial" w:hAnsi="Arial" w:cs="David"/>
          <w:rtl/>
        </w:rPr>
        <w:t xml:space="preserve"> </w:t>
      </w:r>
      <w:r w:rsidRPr="00442323">
        <w:rPr>
          <w:rStyle w:val="Strong"/>
          <w:rFonts w:ascii="Arial" w:hAnsi="Arial" w:cs="David" w:hint="eastAsia"/>
          <w:rtl/>
        </w:rPr>
        <w:t>המצב</w:t>
      </w:r>
      <w:r w:rsidRPr="00442323">
        <w:rPr>
          <w:rStyle w:val="Strong"/>
          <w:rFonts w:ascii="Arial" w:hAnsi="Arial" w:cs="David"/>
          <w:rtl/>
        </w:rPr>
        <w:t xml:space="preserve"> </w:t>
      </w:r>
      <w:r w:rsidRPr="00442323">
        <w:rPr>
          <w:rStyle w:val="Strong"/>
          <w:rFonts w:ascii="Arial" w:hAnsi="Arial" w:cs="David" w:hint="eastAsia"/>
          <w:rtl/>
        </w:rPr>
        <w:t>בבית</w:t>
      </w:r>
      <w:r w:rsidRPr="00442323">
        <w:rPr>
          <w:rStyle w:val="Strong"/>
          <w:rFonts w:ascii="Arial" w:hAnsi="Arial" w:cs="David"/>
          <w:rtl/>
        </w:rPr>
        <w:t xml:space="preserve">. </w:t>
      </w:r>
      <w:r w:rsidRPr="00442323">
        <w:rPr>
          <w:rFonts w:cs="David"/>
          <w:rtl/>
        </w:rPr>
        <w:t xml:space="preserve">"אחד </w:t>
      </w:r>
      <w:r w:rsidRPr="00442323">
        <w:rPr>
          <w:rFonts w:cs="David" w:hint="eastAsia"/>
          <w:rtl/>
        </w:rPr>
        <w:t>הממצאים</w:t>
      </w:r>
      <w:r w:rsidRPr="00442323">
        <w:rPr>
          <w:rFonts w:cs="David"/>
          <w:rtl/>
        </w:rPr>
        <w:t xml:space="preserve"> </w:t>
      </w:r>
      <w:r w:rsidRPr="00442323">
        <w:rPr>
          <w:rFonts w:cs="David" w:hint="eastAsia"/>
          <w:rtl/>
        </w:rPr>
        <w:t>החד</w:t>
      </w:r>
      <w:r w:rsidRPr="00442323">
        <w:rPr>
          <w:rFonts w:cs="David"/>
          <w:rtl/>
        </w:rPr>
        <w:t>-</w:t>
      </w:r>
      <w:r w:rsidRPr="00442323">
        <w:rPr>
          <w:rFonts w:cs="David" w:hint="eastAsia"/>
          <w:rtl/>
        </w:rPr>
        <w:t>משמעיים</w:t>
      </w:r>
      <w:r w:rsidRPr="00442323">
        <w:rPr>
          <w:rFonts w:cs="David"/>
          <w:rtl/>
        </w:rPr>
        <w:t xml:space="preserve"> </w:t>
      </w:r>
      <w:r w:rsidRPr="00442323">
        <w:rPr>
          <w:rFonts w:cs="David" w:hint="eastAsia"/>
          <w:rtl/>
        </w:rPr>
        <w:t>והבולטים</w:t>
      </w:r>
      <w:r w:rsidRPr="00442323">
        <w:rPr>
          <w:rFonts w:cs="David"/>
          <w:rtl/>
        </w:rPr>
        <w:t xml:space="preserve"> </w:t>
      </w:r>
      <w:r w:rsidRPr="00442323">
        <w:rPr>
          <w:rFonts w:cs="David" w:hint="eastAsia"/>
          <w:rtl/>
        </w:rPr>
        <w:t>ביותר</w:t>
      </w:r>
      <w:r w:rsidRPr="00442323">
        <w:rPr>
          <w:rFonts w:cs="David"/>
          <w:rtl/>
        </w:rPr>
        <w:t xml:space="preserve"> </w:t>
      </w:r>
      <w:r w:rsidRPr="00442323">
        <w:rPr>
          <w:rFonts w:cs="David" w:hint="eastAsia"/>
          <w:rtl/>
        </w:rPr>
        <w:t>העולים</w:t>
      </w:r>
      <w:r w:rsidRPr="00442323">
        <w:rPr>
          <w:rFonts w:cs="David"/>
          <w:rtl/>
        </w:rPr>
        <w:t xml:space="preserve"> </w:t>
      </w:r>
      <w:r w:rsidRPr="00442323">
        <w:rPr>
          <w:rFonts w:cs="David" w:hint="eastAsia"/>
          <w:rtl/>
        </w:rPr>
        <w:t>ממחקרים</w:t>
      </w:r>
      <w:r w:rsidRPr="00442323">
        <w:rPr>
          <w:rFonts w:cs="David"/>
          <w:rtl/>
        </w:rPr>
        <w:t xml:space="preserve"> </w:t>
      </w:r>
      <w:r w:rsidRPr="00442323">
        <w:rPr>
          <w:rFonts w:cs="David" w:hint="eastAsia"/>
          <w:rtl/>
        </w:rPr>
        <w:t>על</w:t>
      </w:r>
      <w:r w:rsidRPr="00442323">
        <w:rPr>
          <w:rFonts w:cs="David"/>
          <w:rtl/>
        </w:rPr>
        <w:t xml:space="preserve"> </w:t>
      </w:r>
      <w:r w:rsidRPr="00442323">
        <w:rPr>
          <w:rFonts w:cs="David" w:hint="eastAsia"/>
          <w:rtl/>
        </w:rPr>
        <w:t>גירושין</w:t>
      </w:r>
      <w:r w:rsidRPr="00442323">
        <w:rPr>
          <w:rFonts w:cs="David"/>
          <w:rtl/>
        </w:rPr>
        <w:t xml:space="preserve"> </w:t>
      </w:r>
      <w:r w:rsidRPr="00442323">
        <w:rPr>
          <w:rFonts w:cs="David" w:hint="eastAsia"/>
          <w:rtl/>
        </w:rPr>
        <w:t>הוא</w:t>
      </w:r>
      <w:r w:rsidRPr="00442323">
        <w:rPr>
          <w:rFonts w:cs="David"/>
          <w:rtl/>
        </w:rPr>
        <w:t xml:space="preserve"> </w:t>
      </w:r>
      <w:r w:rsidRPr="00442323">
        <w:rPr>
          <w:rFonts w:cs="David" w:hint="eastAsia"/>
          <w:rtl/>
        </w:rPr>
        <w:t>שקונפליקטים</w:t>
      </w:r>
      <w:r w:rsidRPr="00442323">
        <w:rPr>
          <w:rFonts w:cs="David"/>
          <w:rtl/>
        </w:rPr>
        <w:t xml:space="preserve"> </w:t>
      </w:r>
      <w:r w:rsidRPr="00442323">
        <w:rPr>
          <w:rFonts w:cs="David" w:hint="eastAsia"/>
          <w:rtl/>
        </w:rPr>
        <w:t>בין</w:t>
      </w:r>
      <w:r w:rsidRPr="00442323">
        <w:rPr>
          <w:rFonts w:cs="David"/>
          <w:rtl/>
        </w:rPr>
        <w:t xml:space="preserve"> </w:t>
      </w:r>
      <w:r w:rsidRPr="00442323">
        <w:rPr>
          <w:rFonts w:cs="David" w:hint="eastAsia"/>
          <w:rtl/>
        </w:rPr>
        <w:t>ההורים</w:t>
      </w:r>
      <w:r w:rsidRPr="00442323">
        <w:rPr>
          <w:rFonts w:cs="David"/>
          <w:rtl/>
        </w:rPr>
        <w:t xml:space="preserve">, </w:t>
      </w:r>
      <w:r w:rsidRPr="00442323">
        <w:rPr>
          <w:rFonts w:cs="David" w:hint="eastAsia"/>
          <w:rtl/>
        </w:rPr>
        <w:t>אם</w:t>
      </w:r>
      <w:r w:rsidRPr="00442323">
        <w:rPr>
          <w:rFonts w:cs="David"/>
          <w:rtl/>
        </w:rPr>
        <w:t xml:space="preserve"> </w:t>
      </w:r>
      <w:r w:rsidRPr="00442323">
        <w:rPr>
          <w:rFonts w:cs="David" w:hint="eastAsia"/>
          <w:rtl/>
        </w:rPr>
        <w:t>במסגרת</w:t>
      </w:r>
      <w:r w:rsidRPr="00442323">
        <w:rPr>
          <w:rFonts w:cs="David"/>
          <w:rtl/>
        </w:rPr>
        <w:t xml:space="preserve"> </w:t>
      </w:r>
      <w:r w:rsidRPr="00442323">
        <w:rPr>
          <w:rFonts w:cs="David" w:hint="eastAsia"/>
          <w:rtl/>
        </w:rPr>
        <w:t>נישואין</w:t>
      </w:r>
      <w:r w:rsidRPr="00442323">
        <w:rPr>
          <w:rFonts w:cs="David"/>
          <w:rtl/>
        </w:rPr>
        <w:t xml:space="preserve"> </w:t>
      </w:r>
      <w:r w:rsidRPr="00442323">
        <w:rPr>
          <w:rFonts w:cs="David" w:hint="eastAsia"/>
          <w:rtl/>
        </w:rPr>
        <w:t>ואם</w:t>
      </w:r>
      <w:r w:rsidRPr="00442323">
        <w:rPr>
          <w:rFonts w:cs="David"/>
          <w:rtl/>
        </w:rPr>
        <w:t xml:space="preserve"> </w:t>
      </w:r>
      <w:r w:rsidRPr="00442323">
        <w:rPr>
          <w:rFonts w:cs="David" w:hint="eastAsia"/>
          <w:rtl/>
        </w:rPr>
        <w:t>במסגרת</w:t>
      </w:r>
      <w:r w:rsidRPr="00442323">
        <w:rPr>
          <w:rFonts w:cs="David"/>
          <w:rtl/>
        </w:rPr>
        <w:t xml:space="preserve"> </w:t>
      </w:r>
      <w:r w:rsidRPr="00442323">
        <w:rPr>
          <w:rFonts w:cs="David" w:hint="eastAsia"/>
          <w:rtl/>
        </w:rPr>
        <w:t>גירושין</w:t>
      </w:r>
      <w:r w:rsidRPr="00442323">
        <w:rPr>
          <w:rFonts w:cs="David"/>
          <w:rtl/>
        </w:rPr>
        <w:t xml:space="preserve">, </w:t>
      </w:r>
      <w:r w:rsidRPr="00442323">
        <w:rPr>
          <w:rFonts w:cs="David" w:hint="eastAsia"/>
          <w:rtl/>
        </w:rPr>
        <w:t>פוגעים</w:t>
      </w:r>
      <w:r w:rsidRPr="00442323">
        <w:rPr>
          <w:rFonts w:cs="David"/>
          <w:rtl/>
        </w:rPr>
        <w:t xml:space="preserve"> </w:t>
      </w:r>
      <w:r w:rsidRPr="00442323">
        <w:rPr>
          <w:rFonts w:cs="David" w:hint="eastAsia"/>
          <w:rtl/>
        </w:rPr>
        <w:t>בבריאותם</w:t>
      </w:r>
      <w:r w:rsidRPr="00442323">
        <w:rPr>
          <w:rFonts w:cs="David"/>
          <w:rtl/>
        </w:rPr>
        <w:t xml:space="preserve"> </w:t>
      </w:r>
      <w:r w:rsidRPr="00442323">
        <w:rPr>
          <w:rFonts w:cs="David" w:hint="eastAsia"/>
          <w:rtl/>
        </w:rPr>
        <w:t>הנפשית</w:t>
      </w:r>
      <w:r w:rsidRPr="00442323">
        <w:rPr>
          <w:rFonts w:cs="David"/>
          <w:rtl/>
        </w:rPr>
        <w:t xml:space="preserve"> </w:t>
      </w:r>
      <w:r w:rsidRPr="00442323">
        <w:rPr>
          <w:rFonts w:cs="David" w:hint="eastAsia"/>
          <w:rtl/>
        </w:rPr>
        <w:t>של</w:t>
      </w:r>
      <w:r w:rsidRPr="00442323">
        <w:rPr>
          <w:rFonts w:cs="David"/>
          <w:rtl/>
        </w:rPr>
        <w:t xml:space="preserve"> </w:t>
      </w:r>
      <w:r w:rsidRPr="00442323">
        <w:rPr>
          <w:rFonts w:cs="David" w:hint="eastAsia"/>
          <w:rtl/>
        </w:rPr>
        <w:t>הילדים</w:t>
      </w:r>
      <w:r w:rsidRPr="00442323">
        <w:rPr>
          <w:rFonts w:cs="David"/>
          <w:rtl/>
        </w:rPr>
        <w:t>".</w:t>
      </w:r>
      <w:r w:rsidRPr="00442323">
        <w:rPr>
          <w:rStyle w:val="FootnoteReference"/>
          <w:rFonts w:ascii="Arial" w:hAnsi="Arial" w:cs="David"/>
          <w:rtl/>
        </w:rPr>
        <w:footnoteReference w:id="48"/>
      </w:r>
      <w:r w:rsidRPr="00442323">
        <w:rPr>
          <w:rStyle w:val="Strong"/>
          <w:rFonts w:ascii="Arial" w:hAnsi="Arial" w:cs="David"/>
          <w:rtl/>
        </w:rPr>
        <w:t xml:space="preserve">  </w:t>
      </w:r>
      <w:r w:rsidRPr="00442323">
        <w:rPr>
          <w:rStyle w:val="Strong"/>
          <w:rFonts w:ascii="Arial" w:hAnsi="Arial" w:cs="David" w:hint="cs"/>
          <w:rtl/>
        </w:rPr>
        <w:t xml:space="preserve">הפנייה לטיפול ללא הסכמה או ידיעה של אחד </w:t>
      </w:r>
      <w:r w:rsidRPr="00442323">
        <w:rPr>
          <w:rStyle w:val="Strong"/>
          <w:rFonts w:ascii="Arial" w:hAnsi="Arial" w:cs="David" w:hint="cs"/>
          <w:rtl/>
        </w:rPr>
        <w:lastRenderedPageBreak/>
        <w:t>ההורים עלולה להחריף את הסכסוך בין ההורים ואף להשפיע על הליך הגירושין. כמו כן, ההורה שאינו שותף להחלטה על הטיפול יכול לחשוש שמא הטיפול יביא לשינויים באיזון המשפחתי, ושיפור ביחסים שבין הקטין לבין ההורה השני יביא להתרחקות של הקטין ממנו. עצם הפנייה לטיפול ללא ידיעת ההורה השני וללא בקשת הסכמתו עלולה לגרום להתנגדות.</w:t>
      </w:r>
      <w:r w:rsidRPr="00442323">
        <w:rPr>
          <w:rStyle w:val="FootnoteReference"/>
          <w:rFonts w:ascii="Arial" w:hAnsi="Arial" w:cs="David"/>
          <w:rtl/>
        </w:rPr>
        <w:footnoteReference w:id="49"/>
      </w:r>
      <w:r w:rsidRPr="00442323">
        <w:rPr>
          <w:rStyle w:val="Strong"/>
          <w:rFonts w:ascii="Arial" w:hAnsi="Arial" w:cs="David" w:hint="cs"/>
          <w:rtl/>
        </w:rPr>
        <w:t xml:space="preserve"> </w:t>
      </w:r>
    </w:p>
    <w:p w:rsidR="0071631B" w:rsidRPr="00442323" w:rsidRDefault="0071631B" w:rsidP="00A841FF">
      <w:pPr>
        <w:pStyle w:val="NormalWeb"/>
        <w:bidi/>
        <w:spacing w:before="0" w:beforeAutospacing="0" w:after="0" w:afterAutospacing="0" w:line="360" w:lineRule="auto"/>
        <w:jc w:val="both"/>
        <w:rPr>
          <w:rFonts w:ascii="Arial" w:hAnsi="Arial" w:cs="David"/>
          <w:rtl/>
        </w:rPr>
      </w:pPr>
      <w:r w:rsidRPr="00442323">
        <w:rPr>
          <w:rStyle w:val="Strong"/>
          <w:rFonts w:ascii="Arial" w:hAnsi="Arial" w:cs="David" w:hint="cs"/>
          <w:rtl/>
        </w:rPr>
        <w:t xml:space="preserve">קוד האתיקה המקצועית של הפסיכולוגים </w:t>
      </w:r>
      <w:r w:rsidRPr="00442323">
        <w:rPr>
          <w:rStyle w:val="Strong"/>
          <w:rFonts w:ascii="Arial" w:hAnsi="Arial" w:cs="David" w:hint="cs"/>
          <w:b w:val="0"/>
          <w:bCs w:val="0"/>
          <w:rtl/>
        </w:rPr>
        <w:t xml:space="preserve">שקבעה הסתדרות הפסיכולוגים בישראל ופורסם ב-2004 מסדיר כללים בדבר מתן טיפול פסיכולוגי לקטין. לפי הכללים, </w:t>
      </w:r>
      <w:r w:rsidRPr="00442323">
        <w:rPr>
          <w:rStyle w:val="Strong"/>
          <w:rFonts w:ascii="Arial" w:hAnsi="Arial" w:cs="David" w:hint="cs"/>
          <w:rtl/>
        </w:rPr>
        <w:t>"</w:t>
      </w:r>
      <w:r w:rsidRPr="00442323">
        <w:rPr>
          <w:rFonts w:ascii="Arial" w:hAnsi="Arial" w:cs="David"/>
          <w:rtl/>
        </w:rPr>
        <w:t>פסיכולוגים יערכו התערבויות מקצועיות רק למי שנתן את הסכמתו לכך בכתב או בעל</w:t>
      </w:r>
      <w:r w:rsidRPr="00442323">
        <w:rPr>
          <w:rFonts w:ascii="Arial" w:hAnsi="Arial" w:cs="David" w:hint="cs"/>
          <w:rtl/>
        </w:rPr>
        <w:t>-</w:t>
      </w:r>
      <w:r w:rsidRPr="00442323">
        <w:rPr>
          <w:rFonts w:ascii="Arial" w:hAnsi="Arial" w:cs="David"/>
          <w:rtl/>
        </w:rPr>
        <w:t>פה</w:t>
      </w:r>
      <w:r w:rsidRPr="00442323">
        <w:rPr>
          <w:rFonts w:ascii="Arial" w:hAnsi="Arial" w:cs="David" w:hint="cs"/>
          <w:rtl/>
        </w:rPr>
        <w:t xml:space="preserve">. </w:t>
      </w:r>
      <w:r w:rsidRPr="00442323">
        <w:rPr>
          <w:rFonts w:ascii="Arial" w:hAnsi="Arial" w:cs="David"/>
          <w:rtl/>
        </w:rPr>
        <w:t>כאשר הלקוח איננו כשיר לתת הסכמה (קטין או פסול-דין), על הפסיכולוגים לבקש ולקבל הסכמה ממי שמוסמך כחוק לתת הסכמה זו</w:t>
      </w:r>
      <w:r w:rsidRPr="00442323">
        <w:rPr>
          <w:rFonts w:ascii="Arial" w:hAnsi="Arial" w:cs="David" w:hint="cs"/>
          <w:rtl/>
        </w:rPr>
        <w:t>".</w:t>
      </w:r>
      <w:r w:rsidRPr="00442323">
        <w:rPr>
          <w:rStyle w:val="FootnoteReference"/>
          <w:rFonts w:ascii="Arial" w:hAnsi="Arial" w:cs="David"/>
          <w:rtl/>
        </w:rPr>
        <w:footnoteReference w:id="50"/>
      </w:r>
      <w:r w:rsidRPr="00442323">
        <w:rPr>
          <w:rFonts w:ascii="Arial" w:hAnsi="Arial" w:cs="David"/>
          <w:rtl/>
        </w:rPr>
        <w:t> </w:t>
      </w:r>
    </w:p>
    <w:p w:rsidR="0071631B" w:rsidRPr="00442323" w:rsidRDefault="0071631B" w:rsidP="00A841FF">
      <w:pPr>
        <w:pStyle w:val="NormalWeb"/>
        <w:bidi/>
        <w:spacing w:before="0" w:beforeAutospacing="0" w:after="0" w:afterAutospacing="0" w:line="360" w:lineRule="auto"/>
        <w:jc w:val="both"/>
        <w:rPr>
          <w:rFonts w:ascii="Arial" w:hAnsi="Arial" w:cs="David"/>
          <w:rtl/>
        </w:rPr>
      </w:pPr>
      <w:r w:rsidRPr="00442323">
        <w:rPr>
          <w:rFonts w:ascii="Arial" w:hAnsi="Arial" w:cs="David" w:hint="cs"/>
          <w:rtl/>
        </w:rPr>
        <w:t>קוד האתיקה עוסק בנפרד בהורים במצבי מחלוקת. על-פי הקוד, במצבים כאלה יש לקבל הסכמה לטיפול נפשי בקטין משני ההורים: "כ</w:t>
      </w:r>
      <w:r w:rsidRPr="00442323">
        <w:rPr>
          <w:rFonts w:ascii="Arial" w:hAnsi="Arial" w:cs="David"/>
          <w:rtl/>
        </w:rPr>
        <w:t>אשר ההתערבות המקצועית נעשית בילדים שהוריהם מצויים בסכסוך, בתהליכי פירוד או בגירושים, יש לקבל מראש בכתב או בעל</w:t>
      </w:r>
      <w:r w:rsidRPr="00442323">
        <w:rPr>
          <w:rFonts w:ascii="Arial" w:hAnsi="Arial" w:cs="David" w:hint="cs"/>
          <w:rtl/>
        </w:rPr>
        <w:t>-</w:t>
      </w:r>
      <w:r w:rsidRPr="00442323">
        <w:rPr>
          <w:rFonts w:ascii="Arial" w:hAnsi="Arial" w:cs="David"/>
          <w:rtl/>
        </w:rPr>
        <w:t xml:space="preserve">פה את הסכמת </w:t>
      </w:r>
      <w:r w:rsidRPr="00442323">
        <w:rPr>
          <w:rFonts w:ascii="Arial" w:hAnsi="Arial" w:cs="David"/>
          <w:b/>
          <w:bCs/>
          <w:rtl/>
        </w:rPr>
        <w:t>שני ההורים</w:t>
      </w:r>
      <w:r w:rsidRPr="00442323">
        <w:rPr>
          <w:rFonts w:ascii="Arial" w:hAnsi="Arial" w:cs="David" w:hint="cs"/>
          <w:rtl/>
        </w:rPr>
        <w:t xml:space="preserve"> [ההדגשה לא במקור]</w:t>
      </w:r>
      <w:r w:rsidRPr="00442323">
        <w:rPr>
          <w:rFonts w:ascii="Arial" w:hAnsi="Arial" w:cs="David"/>
          <w:rtl/>
        </w:rPr>
        <w:t> לביצוע ההתערבות המקצועית</w:t>
      </w:r>
      <w:r w:rsidRPr="00442323">
        <w:rPr>
          <w:rFonts w:ascii="Arial" w:hAnsi="Arial" w:cs="David" w:hint="cs"/>
          <w:rtl/>
        </w:rPr>
        <w:t xml:space="preserve">. </w:t>
      </w:r>
      <w:r w:rsidRPr="00442323">
        <w:rPr>
          <w:rFonts w:ascii="Arial" w:hAnsi="Arial" w:cs="David"/>
          <w:rtl/>
        </w:rPr>
        <w:t>במידה ואין אפשרות ליצור קשר עם אחד ההורים, או לקבל את הסכמתו להתערבות, יש לפנות לפקידת סעד לחוק נוער או לבית</w:t>
      </w:r>
      <w:r w:rsidRPr="00442323">
        <w:rPr>
          <w:rFonts w:ascii="Arial" w:hAnsi="Arial" w:cs="David" w:hint="cs"/>
          <w:rtl/>
        </w:rPr>
        <w:t>-</w:t>
      </w:r>
      <w:r w:rsidRPr="00442323">
        <w:rPr>
          <w:rFonts w:ascii="Arial" w:hAnsi="Arial" w:cs="David"/>
          <w:rtl/>
        </w:rPr>
        <w:t>המשפט לענייני נוער, על מנת לקבל היתר לקיים את ההתערבות בהסכמת הורה אחד בלב</w:t>
      </w:r>
      <w:r w:rsidRPr="00442323">
        <w:rPr>
          <w:rFonts w:ascii="Arial" w:hAnsi="Arial" w:cs="David" w:hint="cs"/>
          <w:rtl/>
        </w:rPr>
        <w:t>ד".</w:t>
      </w:r>
      <w:r w:rsidRPr="00442323">
        <w:rPr>
          <w:rStyle w:val="FootnoteReference"/>
          <w:rFonts w:ascii="Arial" w:hAnsi="Arial" w:cs="David"/>
          <w:rtl/>
        </w:rPr>
        <w:footnoteReference w:id="51"/>
      </w:r>
      <w:r w:rsidRPr="00442323">
        <w:rPr>
          <w:rFonts w:ascii="Arial" w:hAnsi="Arial" w:cs="David" w:hint="cs"/>
          <w:rtl/>
        </w:rPr>
        <w:t xml:space="preserve"> </w:t>
      </w:r>
    </w:p>
    <w:p w:rsidR="0071631B" w:rsidRPr="00442323" w:rsidRDefault="0071631B" w:rsidP="00A841FF">
      <w:pPr>
        <w:pStyle w:val="NormalWeb"/>
        <w:bidi/>
        <w:spacing w:before="0" w:beforeAutospacing="0" w:after="0" w:afterAutospacing="0" w:line="360" w:lineRule="auto"/>
        <w:jc w:val="both"/>
        <w:rPr>
          <w:rFonts w:ascii="Arial" w:hAnsi="Arial" w:cs="David"/>
          <w:rtl/>
        </w:rPr>
      </w:pPr>
      <w:r w:rsidRPr="00442323">
        <w:rPr>
          <w:rFonts w:ascii="Arial" w:hAnsi="Arial" w:cs="David" w:hint="cs"/>
          <w:rtl/>
        </w:rPr>
        <w:t>הפסיכולוגים מסבירים כי כאשר הורה פונה אל המטפל וטוען שהוא חושד שההורה השני מתעלל פיזית או מינית בקטין, המטפל יקבל את הקטין לפגישת הערכה. התעללות פיזית או מינית היא מן המצבים הדחופים שדורשים התערבות מהירה. בטיפול במצב דחוף אין צורך בהסכמה של ההורה השני, אך גם במצב כזה, לצד ההתערבות של המטפל, עליו לעדכן את ההורה השני. במצב כזה מוטלת על המטפל חובת דיווח לעובד סוציאלי לחוק הנוער או למשטרה. עם זאת, המטפל צריך להביא בחשבון שבמקרי גירושין יש הרבה האשמות שווא בנושא, ולעתים יש ניסיונות לעשות מניפולציה למטפל.</w:t>
      </w:r>
      <w:r w:rsidRPr="00442323">
        <w:rPr>
          <w:rStyle w:val="FootnoteReference"/>
          <w:rFonts w:ascii="Arial" w:hAnsi="Arial" w:cs="David"/>
          <w:rtl/>
        </w:rPr>
        <w:footnoteReference w:id="52"/>
      </w:r>
      <w:r w:rsidRPr="00442323">
        <w:rPr>
          <w:rFonts w:ascii="Arial" w:hAnsi="Arial" w:cs="David" w:hint="cs"/>
          <w:rtl/>
        </w:rPr>
        <w:t xml:space="preserve"> </w:t>
      </w:r>
    </w:p>
    <w:p w:rsidR="00D76327" w:rsidRPr="00442323" w:rsidRDefault="0071631B" w:rsidP="00D76327">
      <w:pPr>
        <w:pStyle w:val="NormalWeb"/>
        <w:bidi/>
        <w:spacing w:before="0" w:beforeAutospacing="0" w:after="0" w:afterAutospacing="0" w:line="360" w:lineRule="auto"/>
        <w:jc w:val="both"/>
        <w:rPr>
          <w:rFonts w:ascii="Arial" w:hAnsi="Arial" w:cs="David"/>
          <w:rtl/>
        </w:rPr>
      </w:pPr>
      <w:r w:rsidRPr="00442323">
        <w:rPr>
          <w:rFonts w:ascii="Arial" w:hAnsi="Arial" w:cs="David" w:hint="eastAsia"/>
          <w:rtl/>
        </w:rPr>
        <w:t>כאמור</w:t>
      </w:r>
      <w:r w:rsidRPr="00442323">
        <w:rPr>
          <w:rFonts w:ascii="Arial" w:hAnsi="Arial" w:cs="David"/>
          <w:rtl/>
        </w:rPr>
        <w:t xml:space="preserve">, מעורבות ההורים </w:t>
      </w:r>
      <w:r w:rsidRPr="00442323">
        <w:rPr>
          <w:rFonts w:ascii="Arial" w:hAnsi="Arial" w:cs="David" w:hint="eastAsia"/>
          <w:rtl/>
        </w:rPr>
        <w:t>והסכמתם</w:t>
      </w:r>
      <w:r w:rsidRPr="00442323">
        <w:rPr>
          <w:rFonts w:ascii="Arial" w:hAnsi="Arial" w:cs="David"/>
          <w:rtl/>
        </w:rPr>
        <w:t xml:space="preserve"> המשותפת </w:t>
      </w:r>
      <w:r w:rsidRPr="00442323">
        <w:rPr>
          <w:rFonts w:ascii="Arial" w:hAnsi="Arial" w:cs="David" w:hint="eastAsia"/>
          <w:rtl/>
        </w:rPr>
        <w:t>מסייעים</w:t>
      </w:r>
      <w:r w:rsidRPr="00442323">
        <w:rPr>
          <w:rFonts w:ascii="Arial" w:hAnsi="Arial" w:cs="David"/>
          <w:rtl/>
        </w:rPr>
        <w:t xml:space="preserve"> </w:t>
      </w:r>
      <w:r w:rsidRPr="00442323">
        <w:rPr>
          <w:rFonts w:ascii="Arial" w:hAnsi="Arial" w:cs="David" w:hint="eastAsia"/>
          <w:rtl/>
        </w:rPr>
        <w:t>לילדים</w:t>
      </w:r>
      <w:r w:rsidRPr="00442323">
        <w:rPr>
          <w:rFonts w:ascii="Arial" w:hAnsi="Arial" w:cs="David"/>
          <w:rtl/>
        </w:rPr>
        <w:t xml:space="preserve"> </w:t>
      </w:r>
      <w:r w:rsidRPr="00442323">
        <w:rPr>
          <w:rFonts w:ascii="Arial" w:hAnsi="Arial" w:cs="David" w:hint="eastAsia"/>
          <w:rtl/>
        </w:rPr>
        <w:t>בטיפול</w:t>
      </w:r>
      <w:r w:rsidRPr="00442323">
        <w:rPr>
          <w:rFonts w:ascii="Arial" w:hAnsi="Arial" w:cs="David"/>
          <w:rtl/>
        </w:rPr>
        <w:t xml:space="preserve"> הנפשי. עם זאת, </w:t>
      </w:r>
      <w:r w:rsidRPr="00442323">
        <w:rPr>
          <w:rFonts w:ascii="Arial" w:hAnsi="Arial" w:cs="David" w:hint="eastAsia"/>
          <w:rtl/>
        </w:rPr>
        <w:t>לעתים</w:t>
      </w:r>
      <w:r w:rsidRPr="00442323">
        <w:rPr>
          <w:rFonts w:ascii="Arial" w:hAnsi="Arial" w:cs="David"/>
          <w:rtl/>
        </w:rPr>
        <w:t xml:space="preserve"> מתקבלות </w:t>
      </w:r>
      <w:r w:rsidRPr="00442323">
        <w:rPr>
          <w:rFonts w:ascii="Arial" w:hAnsi="Arial" w:cs="David" w:hint="eastAsia"/>
          <w:rtl/>
        </w:rPr>
        <w:t>פניות</w:t>
      </w:r>
      <w:r w:rsidRPr="00442323">
        <w:rPr>
          <w:rFonts w:ascii="Arial" w:hAnsi="Arial" w:cs="David"/>
          <w:rtl/>
        </w:rPr>
        <w:t xml:space="preserve"> </w:t>
      </w:r>
      <w:r w:rsidRPr="00442323">
        <w:rPr>
          <w:rFonts w:ascii="Arial" w:hAnsi="Arial" w:cs="David" w:hint="eastAsia"/>
          <w:rtl/>
        </w:rPr>
        <w:t>עצמאיות</w:t>
      </w:r>
      <w:r w:rsidRPr="00442323">
        <w:rPr>
          <w:rFonts w:ascii="Arial" w:hAnsi="Arial" w:cs="David"/>
          <w:rtl/>
        </w:rPr>
        <w:t xml:space="preserve"> </w:t>
      </w:r>
      <w:r w:rsidRPr="00442323">
        <w:rPr>
          <w:rFonts w:ascii="Arial" w:hAnsi="Arial" w:cs="David" w:hint="eastAsia"/>
          <w:rtl/>
        </w:rPr>
        <w:t>של</w:t>
      </w:r>
      <w:r w:rsidRPr="00442323">
        <w:rPr>
          <w:rFonts w:ascii="Arial" w:hAnsi="Arial" w:cs="David"/>
          <w:rtl/>
        </w:rPr>
        <w:t xml:space="preserve"> </w:t>
      </w:r>
      <w:r w:rsidRPr="00442323">
        <w:rPr>
          <w:rFonts w:ascii="Arial" w:hAnsi="Arial" w:cs="David" w:hint="eastAsia"/>
          <w:rtl/>
        </w:rPr>
        <w:t>מתבגרים</w:t>
      </w:r>
      <w:r w:rsidRPr="00442323">
        <w:rPr>
          <w:rFonts w:ascii="Arial" w:hAnsi="Arial" w:cs="David"/>
          <w:rtl/>
        </w:rPr>
        <w:t xml:space="preserve"> </w:t>
      </w:r>
      <w:r w:rsidRPr="00442323">
        <w:rPr>
          <w:rFonts w:ascii="Arial" w:hAnsi="Arial" w:cs="David" w:hint="eastAsia"/>
          <w:rtl/>
        </w:rPr>
        <w:t>לייעוץ</w:t>
      </w:r>
      <w:r w:rsidRPr="00442323">
        <w:rPr>
          <w:rFonts w:ascii="Arial" w:hAnsi="Arial" w:cs="David"/>
          <w:rtl/>
        </w:rPr>
        <w:t xml:space="preserve"> </w:t>
      </w:r>
      <w:r w:rsidRPr="00442323">
        <w:rPr>
          <w:rFonts w:ascii="Arial" w:hAnsi="Arial" w:cs="David" w:hint="eastAsia"/>
          <w:rtl/>
        </w:rPr>
        <w:t>או</w:t>
      </w:r>
      <w:r w:rsidRPr="00442323">
        <w:rPr>
          <w:rFonts w:ascii="Arial" w:hAnsi="Arial" w:cs="David"/>
          <w:rtl/>
        </w:rPr>
        <w:t xml:space="preserve"> </w:t>
      </w:r>
      <w:r w:rsidRPr="00442323">
        <w:rPr>
          <w:rFonts w:ascii="Arial" w:hAnsi="Arial" w:cs="David" w:hint="eastAsia"/>
          <w:rtl/>
        </w:rPr>
        <w:t>לטיפול</w:t>
      </w:r>
      <w:r w:rsidRPr="00442323">
        <w:rPr>
          <w:rFonts w:ascii="Arial" w:hAnsi="Arial" w:cs="David"/>
          <w:rtl/>
        </w:rPr>
        <w:t xml:space="preserve"> </w:t>
      </w:r>
      <w:r w:rsidRPr="00442323">
        <w:rPr>
          <w:rFonts w:ascii="Arial" w:hAnsi="Arial" w:cs="David" w:hint="eastAsia"/>
          <w:rtl/>
        </w:rPr>
        <w:t>נפשי</w:t>
      </w:r>
      <w:r w:rsidRPr="00442323">
        <w:rPr>
          <w:rFonts w:ascii="Arial" w:hAnsi="Arial" w:cs="David"/>
          <w:rtl/>
        </w:rPr>
        <w:t xml:space="preserve">, ואל רבות מהן מתלווה </w:t>
      </w:r>
      <w:r w:rsidRPr="00442323">
        <w:rPr>
          <w:rFonts w:ascii="Arial" w:hAnsi="Arial" w:cs="David" w:hint="eastAsia"/>
          <w:rtl/>
        </w:rPr>
        <w:t>בקשה</w:t>
      </w:r>
      <w:r w:rsidRPr="00442323">
        <w:rPr>
          <w:rFonts w:ascii="Arial" w:hAnsi="Arial" w:cs="David"/>
          <w:rtl/>
        </w:rPr>
        <w:t xml:space="preserve"> מפורשת </w:t>
      </w:r>
      <w:r w:rsidRPr="00442323">
        <w:rPr>
          <w:rFonts w:ascii="Arial" w:hAnsi="Arial" w:cs="David" w:hint="eastAsia"/>
          <w:rtl/>
        </w:rPr>
        <w:t>שעצם</w:t>
      </w:r>
      <w:r w:rsidRPr="00442323">
        <w:rPr>
          <w:rFonts w:ascii="Arial" w:hAnsi="Arial" w:cs="David"/>
          <w:rtl/>
        </w:rPr>
        <w:t xml:space="preserve"> </w:t>
      </w:r>
      <w:r w:rsidRPr="00442323">
        <w:rPr>
          <w:rFonts w:ascii="Arial" w:hAnsi="Arial" w:cs="David" w:hint="eastAsia"/>
          <w:rtl/>
        </w:rPr>
        <w:t>הפנייה</w:t>
      </w:r>
      <w:r w:rsidRPr="00442323">
        <w:rPr>
          <w:rFonts w:ascii="Arial" w:hAnsi="Arial" w:cs="David"/>
          <w:rtl/>
        </w:rPr>
        <w:t xml:space="preserve"> </w:t>
      </w:r>
      <w:r w:rsidRPr="00442323">
        <w:rPr>
          <w:rFonts w:ascii="Arial" w:hAnsi="Arial" w:cs="David" w:hint="eastAsia"/>
          <w:rtl/>
        </w:rPr>
        <w:t>תישמר</w:t>
      </w:r>
      <w:r w:rsidRPr="00442323">
        <w:rPr>
          <w:rFonts w:ascii="Arial" w:hAnsi="Arial" w:cs="David"/>
          <w:rtl/>
        </w:rPr>
        <w:t xml:space="preserve"> </w:t>
      </w:r>
      <w:r w:rsidRPr="00442323">
        <w:rPr>
          <w:rFonts w:ascii="Arial" w:hAnsi="Arial" w:cs="David" w:hint="eastAsia"/>
          <w:rtl/>
        </w:rPr>
        <w:t>בסוד</w:t>
      </w:r>
      <w:r w:rsidRPr="00442323">
        <w:rPr>
          <w:rFonts w:ascii="Arial" w:hAnsi="Arial" w:cs="David"/>
          <w:rtl/>
        </w:rPr>
        <w:t xml:space="preserve"> </w:t>
      </w:r>
      <w:r w:rsidRPr="00442323">
        <w:rPr>
          <w:rFonts w:ascii="Arial" w:hAnsi="Arial" w:cs="David" w:hint="eastAsia"/>
          <w:rtl/>
        </w:rPr>
        <w:t>מפני</w:t>
      </w:r>
      <w:r w:rsidRPr="00442323">
        <w:rPr>
          <w:rFonts w:ascii="Arial" w:hAnsi="Arial" w:cs="David"/>
          <w:rtl/>
        </w:rPr>
        <w:t xml:space="preserve"> </w:t>
      </w:r>
      <w:r w:rsidRPr="00442323">
        <w:rPr>
          <w:rFonts w:ascii="Arial" w:hAnsi="Arial" w:cs="David" w:hint="eastAsia"/>
          <w:rtl/>
        </w:rPr>
        <w:t>ההורים</w:t>
      </w:r>
      <w:r w:rsidRPr="00442323">
        <w:rPr>
          <w:rFonts w:ascii="Arial" w:hAnsi="Arial" w:cs="David"/>
          <w:rtl/>
        </w:rPr>
        <w:t>.</w:t>
      </w:r>
      <w:r w:rsidRPr="00442323">
        <w:rPr>
          <w:rStyle w:val="FootnoteReference"/>
          <w:rFonts w:ascii="Arial" w:hAnsi="Arial" w:cs="David"/>
          <w:rtl/>
        </w:rPr>
        <w:footnoteReference w:id="53"/>
      </w:r>
      <w:r w:rsidRPr="00442323">
        <w:rPr>
          <w:rFonts w:ascii="Arial" w:hAnsi="Arial" w:cs="David"/>
          <w:rtl/>
        </w:rPr>
        <w:t xml:space="preserve"> בני נוער במצוקה </w:t>
      </w:r>
      <w:r w:rsidRPr="00442323">
        <w:rPr>
          <w:rFonts w:ascii="Arial" w:hAnsi="Arial" w:cs="David" w:hint="eastAsia"/>
          <w:rtl/>
        </w:rPr>
        <w:t>מבקשים</w:t>
      </w:r>
      <w:r w:rsidRPr="00442323">
        <w:rPr>
          <w:rFonts w:ascii="Arial" w:hAnsi="Arial" w:cs="David"/>
          <w:rtl/>
        </w:rPr>
        <w:t xml:space="preserve"> </w:t>
      </w:r>
      <w:r w:rsidRPr="00442323">
        <w:rPr>
          <w:rFonts w:ascii="Arial" w:hAnsi="Arial" w:cs="David" w:hint="eastAsia"/>
          <w:rtl/>
        </w:rPr>
        <w:t>טיפול</w:t>
      </w:r>
      <w:r w:rsidRPr="00442323">
        <w:rPr>
          <w:rFonts w:ascii="Arial" w:hAnsi="Arial" w:cs="David"/>
          <w:rtl/>
        </w:rPr>
        <w:t xml:space="preserve"> </w:t>
      </w:r>
      <w:r w:rsidRPr="00442323">
        <w:rPr>
          <w:rFonts w:ascii="Arial" w:hAnsi="Arial" w:cs="David" w:hint="eastAsia"/>
          <w:rtl/>
        </w:rPr>
        <w:t>נפשי</w:t>
      </w:r>
      <w:r w:rsidRPr="00442323">
        <w:rPr>
          <w:rFonts w:ascii="Arial" w:hAnsi="Arial" w:cs="David"/>
          <w:rtl/>
        </w:rPr>
        <w:t xml:space="preserve"> </w:t>
      </w:r>
      <w:r w:rsidRPr="00442323">
        <w:rPr>
          <w:rFonts w:ascii="Arial" w:hAnsi="Arial" w:cs="David" w:hint="eastAsia"/>
          <w:rtl/>
        </w:rPr>
        <w:t>בגין</w:t>
      </w:r>
      <w:r w:rsidRPr="00442323">
        <w:rPr>
          <w:rFonts w:ascii="Arial" w:hAnsi="Arial" w:cs="David"/>
          <w:rtl/>
        </w:rPr>
        <w:t xml:space="preserve"> </w:t>
      </w:r>
      <w:r w:rsidRPr="00442323">
        <w:rPr>
          <w:rFonts w:ascii="Arial" w:hAnsi="Arial" w:cs="David" w:hint="eastAsia"/>
          <w:rtl/>
        </w:rPr>
        <w:t>נושאים</w:t>
      </w:r>
      <w:r w:rsidRPr="00442323">
        <w:rPr>
          <w:rFonts w:ascii="Arial" w:hAnsi="Arial" w:cs="David"/>
          <w:rtl/>
        </w:rPr>
        <w:t xml:space="preserve"> </w:t>
      </w:r>
      <w:r w:rsidRPr="00442323">
        <w:rPr>
          <w:rFonts w:ascii="Arial" w:hAnsi="Arial" w:cs="David" w:hint="eastAsia"/>
          <w:rtl/>
        </w:rPr>
        <w:t>פרטיים</w:t>
      </w:r>
      <w:r w:rsidRPr="00442323">
        <w:rPr>
          <w:rFonts w:ascii="Arial" w:hAnsi="Arial" w:cs="David"/>
          <w:rtl/>
        </w:rPr>
        <w:t xml:space="preserve"> </w:t>
      </w:r>
      <w:r w:rsidRPr="00442323">
        <w:rPr>
          <w:rFonts w:ascii="Arial" w:hAnsi="Arial" w:cs="David" w:hint="eastAsia"/>
          <w:rtl/>
        </w:rPr>
        <w:t>ורגישים</w:t>
      </w:r>
      <w:r w:rsidRPr="00442323">
        <w:rPr>
          <w:rFonts w:ascii="Arial" w:hAnsi="Arial" w:cs="David"/>
          <w:rtl/>
        </w:rPr>
        <w:t xml:space="preserve">, כמו </w:t>
      </w:r>
      <w:r w:rsidRPr="00442323">
        <w:rPr>
          <w:rFonts w:ascii="Arial" w:hAnsi="Arial" w:cs="David" w:hint="eastAsia"/>
          <w:rtl/>
        </w:rPr>
        <w:t>לבטים</w:t>
      </w:r>
      <w:r w:rsidRPr="00442323">
        <w:rPr>
          <w:rFonts w:ascii="Arial" w:hAnsi="Arial" w:cs="David"/>
          <w:rtl/>
        </w:rPr>
        <w:t xml:space="preserve"> </w:t>
      </w:r>
      <w:r w:rsidRPr="00442323">
        <w:rPr>
          <w:rFonts w:ascii="Arial" w:hAnsi="Arial" w:cs="David" w:hint="eastAsia"/>
          <w:rtl/>
        </w:rPr>
        <w:t>בנוגע</w:t>
      </w:r>
      <w:r w:rsidRPr="00442323">
        <w:rPr>
          <w:rFonts w:ascii="Arial" w:hAnsi="Arial" w:cs="David"/>
          <w:rtl/>
        </w:rPr>
        <w:t xml:space="preserve"> </w:t>
      </w:r>
      <w:r w:rsidRPr="00442323">
        <w:rPr>
          <w:rFonts w:ascii="Arial" w:hAnsi="Arial" w:cs="David" w:hint="eastAsia"/>
          <w:rtl/>
        </w:rPr>
        <w:t>לזהותם</w:t>
      </w:r>
      <w:r w:rsidRPr="00442323">
        <w:rPr>
          <w:rFonts w:ascii="Arial" w:hAnsi="Arial" w:cs="David"/>
          <w:rtl/>
        </w:rPr>
        <w:t xml:space="preserve"> </w:t>
      </w:r>
      <w:r w:rsidRPr="00442323">
        <w:rPr>
          <w:rFonts w:ascii="Arial" w:hAnsi="Arial" w:cs="David" w:hint="eastAsia"/>
          <w:rtl/>
        </w:rPr>
        <w:t>המינית</w:t>
      </w:r>
      <w:r w:rsidRPr="00442323">
        <w:rPr>
          <w:rFonts w:ascii="Arial" w:hAnsi="Arial" w:cs="David"/>
          <w:rtl/>
        </w:rPr>
        <w:t xml:space="preserve">, </w:t>
      </w:r>
      <w:r w:rsidRPr="00442323">
        <w:rPr>
          <w:rFonts w:ascii="Arial" w:hAnsi="Arial" w:cs="David" w:hint="eastAsia"/>
          <w:rtl/>
        </w:rPr>
        <w:t>קשיים</w:t>
      </w:r>
      <w:r w:rsidRPr="00442323">
        <w:rPr>
          <w:rFonts w:ascii="Arial" w:hAnsi="Arial" w:cs="David"/>
          <w:rtl/>
        </w:rPr>
        <w:t xml:space="preserve"> עם בני המין השני, </w:t>
      </w:r>
      <w:r w:rsidRPr="00442323">
        <w:rPr>
          <w:rFonts w:ascii="Arial" w:hAnsi="Arial" w:cs="David" w:hint="eastAsia"/>
          <w:rtl/>
        </w:rPr>
        <w:t>קשיים</w:t>
      </w:r>
      <w:r w:rsidRPr="00442323">
        <w:rPr>
          <w:rFonts w:ascii="Arial" w:hAnsi="Arial" w:cs="David"/>
          <w:rtl/>
        </w:rPr>
        <w:t xml:space="preserve"> </w:t>
      </w:r>
      <w:r w:rsidRPr="00442323">
        <w:rPr>
          <w:rFonts w:ascii="Arial" w:hAnsi="Arial" w:cs="David" w:hint="eastAsia"/>
          <w:rtl/>
        </w:rPr>
        <w:t>מול</w:t>
      </w:r>
      <w:r w:rsidRPr="00442323">
        <w:rPr>
          <w:rFonts w:ascii="Arial" w:hAnsi="Arial" w:cs="David"/>
          <w:rtl/>
        </w:rPr>
        <w:t xml:space="preserve"> </w:t>
      </w:r>
      <w:r w:rsidRPr="00442323">
        <w:rPr>
          <w:rFonts w:ascii="Arial" w:hAnsi="Arial" w:cs="David" w:hint="eastAsia"/>
          <w:rtl/>
        </w:rPr>
        <w:t>ההורים</w:t>
      </w:r>
      <w:r w:rsidRPr="00442323">
        <w:rPr>
          <w:rFonts w:ascii="Arial" w:hAnsi="Arial" w:cs="David"/>
          <w:rtl/>
        </w:rPr>
        <w:t xml:space="preserve"> </w:t>
      </w:r>
      <w:r w:rsidRPr="00442323">
        <w:rPr>
          <w:rFonts w:ascii="Arial" w:hAnsi="Arial" w:cs="David" w:hint="eastAsia"/>
          <w:rtl/>
        </w:rPr>
        <w:t>ותקיפה</w:t>
      </w:r>
      <w:r w:rsidRPr="00442323">
        <w:rPr>
          <w:rFonts w:ascii="Arial" w:hAnsi="Arial" w:cs="David"/>
          <w:rtl/>
        </w:rPr>
        <w:t xml:space="preserve"> מינית </w:t>
      </w:r>
      <w:r w:rsidRPr="00442323">
        <w:rPr>
          <w:rFonts w:ascii="Arial" w:hAnsi="Arial" w:cs="David" w:hint="eastAsia"/>
          <w:rtl/>
        </w:rPr>
        <w:t>שהם</w:t>
      </w:r>
      <w:r w:rsidRPr="00442323">
        <w:rPr>
          <w:rFonts w:ascii="Arial" w:hAnsi="Arial" w:cs="David"/>
          <w:rtl/>
        </w:rPr>
        <w:t xml:space="preserve"> </w:t>
      </w:r>
      <w:r w:rsidRPr="00442323">
        <w:rPr>
          <w:rFonts w:ascii="Arial" w:hAnsi="Arial" w:cs="David" w:hint="eastAsia"/>
          <w:rtl/>
        </w:rPr>
        <w:t>לא</w:t>
      </w:r>
      <w:r w:rsidRPr="00442323">
        <w:rPr>
          <w:rFonts w:ascii="Arial" w:hAnsi="Arial" w:cs="David"/>
          <w:rtl/>
        </w:rPr>
        <w:t xml:space="preserve"> </w:t>
      </w:r>
      <w:r w:rsidRPr="00442323">
        <w:rPr>
          <w:rFonts w:ascii="Arial" w:hAnsi="Arial" w:cs="David" w:hint="eastAsia"/>
          <w:rtl/>
        </w:rPr>
        <w:t>מוכנים</w:t>
      </w:r>
      <w:r w:rsidRPr="00442323">
        <w:rPr>
          <w:rFonts w:ascii="Arial" w:hAnsi="Arial" w:cs="David"/>
          <w:rtl/>
        </w:rPr>
        <w:t xml:space="preserve"> ל</w:t>
      </w:r>
      <w:r w:rsidRPr="00442323">
        <w:rPr>
          <w:rFonts w:ascii="Arial" w:hAnsi="Arial" w:cs="David" w:hint="eastAsia"/>
          <w:rtl/>
        </w:rPr>
        <w:t>ספר</w:t>
      </w:r>
      <w:r w:rsidRPr="00442323">
        <w:rPr>
          <w:rFonts w:ascii="Arial" w:hAnsi="Arial" w:cs="David"/>
          <w:rtl/>
        </w:rPr>
        <w:t xml:space="preserve"> עליה </w:t>
      </w:r>
      <w:r w:rsidRPr="00442323">
        <w:rPr>
          <w:rFonts w:ascii="Arial" w:hAnsi="Arial" w:cs="David" w:hint="eastAsia"/>
          <w:rtl/>
        </w:rPr>
        <w:t>להוריהם</w:t>
      </w:r>
      <w:r w:rsidRPr="00442323">
        <w:rPr>
          <w:rFonts w:ascii="Arial" w:hAnsi="Arial" w:cs="David"/>
          <w:rtl/>
        </w:rPr>
        <w:t xml:space="preserve">. "העקרונות של כיבוד </w:t>
      </w:r>
      <w:r w:rsidRPr="00442323">
        <w:rPr>
          <w:rFonts w:ascii="Arial" w:hAnsi="Arial" w:cs="David" w:hint="eastAsia"/>
          <w:rtl/>
        </w:rPr>
        <w:t>הפרטיות</w:t>
      </w:r>
      <w:r w:rsidRPr="00442323">
        <w:rPr>
          <w:rFonts w:ascii="Arial" w:hAnsi="Arial" w:cs="David"/>
          <w:rtl/>
        </w:rPr>
        <w:t xml:space="preserve"> של בני-נוער הפונים לטיפול נפשי הם חשובים כדי </w:t>
      </w:r>
      <w:r w:rsidRPr="00442323">
        <w:rPr>
          <w:rFonts w:ascii="Arial" w:hAnsi="Arial" w:cs="David" w:hint="eastAsia"/>
          <w:b/>
          <w:bCs/>
          <w:rtl/>
        </w:rPr>
        <w:t>להיטיב</w:t>
      </w:r>
      <w:r w:rsidRPr="00442323">
        <w:rPr>
          <w:rFonts w:ascii="Arial" w:hAnsi="Arial" w:cs="David"/>
          <w:b/>
          <w:bCs/>
          <w:rtl/>
        </w:rPr>
        <w:t xml:space="preserve"> </w:t>
      </w:r>
      <w:r w:rsidRPr="00442323">
        <w:rPr>
          <w:rFonts w:ascii="Arial" w:hAnsi="Arial" w:cs="David" w:hint="eastAsia"/>
          <w:rtl/>
        </w:rPr>
        <w:t>וכדי</w:t>
      </w:r>
      <w:r w:rsidRPr="00442323">
        <w:rPr>
          <w:rFonts w:ascii="Arial" w:hAnsi="Arial" w:cs="David"/>
          <w:rtl/>
        </w:rPr>
        <w:t xml:space="preserve"> </w:t>
      </w:r>
      <w:r w:rsidRPr="00442323">
        <w:rPr>
          <w:rFonts w:ascii="Arial" w:hAnsi="Arial" w:cs="David" w:hint="eastAsia"/>
          <w:b/>
          <w:bCs/>
          <w:rtl/>
        </w:rPr>
        <w:t>למנוע</w:t>
      </w:r>
      <w:r w:rsidRPr="00442323">
        <w:rPr>
          <w:rFonts w:ascii="Arial" w:hAnsi="Arial" w:cs="David"/>
          <w:b/>
          <w:bCs/>
          <w:rtl/>
        </w:rPr>
        <w:t xml:space="preserve"> </w:t>
      </w:r>
      <w:r w:rsidRPr="00442323">
        <w:rPr>
          <w:rFonts w:ascii="Arial" w:hAnsi="Arial" w:cs="David" w:hint="eastAsia"/>
          <w:b/>
          <w:bCs/>
          <w:rtl/>
        </w:rPr>
        <w:t>נזק</w:t>
      </w:r>
      <w:r w:rsidRPr="00442323">
        <w:rPr>
          <w:rFonts w:ascii="Arial" w:hAnsi="Arial" w:cs="David"/>
          <w:rtl/>
        </w:rPr>
        <w:t xml:space="preserve"> שעלול לקרות אם הם יימנעו מפנייה לטיפול בנושאים רגישים, או אם המידע שימסרו יהיה חלקי או מצונזר, עקב דרישה של הוריהם </w:t>
      </w:r>
      <w:r w:rsidRPr="00442323">
        <w:rPr>
          <w:rFonts w:ascii="Arial" w:hAnsi="Arial" w:cs="David" w:hint="eastAsia"/>
          <w:rtl/>
        </w:rPr>
        <w:t>לדעת</w:t>
      </w:r>
      <w:r w:rsidRPr="00442323">
        <w:rPr>
          <w:rFonts w:ascii="Arial" w:hAnsi="Arial" w:cs="David"/>
          <w:rtl/>
        </w:rPr>
        <w:t xml:space="preserve"> </w:t>
      </w:r>
      <w:r w:rsidRPr="00442323">
        <w:rPr>
          <w:rFonts w:ascii="Arial" w:hAnsi="Arial" w:cs="David" w:hint="eastAsia"/>
          <w:rtl/>
        </w:rPr>
        <w:t>ולאשר</w:t>
      </w:r>
      <w:r w:rsidRPr="00442323">
        <w:rPr>
          <w:rFonts w:ascii="Arial" w:hAnsi="Arial" w:cs="David"/>
          <w:rtl/>
        </w:rPr>
        <w:t xml:space="preserve"> </w:t>
      </w:r>
      <w:r w:rsidRPr="00442323">
        <w:rPr>
          <w:rFonts w:ascii="Arial" w:hAnsi="Arial" w:cs="David" w:hint="eastAsia"/>
          <w:rtl/>
        </w:rPr>
        <w:t>את</w:t>
      </w:r>
      <w:r w:rsidRPr="00442323">
        <w:rPr>
          <w:rFonts w:ascii="Arial" w:hAnsi="Arial" w:cs="David"/>
          <w:rtl/>
        </w:rPr>
        <w:t xml:space="preserve"> </w:t>
      </w:r>
      <w:r w:rsidRPr="00442323">
        <w:rPr>
          <w:rFonts w:ascii="Arial" w:hAnsi="Arial" w:cs="David" w:hint="eastAsia"/>
          <w:rtl/>
        </w:rPr>
        <w:t>הטיפול</w:t>
      </w:r>
      <w:r w:rsidRPr="00442323">
        <w:rPr>
          <w:rFonts w:ascii="Arial" w:hAnsi="Arial" w:cs="David"/>
          <w:rtl/>
        </w:rPr>
        <w:t xml:space="preserve"> </w:t>
      </w:r>
      <w:r w:rsidRPr="00442323">
        <w:rPr>
          <w:rFonts w:ascii="Arial" w:hAnsi="Arial" w:cs="David" w:hint="eastAsia"/>
          <w:rtl/>
        </w:rPr>
        <w:t>בהם</w:t>
      </w:r>
      <w:r w:rsidRPr="00442323">
        <w:rPr>
          <w:rFonts w:ascii="Arial" w:hAnsi="Arial" w:cs="David"/>
          <w:rtl/>
        </w:rPr>
        <w:t>".</w:t>
      </w:r>
      <w:r w:rsidRPr="00442323">
        <w:rPr>
          <w:rStyle w:val="FootnoteReference"/>
          <w:rFonts w:ascii="Arial" w:hAnsi="Arial" w:cs="David"/>
          <w:rtl/>
        </w:rPr>
        <w:footnoteReference w:id="54"/>
      </w:r>
      <w:r w:rsidRPr="00442323">
        <w:rPr>
          <w:rFonts w:ascii="Arial" w:hAnsi="Arial" w:cs="David"/>
          <w:rtl/>
        </w:rPr>
        <w:t xml:space="preserve"> </w:t>
      </w:r>
      <w:r w:rsidRPr="00442323">
        <w:rPr>
          <w:rFonts w:ascii="Arial" w:hAnsi="Arial" w:cs="David" w:hint="eastAsia"/>
          <w:rtl/>
        </w:rPr>
        <w:t>בני</w:t>
      </w:r>
      <w:r w:rsidRPr="00442323">
        <w:rPr>
          <w:rFonts w:ascii="Arial" w:hAnsi="Arial" w:cs="David"/>
          <w:rtl/>
        </w:rPr>
        <w:t xml:space="preserve"> </w:t>
      </w:r>
      <w:r w:rsidRPr="00442323">
        <w:rPr>
          <w:rFonts w:ascii="Arial" w:hAnsi="Arial" w:cs="David" w:hint="eastAsia"/>
          <w:rtl/>
        </w:rPr>
        <w:t>נוער</w:t>
      </w:r>
      <w:r w:rsidRPr="00442323">
        <w:rPr>
          <w:rFonts w:ascii="Arial" w:hAnsi="Arial" w:cs="David"/>
          <w:rtl/>
        </w:rPr>
        <w:t xml:space="preserve"> </w:t>
      </w:r>
      <w:r w:rsidRPr="00442323">
        <w:rPr>
          <w:rFonts w:ascii="Arial" w:hAnsi="Arial" w:cs="David" w:hint="eastAsia"/>
          <w:rtl/>
        </w:rPr>
        <w:t>עוסקים</w:t>
      </w:r>
      <w:r w:rsidRPr="00442323">
        <w:rPr>
          <w:rFonts w:ascii="Arial" w:hAnsi="Arial" w:cs="David"/>
          <w:rtl/>
        </w:rPr>
        <w:t xml:space="preserve"> </w:t>
      </w:r>
      <w:r w:rsidRPr="00442323">
        <w:rPr>
          <w:rFonts w:ascii="Arial" w:hAnsi="Arial" w:cs="David" w:hint="eastAsia"/>
          <w:rtl/>
        </w:rPr>
        <w:t>בגיבוש</w:t>
      </w:r>
      <w:r w:rsidRPr="00442323">
        <w:rPr>
          <w:rFonts w:ascii="Arial" w:hAnsi="Arial" w:cs="David"/>
          <w:rtl/>
        </w:rPr>
        <w:t xml:space="preserve"> </w:t>
      </w:r>
      <w:r w:rsidRPr="00442323">
        <w:rPr>
          <w:rFonts w:ascii="Arial" w:hAnsi="Arial" w:cs="David" w:hint="eastAsia"/>
          <w:rtl/>
        </w:rPr>
        <w:t>זהותם</w:t>
      </w:r>
      <w:r w:rsidRPr="00442323">
        <w:rPr>
          <w:rFonts w:ascii="Arial" w:hAnsi="Arial" w:cs="David"/>
          <w:rtl/>
        </w:rPr>
        <w:t xml:space="preserve">, </w:t>
      </w:r>
      <w:r w:rsidRPr="00442323">
        <w:rPr>
          <w:rFonts w:ascii="Arial" w:hAnsi="Arial" w:cs="David" w:hint="eastAsia"/>
          <w:rtl/>
        </w:rPr>
        <w:t>וזקוקים</w:t>
      </w:r>
      <w:r w:rsidRPr="00442323">
        <w:rPr>
          <w:rFonts w:ascii="Arial" w:hAnsi="Arial" w:cs="David"/>
          <w:rtl/>
        </w:rPr>
        <w:t xml:space="preserve"> </w:t>
      </w:r>
      <w:r w:rsidRPr="00442323">
        <w:rPr>
          <w:rFonts w:ascii="Arial" w:hAnsi="Arial" w:cs="David" w:hint="eastAsia"/>
          <w:rtl/>
        </w:rPr>
        <w:t>למידה</w:t>
      </w:r>
      <w:r w:rsidRPr="00442323">
        <w:rPr>
          <w:rFonts w:ascii="Arial" w:hAnsi="Arial" w:cs="David"/>
          <w:rtl/>
        </w:rPr>
        <w:t xml:space="preserve"> </w:t>
      </w:r>
      <w:r w:rsidRPr="00442323">
        <w:rPr>
          <w:rFonts w:ascii="Arial" w:hAnsi="Arial" w:cs="David" w:hint="eastAsia"/>
          <w:rtl/>
        </w:rPr>
        <w:t>רבה</w:t>
      </w:r>
      <w:r w:rsidRPr="00442323">
        <w:rPr>
          <w:rFonts w:ascii="Arial" w:hAnsi="Arial" w:cs="David"/>
          <w:rtl/>
        </w:rPr>
        <w:t xml:space="preserve"> </w:t>
      </w:r>
      <w:r w:rsidRPr="00442323">
        <w:rPr>
          <w:rFonts w:ascii="Arial" w:hAnsi="Arial" w:cs="David" w:hint="eastAsia"/>
          <w:rtl/>
        </w:rPr>
        <w:t>של</w:t>
      </w:r>
      <w:r w:rsidRPr="00442323">
        <w:rPr>
          <w:rFonts w:ascii="Arial" w:hAnsi="Arial" w:cs="David"/>
          <w:rtl/>
        </w:rPr>
        <w:t xml:space="preserve"> </w:t>
      </w:r>
      <w:r w:rsidRPr="00442323">
        <w:rPr>
          <w:rFonts w:ascii="Arial" w:hAnsi="Arial" w:cs="David" w:hint="eastAsia"/>
          <w:rtl/>
        </w:rPr>
        <w:t>אוטונומיה</w:t>
      </w:r>
      <w:r w:rsidRPr="00442323">
        <w:rPr>
          <w:rFonts w:ascii="Arial" w:hAnsi="Arial" w:cs="David"/>
          <w:rtl/>
        </w:rPr>
        <w:t xml:space="preserve"> </w:t>
      </w:r>
      <w:r w:rsidRPr="00442323">
        <w:rPr>
          <w:rFonts w:ascii="Arial" w:hAnsi="Arial" w:cs="David" w:hint="eastAsia"/>
          <w:rtl/>
        </w:rPr>
        <w:t>ופרטיות</w:t>
      </w:r>
      <w:r w:rsidRPr="00442323">
        <w:rPr>
          <w:rFonts w:ascii="Arial" w:hAnsi="Arial" w:cs="David"/>
          <w:rtl/>
        </w:rPr>
        <w:t xml:space="preserve">. </w:t>
      </w:r>
    </w:p>
    <w:p w:rsidR="0071631B" w:rsidRPr="00442323" w:rsidRDefault="0071631B" w:rsidP="00D76327">
      <w:pPr>
        <w:pStyle w:val="NormalWeb"/>
        <w:bidi/>
        <w:spacing w:before="0" w:beforeAutospacing="0" w:after="0" w:afterAutospacing="0" w:line="360" w:lineRule="auto"/>
        <w:jc w:val="both"/>
        <w:rPr>
          <w:rFonts w:ascii="Arial" w:hAnsi="Arial" w:cs="David"/>
          <w:rtl/>
        </w:rPr>
      </w:pPr>
      <w:r w:rsidRPr="00442323">
        <w:rPr>
          <w:rFonts w:ascii="Arial" w:hAnsi="Arial" w:cs="David" w:hint="eastAsia"/>
          <w:rtl/>
        </w:rPr>
        <w:t>סוגיית</w:t>
      </w:r>
      <w:r w:rsidRPr="00442323">
        <w:rPr>
          <w:rFonts w:ascii="Arial" w:hAnsi="Arial" w:cs="David"/>
          <w:rtl/>
        </w:rPr>
        <w:t xml:space="preserve"> </w:t>
      </w:r>
      <w:r w:rsidRPr="00442323">
        <w:rPr>
          <w:rFonts w:ascii="Arial" w:hAnsi="Arial" w:cs="David" w:hint="eastAsia"/>
          <w:rtl/>
        </w:rPr>
        <w:t>מתן</w:t>
      </w:r>
      <w:r w:rsidRPr="00442323">
        <w:rPr>
          <w:rFonts w:ascii="Arial" w:hAnsi="Arial" w:cs="David"/>
          <w:rtl/>
        </w:rPr>
        <w:t xml:space="preserve"> </w:t>
      </w:r>
      <w:r w:rsidRPr="00442323">
        <w:rPr>
          <w:rFonts w:ascii="Arial" w:hAnsi="Arial" w:cs="David" w:hint="eastAsia"/>
          <w:rtl/>
        </w:rPr>
        <w:t>טיפול</w:t>
      </w:r>
      <w:r w:rsidRPr="00442323">
        <w:rPr>
          <w:rFonts w:ascii="Arial" w:hAnsi="Arial" w:cs="David"/>
          <w:rtl/>
        </w:rPr>
        <w:t xml:space="preserve"> </w:t>
      </w:r>
      <w:r w:rsidRPr="00442323">
        <w:rPr>
          <w:rFonts w:ascii="Arial" w:hAnsi="Arial" w:cs="David" w:hint="eastAsia"/>
          <w:rtl/>
        </w:rPr>
        <w:t>נפשי</w:t>
      </w:r>
      <w:r w:rsidRPr="00442323">
        <w:rPr>
          <w:rFonts w:ascii="Arial" w:hAnsi="Arial" w:cs="David"/>
          <w:rtl/>
        </w:rPr>
        <w:t xml:space="preserve"> </w:t>
      </w:r>
      <w:r w:rsidRPr="00442323">
        <w:rPr>
          <w:rFonts w:ascii="Arial" w:hAnsi="Arial" w:cs="David" w:hint="eastAsia"/>
          <w:rtl/>
        </w:rPr>
        <w:t>לקטינים</w:t>
      </w:r>
      <w:r w:rsidRPr="00442323">
        <w:rPr>
          <w:rFonts w:ascii="Arial" w:hAnsi="Arial" w:cs="David"/>
          <w:rtl/>
        </w:rPr>
        <w:t xml:space="preserve"> </w:t>
      </w:r>
      <w:r w:rsidRPr="00442323">
        <w:rPr>
          <w:rFonts w:ascii="Arial" w:hAnsi="Arial" w:cs="David" w:hint="eastAsia"/>
          <w:rtl/>
        </w:rPr>
        <w:t>נדונה</w:t>
      </w:r>
      <w:r w:rsidRPr="00442323">
        <w:rPr>
          <w:rFonts w:ascii="Arial" w:hAnsi="Arial" w:cs="David"/>
          <w:rtl/>
        </w:rPr>
        <w:t xml:space="preserve"> </w:t>
      </w:r>
      <w:r w:rsidRPr="00442323">
        <w:rPr>
          <w:rFonts w:ascii="Arial" w:hAnsi="Arial" w:cs="David" w:hint="eastAsia"/>
          <w:rtl/>
        </w:rPr>
        <w:t>גם</w:t>
      </w:r>
      <w:r w:rsidRPr="00442323">
        <w:rPr>
          <w:rFonts w:ascii="Arial" w:hAnsi="Arial" w:cs="David"/>
          <w:rtl/>
        </w:rPr>
        <w:t xml:space="preserve"> </w:t>
      </w:r>
      <w:r w:rsidRPr="00442323">
        <w:rPr>
          <w:rFonts w:ascii="Arial" w:hAnsi="Arial" w:cs="David" w:hint="eastAsia"/>
          <w:rtl/>
        </w:rPr>
        <w:t>היא</w:t>
      </w:r>
      <w:r w:rsidRPr="00442323">
        <w:rPr>
          <w:rFonts w:ascii="Arial" w:hAnsi="Arial" w:cs="David"/>
          <w:rtl/>
        </w:rPr>
        <w:t xml:space="preserve"> </w:t>
      </w:r>
      <w:r w:rsidRPr="00442323">
        <w:rPr>
          <w:rFonts w:ascii="Arial" w:hAnsi="Arial" w:cs="David" w:hint="eastAsia"/>
          <w:rtl/>
        </w:rPr>
        <w:t>בוועדה</w:t>
      </w:r>
      <w:r w:rsidRPr="00442323">
        <w:rPr>
          <w:rFonts w:ascii="Arial" w:hAnsi="Arial" w:cs="David"/>
          <w:rtl/>
        </w:rPr>
        <w:t xml:space="preserve"> מטעם המועצה לאומית לפדיאטריה </w:t>
      </w:r>
      <w:r w:rsidRPr="00442323">
        <w:rPr>
          <w:rFonts w:ascii="Arial" w:hAnsi="Arial" w:cs="David" w:hint="eastAsia"/>
          <w:rtl/>
        </w:rPr>
        <w:t>שנזכרה</w:t>
      </w:r>
      <w:r w:rsidRPr="00442323">
        <w:rPr>
          <w:rFonts w:ascii="Arial" w:hAnsi="Arial" w:cs="David"/>
          <w:rtl/>
        </w:rPr>
        <w:t xml:space="preserve"> </w:t>
      </w:r>
      <w:r w:rsidRPr="00442323">
        <w:rPr>
          <w:rFonts w:ascii="Arial" w:hAnsi="Arial" w:cs="David" w:hint="eastAsia"/>
          <w:rtl/>
        </w:rPr>
        <w:t>לעיל</w:t>
      </w:r>
      <w:r w:rsidRPr="00442323">
        <w:rPr>
          <w:rFonts w:ascii="Arial" w:hAnsi="Arial" w:cs="David"/>
          <w:rtl/>
        </w:rPr>
        <w:t xml:space="preserve">, והיא גם </w:t>
      </w:r>
      <w:r w:rsidRPr="00442323">
        <w:rPr>
          <w:rFonts w:ascii="Arial" w:hAnsi="Arial" w:cs="David" w:hint="eastAsia"/>
          <w:rtl/>
        </w:rPr>
        <w:t>נזכרת</w:t>
      </w:r>
      <w:r w:rsidRPr="00442323">
        <w:rPr>
          <w:rFonts w:ascii="Arial" w:hAnsi="Arial" w:cs="David"/>
          <w:rtl/>
        </w:rPr>
        <w:t xml:space="preserve"> </w:t>
      </w:r>
      <w:r w:rsidRPr="00442323">
        <w:rPr>
          <w:rFonts w:ascii="Arial" w:hAnsi="Arial" w:cs="David" w:hint="eastAsia"/>
          <w:rtl/>
        </w:rPr>
        <w:t>בהצעת</w:t>
      </w:r>
      <w:r w:rsidRPr="00442323">
        <w:rPr>
          <w:rFonts w:ascii="Arial" w:hAnsi="Arial" w:cs="David"/>
          <w:rtl/>
        </w:rPr>
        <w:t xml:space="preserve"> החוק של </w:t>
      </w:r>
      <w:r w:rsidRPr="00442323">
        <w:rPr>
          <w:rFonts w:ascii="Arial" w:hAnsi="Arial" w:cs="David" w:hint="eastAsia"/>
          <w:rtl/>
        </w:rPr>
        <w:t>חברת</w:t>
      </w:r>
      <w:r w:rsidRPr="00442323">
        <w:rPr>
          <w:rFonts w:ascii="Arial" w:hAnsi="Arial" w:cs="David"/>
          <w:rtl/>
        </w:rPr>
        <w:t xml:space="preserve"> הכנסת </w:t>
      </w:r>
      <w:r w:rsidRPr="00442323">
        <w:rPr>
          <w:rFonts w:ascii="Arial" w:hAnsi="Arial" w:cs="David" w:hint="eastAsia"/>
          <w:rtl/>
        </w:rPr>
        <w:t>קארין</w:t>
      </w:r>
      <w:r w:rsidRPr="00442323">
        <w:rPr>
          <w:rFonts w:ascii="Arial" w:hAnsi="Arial" w:cs="David"/>
          <w:rtl/>
        </w:rPr>
        <w:t xml:space="preserve"> </w:t>
      </w:r>
      <w:r w:rsidRPr="00442323">
        <w:rPr>
          <w:rFonts w:ascii="Arial" w:hAnsi="Arial" w:cs="David" w:hint="eastAsia"/>
          <w:rtl/>
        </w:rPr>
        <w:t>אלהרר</w:t>
      </w:r>
      <w:r w:rsidRPr="00442323">
        <w:rPr>
          <w:rFonts w:ascii="Arial" w:hAnsi="Arial" w:cs="David"/>
          <w:rtl/>
        </w:rPr>
        <w:t xml:space="preserve"> </w:t>
      </w:r>
      <w:r w:rsidRPr="00442323">
        <w:rPr>
          <w:rFonts w:ascii="Arial" w:hAnsi="Arial" w:cs="David" w:hint="eastAsia"/>
          <w:rtl/>
        </w:rPr>
        <w:t>שגובשה</w:t>
      </w:r>
      <w:r w:rsidRPr="00442323">
        <w:rPr>
          <w:rFonts w:ascii="Arial" w:hAnsi="Arial" w:cs="David"/>
          <w:rtl/>
        </w:rPr>
        <w:t xml:space="preserve"> </w:t>
      </w:r>
      <w:r w:rsidRPr="00442323">
        <w:rPr>
          <w:rFonts w:ascii="Arial" w:hAnsi="Arial" w:cs="David" w:hint="eastAsia"/>
          <w:rtl/>
        </w:rPr>
        <w:t>בעקבות</w:t>
      </w:r>
      <w:r w:rsidRPr="00442323">
        <w:rPr>
          <w:rFonts w:ascii="Arial" w:hAnsi="Arial" w:cs="David"/>
          <w:rtl/>
        </w:rPr>
        <w:t xml:space="preserve"> </w:t>
      </w:r>
      <w:r w:rsidRPr="00442323">
        <w:rPr>
          <w:rFonts w:ascii="Arial" w:hAnsi="Arial" w:cs="David" w:hint="eastAsia"/>
          <w:rtl/>
        </w:rPr>
        <w:t>הוועדה</w:t>
      </w:r>
      <w:r w:rsidRPr="00442323">
        <w:rPr>
          <w:rFonts w:ascii="Arial" w:hAnsi="Arial" w:cs="David"/>
          <w:rtl/>
        </w:rPr>
        <w:t xml:space="preserve">. </w:t>
      </w:r>
      <w:r w:rsidRPr="00442323">
        <w:rPr>
          <w:rFonts w:ascii="Arial" w:hAnsi="Arial" w:cs="David" w:hint="eastAsia"/>
          <w:rtl/>
        </w:rPr>
        <w:t>על</w:t>
      </w:r>
      <w:r w:rsidRPr="00442323">
        <w:rPr>
          <w:rFonts w:ascii="Arial" w:hAnsi="Arial" w:cs="David"/>
          <w:rtl/>
        </w:rPr>
        <w:t>-</w:t>
      </w:r>
      <w:r w:rsidRPr="00442323">
        <w:rPr>
          <w:rFonts w:ascii="Arial" w:hAnsi="Arial" w:cs="David" w:hint="eastAsia"/>
          <w:rtl/>
        </w:rPr>
        <w:t>פי</w:t>
      </w:r>
      <w:r w:rsidRPr="00442323">
        <w:rPr>
          <w:rFonts w:ascii="Arial" w:hAnsi="Arial" w:cs="David"/>
          <w:rtl/>
        </w:rPr>
        <w:t xml:space="preserve"> </w:t>
      </w:r>
      <w:r w:rsidRPr="00442323">
        <w:rPr>
          <w:rFonts w:ascii="Arial" w:hAnsi="Arial" w:cs="David"/>
          <w:rtl/>
        </w:rPr>
        <w:lastRenderedPageBreak/>
        <w:t xml:space="preserve">ההצעה, "קטין </w:t>
      </w:r>
      <w:r w:rsidRPr="00442323">
        <w:rPr>
          <w:rFonts w:ascii="Arial" w:hAnsi="Arial" w:cs="David" w:hint="eastAsia"/>
          <w:rtl/>
        </w:rPr>
        <w:t>בשל</w:t>
      </w:r>
      <w:r w:rsidRPr="00442323">
        <w:rPr>
          <w:rFonts w:ascii="Arial" w:hAnsi="Arial" w:cs="David"/>
          <w:rtl/>
        </w:rPr>
        <w:t>"</w:t>
      </w:r>
      <w:r w:rsidRPr="00442323">
        <w:rPr>
          <w:rStyle w:val="FootnoteReference"/>
          <w:rFonts w:ascii="Arial" w:hAnsi="Arial" w:cs="David"/>
          <w:rtl/>
        </w:rPr>
        <w:footnoteReference w:id="55"/>
      </w:r>
      <w:r w:rsidRPr="00442323">
        <w:rPr>
          <w:rFonts w:ascii="Arial" w:hAnsi="Arial" w:cs="David"/>
          <w:rtl/>
        </w:rPr>
        <w:t xml:space="preserve"> </w:t>
      </w:r>
      <w:r w:rsidRPr="00442323">
        <w:rPr>
          <w:rFonts w:ascii="Arial" w:hAnsi="Arial" w:cs="David" w:hint="eastAsia"/>
          <w:rtl/>
        </w:rPr>
        <w:t>יוכל</w:t>
      </w:r>
      <w:r w:rsidRPr="00442323">
        <w:rPr>
          <w:rFonts w:ascii="Arial" w:hAnsi="Arial" w:cs="David"/>
          <w:rtl/>
        </w:rPr>
        <w:t xml:space="preserve"> </w:t>
      </w:r>
      <w:r w:rsidRPr="00442323">
        <w:rPr>
          <w:rFonts w:ascii="Arial" w:hAnsi="Arial" w:cs="David" w:hint="eastAsia"/>
          <w:rtl/>
        </w:rPr>
        <w:t>לקבל</w:t>
      </w:r>
      <w:r w:rsidRPr="00442323">
        <w:rPr>
          <w:rFonts w:ascii="Arial" w:hAnsi="Arial" w:cs="David"/>
          <w:rtl/>
        </w:rPr>
        <w:t xml:space="preserve">, לבקשתו, אף ללא אישור נציגו, </w:t>
      </w:r>
      <w:r w:rsidRPr="00442323">
        <w:rPr>
          <w:rFonts w:ascii="Arial" w:hAnsi="Arial" w:cs="David" w:hint="eastAsia"/>
          <w:rtl/>
        </w:rPr>
        <w:t>טיפול</w:t>
      </w:r>
      <w:r w:rsidRPr="00442323">
        <w:rPr>
          <w:rFonts w:ascii="Arial" w:hAnsi="Arial" w:cs="David"/>
          <w:rtl/>
        </w:rPr>
        <w:t xml:space="preserve"> </w:t>
      </w:r>
      <w:r w:rsidRPr="00442323">
        <w:rPr>
          <w:rFonts w:ascii="Arial" w:hAnsi="Arial" w:cs="David" w:hint="eastAsia"/>
          <w:rtl/>
        </w:rPr>
        <w:t>נפשי</w:t>
      </w:r>
      <w:r w:rsidRPr="00442323">
        <w:rPr>
          <w:rFonts w:ascii="Arial" w:hAnsi="Arial" w:cs="David"/>
          <w:rtl/>
        </w:rPr>
        <w:t xml:space="preserve"> </w:t>
      </w:r>
      <w:r w:rsidRPr="00442323">
        <w:rPr>
          <w:rFonts w:ascii="Arial" w:hAnsi="Arial" w:cs="David" w:hint="eastAsia"/>
          <w:rtl/>
        </w:rPr>
        <w:t>כגון</w:t>
      </w:r>
      <w:r w:rsidRPr="00442323">
        <w:rPr>
          <w:rFonts w:ascii="Arial" w:hAnsi="Arial" w:cs="David"/>
          <w:rtl/>
        </w:rPr>
        <w:t xml:space="preserve"> הערכה נפשית ראשונית </w:t>
      </w:r>
      <w:r w:rsidRPr="00442323">
        <w:rPr>
          <w:rFonts w:ascii="Arial" w:hAnsi="Arial" w:cs="David" w:hint="cs"/>
          <w:rtl/>
        </w:rPr>
        <w:t>בנוגע</w:t>
      </w:r>
      <w:r w:rsidRPr="00442323">
        <w:rPr>
          <w:rFonts w:ascii="Arial" w:hAnsi="Arial" w:cs="David"/>
          <w:rtl/>
        </w:rPr>
        <w:t xml:space="preserve"> </w:t>
      </w:r>
      <w:r w:rsidRPr="00442323">
        <w:rPr>
          <w:rFonts w:ascii="Arial" w:hAnsi="Arial" w:cs="David" w:hint="eastAsia"/>
          <w:rtl/>
        </w:rPr>
        <w:t>לטיפול</w:t>
      </w:r>
      <w:r w:rsidRPr="00442323">
        <w:rPr>
          <w:rFonts w:ascii="Arial" w:hAnsi="Arial" w:cs="David"/>
          <w:rtl/>
        </w:rPr>
        <w:t xml:space="preserve"> נפשי, </w:t>
      </w:r>
      <w:r w:rsidRPr="00442323">
        <w:rPr>
          <w:rFonts w:ascii="Arial" w:hAnsi="Arial" w:cs="David" w:hint="cs"/>
          <w:rtl/>
        </w:rPr>
        <w:t xml:space="preserve">ובכלל זה </w:t>
      </w:r>
      <w:r w:rsidRPr="00442323">
        <w:rPr>
          <w:rFonts w:ascii="Arial" w:hAnsi="Arial" w:cs="David" w:hint="eastAsia"/>
          <w:rtl/>
        </w:rPr>
        <w:t>בנוגע</w:t>
      </w:r>
      <w:r w:rsidRPr="00442323">
        <w:rPr>
          <w:rFonts w:ascii="Arial" w:hAnsi="Arial" w:cs="David"/>
          <w:rtl/>
        </w:rPr>
        <w:t xml:space="preserve"> </w:t>
      </w:r>
      <w:r w:rsidRPr="00442323">
        <w:rPr>
          <w:rFonts w:ascii="Arial" w:hAnsi="Arial" w:cs="David" w:hint="eastAsia"/>
          <w:rtl/>
        </w:rPr>
        <w:t>להתמכרויות</w:t>
      </w:r>
      <w:r w:rsidRPr="00442323">
        <w:rPr>
          <w:rFonts w:ascii="Arial" w:hAnsi="Arial" w:cs="David"/>
          <w:rtl/>
        </w:rPr>
        <w:t xml:space="preserve">, </w:t>
      </w:r>
      <w:r w:rsidRPr="00442323">
        <w:rPr>
          <w:rFonts w:ascii="Arial" w:hAnsi="Arial" w:cs="David" w:hint="eastAsia"/>
          <w:rtl/>
        </w:rPr>
        <w:t>בנושא</w:t>
      </w:r>
      <w:r w:rsidRPr="00442323">
        <w:rPr>
          <w:rFonts w:ascii="Arial" w:hAnsi="Arial" w:cs="David"/>
          <w:rtl/>
        </w:rPr>
        <w:t xml:space="preserve"> מיניות, לרבות ז</w:t>
      </w:r>
      <w:r w:rsidRPr="00442323">
        <w:rPr>
          <w:rFonts w:ascii="Arial" w:hAnsi="Arial" w:cs="David" w:hint="eastAsia"/>
          <w:rtl/>
        </w:rPr>
        <w:t>הות</w:t>
      </w:r>
      <w:r w:rsidRPr="00442323">
        <w:rPr>
          <w:rFonts w:ascii="Arial" w:hAnsi="Arial" w:cs="David"/>
          <w:rtl/>
        </w:rPr>
        <w:t xml:space="preserve"> מיני</w:t>
      </w:r>
      <w:r w:rsidR="00D76327" w:rsidRPr="00442323">
        <w:rPr>
          <w:rFonts w:ascii="Arial" w:hAnsi="Arial" w:cs="David" w:hint="cs"/>
          <w:rtl/>
        </w:rPr>
        <w:t>ת</w:t>
      </w:r>
      <w:r w:rsidRPr="00442323">
        <w:rPr>
          <w:rFonts w:ascii="Arial" w:hAnsi="Arial" w:cs="David"/>
          <w:rtl/>
        </w:rPr>
        <w:t xml:space="preserve">, </w:t>
      </w:r>
      <w:r w:rsidRPr="00442323">
        <w:rPr>
          <w:rFonts w:ascii="Arial" w:hAnsi="Arial" w:cs="David" w:hint="eastAsia"/>
          <w:rtl/>
        </w:rPr>
        <w:t>ו</w:t>
      </w:r>
      <w:r w:rsidRPr="00442323">
        <w:rPr>
          <w:rFonts w:ascii="Arial" w:hAnsi="Arial" w:cs="David" w:hint="cs"/>
          <w:rtl/>
        </w:rPr>
        <w:t>בנוגע ל</w:t>
      </w:r>
      <w:r w:rsidRPr="00442323">
        <w:rPr>
          <w:rFonts w:ascii="Arial" w:hAnsi="Arial" w:cs="David" w:hint="eastAsia"/>
          <w:rtl/>
        </w:rPr>
        <w:t>הפסקת</w:t>
      </w:r>
      <w:r w:rsidRPr="00442323">
        <w:rPr>
          <w:rFonts w:ascii="Arial" w:hAnsi="Arial" w:cs="David"/>
          <w:rtl/>
        </w:rPr>
        <w:t xml:space="preserve"> </w:t>
      </w:r>
      <w:r w:rsidRPr="00442323">
        <w:rPr>
          <w:rFonts w:ascii="Arial" w:hAnsi="Arial" w:cs="David" w:hint="eastAsia"/>
          <w:rtl/>
        </w:rPr>
        <w:t>היריון</w:t>
      </w:r>
      <w:r w:rsidRPr="00442323">
        <w:rPr>
          <w:rFonts w:ascii="Arial" w:hAnsi="Arial" w:cs="David"/>
          <w:rtl/>
        </w:rPr>
        <w:t>.</w:t>
      </w:r>
      <w:r w:rsidRPr="00442323">
        <w:rPr>
          <w:rStyle w:val="FootnoteReference"/>
          <w:rFonts w:ascii="Arial" w:hAnsi="Arial" w:cs="David"/>
          <w:rtl/>
        </w:rPr>
        <w:footnoteReference w:id="56"/>
      </w:r>
    </w:p>
    <w:p w:rsidR="008A11A2" w:rsidRPr="00442323" w:rsidRDefault="008A11A2" w:rsidP="008A11A2">
      <w:pPr>
        <w:pStyle w:val="NormalWeb"/>
        <w:bidi/>
        <w:spacing w:before="0" w:beforeAutospacing="0" w:after="0" w:afterAutospacing="0" w:line="360" w:lineRule="auto"/>
        <w:jc w:val="both"/>
        <w:rPr>
          <w:rFonts w:ascii="Arial" w:hAnsi="Arial" w:cs="David"/>
          <w:rtl/>
        </w:rPr>
      </w:pPr>
    </w:p>
    <w:p w:rsidR="008A11A2" w:rsidRPr="00442323" w:rsidRDefault="008A11A2" w:rsidP="008A11A2">
      <w:pPr>
        <w:pStyle w:val="1"/>
        <w:rPr>
          <w:rtl/>
        </w:rPr>
      </w:pPr>
      <w:bookmarkStart w:id="27" w:name="_Toc381010313"/>
      <w:bookmarkStart w:id="28" w:name="_Toc381019308"/>
      <w:r w:rsidRPr="00442323">
        <w:rPr>
          <w:rFonts w:hint="cs"/>
          <w:rtl/>
        </w:rPr>
        <w:t>סיוע משפטי במצבי מחלוקת על מתן טיפול רפואי לקטין של האגף לסיוע משפטי (משרד המשפטים)</w:t>
      </w:r>
      <w:bookmarkEnd w:id="27"/>
      <w:bookmarkEnd w:id="28"/>
      <w:r w:rsidRPr="00442323">
        <w:rPr>
          <w:rFonts w:hint="cs"/>
          <w:rtl/>
        </w:rPr>
        <w:t xml:space="preserve"> </w:t>
      </w:r>
    </w:p>
    <w:p w:rsidR="008A11A2" w:rsidRPr="00442323" w:rsidRDefault="008A11A2" w:rsidP="008A11A2">
      <w:pPr>
        <w:pStyle w:val="af0"/>
        <w:spacing w:after="0" w:line="360" w:lineRule="auto"/>
        <w:jc w:val="both"/>
        <w:rPr>
          <w:rFonts w:ascii="Calibri" w:hAnsi="Calibri"/>
          <w:b w:val="0"/>
          <w:bCs w:val="0"/>
          <w:sz w:val="22"/>
          <w:szCs w:val="24"/>
          <w:u w:val="none"/>
          <w:rtl/>
        </w:rPr>
      </w:pPr>
      <w:r w:rsidRPr="00442323">
        <w:rPr>
          <w:rFonts w:ascii="Calibri" w:hAnsi="Calibri" w:hint="cs"/>
          <w:b w:val="0"/>
          <w:bCs w:val="0"/>
          <w:sz w:val="22"/>
          <w:szCs w:val="24"/>
          <w:u w:val="none"/>
          <w:rtl/>
        </w:rPr>
        <w:t xml:space="preserve">האגף לסיוע משפטי של משרד המשפטים נותן סיוע משפטי לקטינים ולהוריהם </w:t>
      </w:r>
      <w:r w:rsidRPr="00442323">
        <w:rPr>
          <w:rFonts w:ascii="Arial" w:hAnsi="Arial" w:hint="cs"/>
          <w:b w:val="0"/>
          <w:bCs w:val="0"/>
          <w:sz w:val="22"/>
          <w:szCs w:val="24"/>
          <w:u w:val="none"/>
          <w:shd w:val="clear" w:color="auto" w:fill="FAF5FF"/>
          <w:rtl/>
        </w:rPr>
        <w:t>ומייצג אותם ל</w:t>
      </w:r>
      <w:r w:rsidRPr="00442323">
        <w:rPr>
          <w:rFonts w:ascii="Arial" w:hAnsi="Arial"/>
          <w:b w:val="0"/>
          <w:bCs w:val="0"/>
          <w:sz w:val="22"/>
          <w:szCs w:val="24"/>
          <w:u w:val="none"/>
          <w:shd w:val="clear" w:color="auto" w:fill="FAF5FF"/>
          <w:rtl/>
        </w:rPr>
        <w:t>פני ערכאות משפטיות</w:t>
      </w:r>
      <w:r w:rsidRPr="00442323">
        <w:rPr>
          <w:rFonts w:ascii="Arial" w:hAnsi="Arial" w:hint="cs"/>
          <w:b w:val="0"/>
          <w:bCs w:val="0"/>
          <w:sz w:val="22"/>
          <w:szCs w:val="24"/>
          <w:u w:val="none"/>
          <w:shd w:val="clear" w:color="auto" w:fill="FAF5FF"/>
          <w:rtl/>
        </w:rPr>
        <w:t xml:space="preserve"> </w:t>
      </w:r>
      <w:r w:rsidRPr="00442323">
        <w:rPr>
          <w:rFonts w:ascii="Arial" w:hAnsi="Arial"/>
          <w:b w:val="0"/>
          <w:bCs w:val="0"/>
          <w:sz w:val="22"/>
          <w:szCs w:val="24"/>
          <w:u w:val="none"/>
          <w:shd w:val="clear" w:color="auto" w:fill="FAF5FF"/>
          <w:rtl/>
        </w:rPr>
        <w:t>בתחומי המשפט האזרח</w:t>
      </w:r>
      <w:r w:rsidRPr="00442323">
        <w:rPr>
          <w:rFonts w:ascii="Arial" w:hAnsi="Arial" w:hint="cs"/>
          <w:b w:val="0"/>
          <w:bCs w:val="0"/>
          <w:sz w:val="22"/>
          <w:szCs w:val="24"/>
          <w:u w:val="none"/>
          <w:shd w:val="clear" w:color="auto" w:fill="FAF5FF"/>
          <w:rtl/>
        </w:rPr>
        <w:t>י</w:t>
      </w:r>
      <w:r w:rsidRPr="00442323">
        <w:rPr>
          <w:rFonts w:ascii="Calibri" w:hAnsi="Calibri" w:hint="cs"/>
          <w:b w:val="0"/>
          <w:bCs w:val="0"/>
          <w:sz w:val="22"/>
          <w:szCs w:val="24"/>
          <w:u w:val="none"/>
          <w:rtl/>
        </w:rPr>
        <w:t>, ובכלל זה לקטינים המבקשים לקבל טיפול רפואי ללא יד</w:t>
      </w:r>
      <w:r w:rsidR="00442323" w:rsidRPr="00442323">
        <w:rPr>
          <w:rFonts w:ascii="Calibri" w:hAnsi="Calibri" w:hint="cs"/>
          <w:b w:val="0"/>
          <w:bCs w:val="0"/>
          <w:sz w:val="22"/>
          <w:szCs w:val="24"/>
          <w:u w:val="none"/>
          <w:rtl/>
        </w:rPr>
        <w:t>י</w:t>
      </w:r>
      <w:r w:rsidRPr="00442323">
        <w:rPr>
          <w:rFonts w:ascii="Calibri" w:hAnsi="Calibri" w:hint="cs"/>
          <w:b w:val="0"/>
          <w:bCs w:val="0"/>
          <w:sz w:val="22"/>
          <w:szCs w:val="24"/>
          <w:u w:val="none"/>
          <w:rtl/>
        </w:rPr>
        <w:t>עתם או ללא אישורם של הוריהם ולהורים שנתונים במצבי מחלוקת בדבר מתן טיפול רפואי לילדם. הסיוע ניתן ל</w:t>
      </w:r>
      <w:r w:rsidRPr="00442323">
        <w:rPr>
          <w:rFonts w:ascii="Calibri" w:hAnsi="Calibri"/>
          <w:b w:val="0"/>
          <w:bCs w:val="0"/>
          <w:sz w:val="22"/>
          <w:szCs w:val="24"/>
          <w:u w:val="none"/>
          <w:rtl/>
        </w:rPr>
        <w:t xml:space="preserve">אחר שנמצא כי </w:t>
      </w:r>
      <w:r w:rsidRPr="00442323">
        <w:rPr>
          <w:rFonts w:ascii="Calibri" w:hAnsi="Calibri" w:hint="cs"/>
          <w:b w:val="0"/>
          <w:bCs w:val="0"/>
          <w:sz w:val="22"/>
          <w:szCs w:val="24"/>
          <w:u w:val="none"/>
          <w:rtl/>
        </w:rPr>
        <w:t xml:space="preserve">המבקשים </w:t>
      </w:r>
      <w:r w:rsidRPr="00442323">
        <w:rPr>
          <w:rFonts w:ascii="Calibri" w:hAnsi="Calibri"/>
          <w:b w:val="0"/>
          <w:bCs w:val="0"/>
          <w:sz w:val="22"/>
          <w:szCs w:val="24"/>
          <w:u w:val="none"/>
          <w:rtl/>
        </w:rPr>
        <w:t xml:space="preserve">עומדים בדרישות לקבלת סיוע </w:t>
      </w:r>
      <w:r w:rsidRPr="00442323">
        <w:rPr>
          <w:rFonts w:ascii="Calibri" w:hAnsi="Calibri" w:hint="cs"/>
          <w:b w:val="0"/>
          <w:bCs w:val="0"/>
          <w:sz w:val="22"/>
          <w:szCs w:val="24"/>
          <w:u w:val="none"/>
          <w:rtl/>
        </w:rPr>
        <w:t>על-פי</w:t>
      </w:r>
      <w:r w:rsidRPr="00442323">
        <w:rPr>
          <w:rFonts w:ascii="Calibri" w:hAnsi="Calibri"/>
          <w:b w:val="0"/>
          <w:bCs w:val="0"/>
          <w:sz w:val="22"/>
          <w:szCs w:val="24"/>
          <w:u w:val="none"/>
          <w:rtl/>
        </w:rPr>
        <w:t xml:space="preserve"> הקריטריונים הקבועים בחוק</w:t>
      </w:r>
      <w:r w:rsidRPr="00442323">
        <w:rPr>
          <w:rFonts w:ascii="Calibri" w:hAnsi="Calibri" w:hint="cs"/>
          <w:b w:val="0"/>
          <w:bCs w:val="0"/>
          <w:sz w:val="22"/>
          <w:szCs w:val="24"/>
          <w:u w:val="none"/>
          <w:rtl/>
        </w:rPr>
        <w:t xml:space="preserve"> </w:t>
      </w:r>
      <w:r w:rsidRPr="00442323">
        <w:rPr>
          <w:rFonts w:ascii="Calibri" w:hAnsi="Calibri"/>
          <w:b w:val="0"/>
          <w:bCs w:val="0"/>
          <w:sz w:val="22"/>
          <w:szCs w:val="24"/>
          <w:u w:val="none"/>
          <w:rtl/>
        </w:rPr>
        <w:t xml:space="preserve">הסיוע </w:t>
      </w:r>
      <w:r w:rsidRPr="00442323">
        <w:rPr>
          <w:rFonts w:ascii="Calibri" w:hAnsi="Calibri" w:hint="cs"/>
          <w:b w:val="0"/>
          <w:bCs w:val="0"/>
          <w:sz w:val="22"/>
          <w:szCs w:val="24"/>
          <w:u w:val="none"/>
          <w:rtl/>
        </w:rPr>
        <w:t>ה</w:t>
      </w:r>
      <w:r w:rsidRPr="00442323">
        <w:rPr>
          <w:rFonts w:ascii="Calibri" w:hAnsi="Calibri"/>
          <w:b w:val="0"/>
          <w:bCs w:val="0"/>
          <w:sz w:val="22"/>
          <w:szCs w:val="24"/>
          <w:u w:val="none"/>
          <w:rtl/>
        </w:rPr>
        <w:t xml:space="preserve">משפטי, </w:t>
      </w:r>
      <w:r w:rsidRPr="00442323">
        <w:rPr>
          <w:rFonts w:ascii="Calibri" w:hAnsi="Calibri" w:hint="cs"/>
          <w:b w:val="0"/>
          <w:bCs w:val="0"/>
          <w:sz w:val="22"/>
          <w:szCs w:val="24"/>
          <w:u w:val="none"/>
          <w:rtl/>
        </w:rPr>
        <w:t>ה</w:t>
      </w:r>
      <w:r w:rsidRPr="00442323">
        <w:rPr>
          <w:rFonts w:ascii="Calibri" w:hAnsi="Calibri"/>
          <w:b w:val="0"/>
          <w:bCs w:val="0"/>
          <w:sz w:val="22"/>
          <w:szCs w:val="24"/>
          <w:u w:val="none"/>
          <w:rtl/>
        </w:rPr>
        <w:t>תשל"ב-1972</w:t>
      </w:r>
      <w:r w:rsidRPr="00442323">
        <w:rPr>
          <w:rFonts w:ascii="Calibri" w:hAnsi="Calibri" w:hint="cs"/>
          <w:b w:val="0"/>
          <w:bCs w:val="0"/>
          <w:sz w:val="22"/>
          <w:szCs w:val="24"/>
          <w:u w:val="none"/>
          <w:rtl/>
        </w:rPr>
        <w:t>,</w:t>
      </w:r>
      <w:r w:rsidRPr="00442323">
        <w:rPr>
          <w:rFonts w:ascii="Calibri" w:hAnsi="Calibri"/>
          <w:b w:val="0"/>
          <w:bCs w:val="0"/>
          <w:sz w:val="22"/>
          <w:szCs w:val="24"/>
          <w:u w:val="none"/>
          <w:rtl/>
        </w:rPr>
        <w:t xml:space="preserve"> ו</w:t>
      </w:r>
      <w:r w:rsidRPr="00442323">
        <w:rPr>
          <w:rFonts w:ascii="Calibri" w:hAnsi="Calibri" w:hint="cs"/>
          <w:b w:val="0"/>
          <w:bCs w:val="0"/>
          <w:sz w:val="22"/>
          <w:szCs w:val="24"/>
          <w:u w:val="none"/>
          <w:rtl/>
        </w:rPr>
        <w:t>ב</w:t>
      </w:r>
      <w:r w:rsidRPr="00442323">
        <w:rPr>
          <w:rFonts w:ascii="Calibri" w:hAnsi="Calibri"/>
          <w:b w:val="0"/>
          <w:bCs w:val="0"/>
          <w:sz w:val="22"/>
          <w:szCs w:val="24"/>
          <w:u w:val="none"/>
          <w:rtl/>
        </w:rPr>
        <w:t xml:space="preserve">תקנות הסיוע המשפטי, </w:t>
      </w:r>
      <w:r w:rsidRPr="00442323">
        <w:rPr>
          <w:rFonts w:ascii="Calibri" w:hAnsi="Calibri" w:hint="cs"/>
          <w:b w:val="0"/>
          <w:bCs w:val="0"/>
          <w:sz w:val="22"/>
          <w:szCs w:val="24"/>
          <w:u w:val="none"/>
          <w:rtl/>
        </w:rPr>
        <w:t>ה</w:t>
      </w:r>
      <w:r w:rsidRPr="00442323">
        <w:rPr>
          <w:rFonts w:ascii="Calibri" w:hAnsi="Calibri"/>
          <w:b w:val="0"/>
          <w:bCs w:val="0"/>
          <w:sz w:val="22"/>
          <w:szCs w:val="24"/>
          <w:u w:val="none"/>
          <w:rtl/>
        </w:rPr>
        <w:t>תשל"ג-1973</w:t>
      </w:r>
      <w:r w:rsidRPr="00442323">
        <w:rPr>
          <w:rFonts w:ascii="Calibri" w:hAnsi="Calibri"/>
          <w:b w:val="0"/>
          <w:bCs w:val="0"/>
          <w:sz w:val="22"/>
          <w:szCs w:val="24"/>
          <w:u w:val="none"/>
        </w:rPr>
        <w:t>.</w:t>
      </w:r>
    </w:p>
    <w:p w:rsidR="008A11A2" w:rsidRPr="00442323" w:rsidRDefault="008A11A2" w:rsidP="008A11A2">
      <w:pPr>
        <w:pStyle w:val="af0"/>
        <w:spacing w:after="0" w:line="360" w:lineRule="auto"/>
        <w:jc w:val="both"/>
        <w:rPr>
          <w:rFonts w:ascii="Calibri" w:hAnsi="Calibri"/>
          <w:color w:val="FF0000"/>
          <w:sz w:val="22"/>
          <w:szCs w:val="24"/>
          <w:u w:val="none"/>
          <w:rtl/>
        </w:rPr>
      </w:pPr>
      <w:r w:rsidRPr="00442323">
        <w:rPr>
          <w:rFonts w:ascii="Calibri" w:hAnsi="Calibri"/>
          <w:b w:val="0"/>
          <w:bCs w:val="0"/>
          <w:sz w:val="24"/>
          <w:szCs w:val="24"/>
          <w:u w:val="none"/>
          <w:rtl/>
        </w:rPr>
        <w:t>חוק הכשרות המשפטית והאפוטרופסות</w:t>
      </w:r>
      <w:r w:rsidRPr="00442323">
        <w:rPr>
          <w:rFonts w:ascii="Calibri" w:hAnsi="Calibri" w:hint="cs"/>
          <w:b w:val="0"/>
          <w:bCs w:val="0"/>
          <w:sz w:val="24"/>
          <w:szCs w:val="24"/>
          <w:u w:val="none"/>
          <w:rtl/>
        </w:rPr>
        <w:t xml:space="preserve"> </w:t>
      </w:r>
      <w:r w:rsidRPr="00442323">
        <w:rPr>
          <w:rFonts w:ascii="Calibri" w:hAnsi="Calibri"/>
          <w:b w:val="0"/>
          <w:bCs w:val="0"/>
          <w:sz w:val="24"/>
          <w:szCs w:val="24"/>
          <w:u w:val="none"/>
          <w:rtl/>
        </w:rPr>
        <w:t>מ</w:t>
      </w:r>
      <w:r w:rsidRPr="00442323">
        <w:rPr>
          <w:rFonts w:ascii="Calibri" w:hAnsi="Calibri" w:hint="cs"/>
          <w:b w:val="0"/>
          <w:bCs w:val="0"/>
          <w:sz w:val="24"/>
          <w:szCs w:val="24"/>
          <w:u w:val="none"/>
          <w:rtl/>
        </w:rPr>
        <w:t xml:space="preserve">קנה </w:t>
      </w:r>
      <w:r w:rsidRPr="00442323">
        <w:rPr>
          <w:rFonts w:ascii="Calibri" w:hAnsi="Calibri"/>
          <w:b w:val="0"/>
          <w:bCs w:val="0"/>
          <w:sz w:val="24"/>
          <w:szCs w:val="24"/>
          <w:u w:val="none"/>
          <w:rtl/>
        </w:rPr>
        <w:t>לבתי</w:t>
      </w:r>
      <w:r w:rsidRPr="00442323">
        <w:rPr>
          <w:rFonts w:ascii="Calibri" w:hAnsi="Calibri" w:hint="cs"/>
          <w:b w:val="0"/>
          <w:bCs w:val="0"/>
          <w:sz w:val="24"/>
          <w:szCs w:val="24"/>
          <w:u w:val="none"/>
          <w:rtl/>
        </w:rPr>
        <w:t>-</w:t>
      </w:r>
      <w:r w:rsidRPr="00442323">
        <w:rPr>
          <w:rFonts w:ascii="Calibri" w:hAnsi="Calibri"/>
          <w:b w:val="0"/>
          <w:bCs w:val="0"/>
          <w:sz w:val="24"/>
          <w:szCs w:val="24"/>
          <w:u w:val="none"/>
          <w:rtl/>
        </w:rPr>
        <w:t>המשפט סמכות למנות לקטין אפוטרופוס לדין (עורך</w:t>
      </w:r>
      <w:r w:rsidRPr="00442323">
        <w:rPr>
          <w:rFonts w:ascii="Calibri" w:hAnsi="Calibri" w:hint="cs"/>
          <w:b w:val="0"/>
          <w:bCs w:val="0"/>
          <w:sz w:val="24"/>
          <w:szCs w:val="24"/>
          <w:u w:val="none"/>
          <w:rtl/>
        </w:rPr>
        <w:t>-</w:t>
      </w:r>
      <w:r w:rsidRPr="00442323">
        <w:rPr>
          <w:rFonts w:ascii="Calibri" w:hAnsi="Calibri"/>
          <w:b w:val="0"/>
          <w:bCs w:val="0"/>
          <w:sz w:val="24"/>
          <w:szCs w:val="24"/>
          <w:u w:val="none"/>
          <w:rtl/>
        </w:rPr>
        <w:t xml:space="preserve">דין) שייצג אותו ואת טובתו בהליכים משפטיים העוסקים בענייניו. חוק הנוער (טיפול והשגחה), </w:t>
      </w:r>
      <w:r w:rsidRPr="00442323">
        <w:rPr>
          <w:rFonts w:ascii="Calibri" w:hAnsi="Calibri" w:hint="cs"/>
          <w:b w:val="0"/>
          <w:bCs w:val="0"/>
          <w:sz w:val="24"/>
          <w:szCs w:val="24"/>
          <w:u w:val="none"/>
          <w:rtl/>
        </w:rPr>
        <w:t>ה</w:t>
      </w:r>
      <w:r w:rsidRPr="00442323">
        <w:rPr>
          <w:rFonts w:ascii="Calibri" w:hAnsi="Calibri"/>
          <w:b w:val="0"/>
          <w:bCs w:val="0"/>
          <w:sz w:val="24"/>
          <w:szCs w:val="24"/>
          <w:u w:val="none"/>
          <w:rtl/>
        </w:rPr>
        <w:t>תש"ך-1960</w:t>
      </w:r>
      <w:r w:rsidRPr="00442323">
        <w:rPr>
          <w:rFonts w:ascii="Calibri" w:hAnsi="Calibri" w:hint="cs"/>
          <w:b w:val="0"/>
          <w:bCs w:val="0"/>
          <w:sz w:val="24"/>
          <w:szCs w:val="24"/>
          <w:u w:val="none"/>
          <w:rtl/>
        </w:rPr>
        <w:t xml:space="preserve">, מאפשר אף הוא </w:t>
      </w:r>
      <w:r w:rsidRPr="00442323">
        <w:rPr>
          <w:rFonts w:ascii="Calibri" w:hAnsi="Calibri"/>
          <w:b w:val="0"/>
          <w:bCs w:val="0"/>
          <w:sz w:val="24"/>
          <w:szCs w:val="24"/>
          <w:u w:val="none"/>
          <w:rtl/>
        </w:rPr>
        <w:t xml:space="preserve">למנות לקטין אפוטרופוס לדין אם </w:t>
      </w:r>
      <w:r w:rsidRPr="00442323">
        <w:rPr>
          <w:rFonts w:ascii="Calibri" w:hAnsi="Calibri" w:hint="cs"/>
          <w:b w:val="0"/>
          <w:bCs w:val="0"/>
          <w:sz w:val="24"/>
          <w:szCs w:val="24"/>
          <w:u w:val="none"/>
          <w:rtl/>
        </w:rPr>
        <w:t>נ</w:t>
      </w:r>
      <w:r w:rsidRPr="00442323">
        <w:rPr>
          <w:rFonts w:ascii="Calibri" w:hAnsi="Calibri"/>
          <w:b w:val="0"/>
          <w:bCs w:val="0"/>
          <w:sz w:val="24"/>
          <w:szCs w:val="24"/>
          <w:u w:val="none"/>
          <w:rtl/>
        </w:rPr>
        <w:t>מצא כי הדבר דרוש לטובת הקטין ולשם שמירה על ענייניו</w:t>
      </w:r>
      <w:r w:rsidRPr="00442323">
        <w:rPr>
          <w:rFonts w:ascii="Calibri" w:hAnsi="Calibri"/>
          <w:b w:val="0"/>
          <w:bCs w:val="0"/>
          <w:sz w:val="24"/>
          <w:szCs w:val="24"/>
          <w:u w:val="none"/>
        </w:rPr>
        <w:t>.</w:t>
      </w:r>
      <w:r w:rsidRPr="00442323">
        <w:rPr>
          <w:rFonts w:ascii="Calibri" w:hAnsi="Calibri" w:hint="cs"/>
          <w:b w:val="0"/>
          <w:bCs w:val="0"/>
          <w:sz w:val="24"/>
          <w:szCs w:val="24"/>
          <w:u w:val="none"/>
          <w:rtl/>
        </w:rPr>
        <w:t xml:space="preserve"> </w:t>
      </w:r>
      <w:r w:rsidRPr="00442323">
        <w:rPr>
          <w:rFonts w:ascii="Calibri" w:hAnsi="Calibri"/>
          <w:b w:val="0"/>
          <w:bCs w:val="0"/>
          <w:sz w:val="24"/>
          <w:szCs w:val="24"/>
          <w:u w:val="none"/>
          <w:rtl/>
        </w:rPr>
        <w:t>כמו כן, חוק בית</w:t>
      </w:r>
      <w:r w:rsidRPr="00442323">
        <w:rPr>
          <w:rFonts w:ascii="Calibri" w:hAnsi="Calibri" w:hint="cs"/>
          <w:b w:val="0"/>
          <w:bCs w:val="0"/>
          <w:sz w:val="24"/>
          <w:szCs w:val="24"/>
          <w:u w:val="none"/>
          <w:rtl/>
        </w:rPr>
        <w:t>-</w:t>
      </w:r>
      <w:r w:rsidRPr="00442323">
        <w:rPr>
          <w:rFonts w:ascii="Calibri" w:hAnsi="Calibri"/>
          <w:b w:val="0"/>
          <w:bCs w:val="0"/>
          <w:sz w:val="24"/>
          <w:szCs w:val="24"/>
          <w:u w:val="none"/>
          <w:rtl/>
        </w:rPr>
        <w:t xml:space="preserve">המשפט לענייני משפחה, </w:t>
      </w:r>
      <w:r w:rsidRPr="00442323">
        <w:rPr>
          <w:rFonts w:ascii="Calibri" w:hAnsi="Calibri" w:hint="cs"/>
          <w:b w:val="0"/>
          <w:bCs w:val="0"/>
          <w:sz w:val="24"/>
          <w:szCs w:val="24"/>
          <w:u w:val="none"/>
          <w:rtl/>
        </w:rPr>
        <w:t>ה</w:t>
      </w:r>
      <w:r w:rsidRPr="00442323">
        <w:rPr>
          <w:rFonts w:ascii="Calibri" w:hAnsi="Calibri"/>
          <w:b w:val="0"/>
          <w:bCs w:val="0"/>
          <w:sz w:val="24"/>
          <w:szCs w:val="24"/>
          <w:u w:val="none"/>
          <w:rtl/>
        </w:rPr>
        <w:t>תשנ"ה-1995</w:t>
      </w:r>
      <w:r w:rsidRPr="00442323">
        <w:rPr>
          <w:rFonts w:ascii="Calibri" w:hAnsi="Calibri" w:hint="cs"/>
          <w:b w:val="0"/>
          <w:bCs w:val="0"/>
          <w:sz w:val="24"/>
          <w:szCs w:val="24"/>
          <w:u w:val="none"/>
          <w:rtl/>
        </w:rPr>
        <w:t xml:space="preserve">, מאפשר </w:t>
      </w:r>
      <w:r w:rsidRPr="00442323">
        <w:rPr>
          <w:rFonts w:ascii="Calibri" w:hAnsi="Calibri"/>
          <w:b w:val="0"/>
          <w:bCs w:val="0"/>
          <w:sz w:val="24"/>
          <w:szCs w:val="24"/>
          <w:u w:val="none"/>
          <w:rtl/>
        </w:rPr>
        <w:t xml:space="preserve">לקטין לפנות בעצמו </w:t>
      </w:r>
      <w:r w:rsidRPr="00442323">
        <w:rPr>
          <w:rFonts w:ascii="Calibri" w:hAnsi="Calibri" w:hint="cs"/>
          <w:b w:val="0"/>
          <w:bCs w:val="0"/>
          <w:sz w:val="24"/>
          <w:szCs w:val="24"/>
          <w:u w:val="none"/>
          <w:rtl/>
        </w:rPr>
        <w:t>א</w:t>
      </w:r>
      <w:r w:rsidRPr="00442323">
        <w:rPr>
          <w:rFonts w:ascii="Calibri" w:hAnsi="Calibri"/>
          <w:b w:val="0"/>
          <w:bCs w:val="0"/>
          <w:sz w:val="24"/>
          <w:szCs w:val="24"/>
          <w:u w:val="none"/>
          <w:rtl/>
        </w:rPr>
        <w:t>ל</w:t>
      </w:r>
      <w:r w:rsidRPr="00442323">
        <w:rPr>
          <w:rFonts w:ascii="Calibri" w:hAnsi="Calibri" w:hint="cs"/>
          <w:b w:val="0"/>
          <w:bCs w:val="0"/>
          <w:sz w:val="24"/>
          <w:szCs w:val="24"/>
          <w:u w:val="none"/>
          <w:rtl/>
        </w:rPr>
        <w:t xml:space="preserve"> </w:t>
      </w:r>
      <w:r w:rsidRPr="00442323">
        <w:rPr>
          <w:rFonts w:ascii="Calibri" w:hAnsi="Calibri"/>
          <w:b w:val="0"/>
          <w:bCs w:val="0"/>
          <w:sz w:val="24"/>
          <w:szCs w:val="24"/>
          <w:u w:val="none"/>
          <w:rtl/>
        </w:rPr>
        <w:t>בית</w:t>
      </w:r>
      <w:r w:rsidRPr="00442323">
        <w:rPr>
          <w:rFonts w:ascii="Calibri" w:hAnsi="Calibri" w:hint="cs"/>
          <w:b w:val="0"/>
          <w:bCs w:val="0"/>
          <w:sz w:val="24"/>
          <w:szCs w:val="24"/>
          <w:u w:val="none"/>
          <w:rtl/>
        </w:rPr>
        <w:t>-</w:t>
      </w:r>
      <w:r w:rsidRPr="00442323">
        <w:rPr>
          <w:rFonts w:ascii="Calibri" w:hAnsi="Calibri"/>
          <w:b w:val="0"/>
          <w:bCs w:val="0"/>
          <w:sz w:val="24"/>
          <w:szCs w:val="24"/>
          <w:u w:val="none"/>
          <w:rtl/>
        </w:rPr>
        <w:t xml:space="preserve">המשפט לענייני משפחה. </w:t>
      </w:r>
      <w:r w:rsidRPr="00442323">
        <w:rPr>
          <w:rFonts w:ascii="Calibri" w:hAnsi="Calibri" w:hint="cs"/>
          <w:b w:val="0"/>
          <w:bCs w:val="0"/>
          <w:sz w:val="24"/>
          <w:szCs w:val="24"/>
          <w:u w:val="none"/>
          <w:rtl/>
        </w:rPr>
        <w:t xml:space="preserve">גם האפוטרופוסים הטבעיים של הקטינים יכולים לייצגם, אולם כאשר הקטין עצמו פונה אל בית-המשפט בגין מחלוקת בדבר טיפול רפואי האגף לסיוע המשפטי מייצג את הקטין (יצוין כי מדובר במקרים נדירים, שכן רוב הקטינים אינם יודעים שהם יכולים לבקש סיוע משפטי וייצוג בבית-המשפט בעניינם). מהאגף לסיוע משפטי נמסר כי בתי-המשפט אינם משתמשים כיום די הצורך בכלי של מינוי אפוטרופוס לדין בעבור קטין. לדעתם, </w:t>
      </w:r>
      <w:r w:rsidRPr="00442323">
        <w:rPr>
          <w:rFonts w:ascii="Calibri" w:hAnsi="Calibri" w:hint="cs"/>
          <w:sz w:val="24"/>
          <w:szCs w:val="24"/>
          <w:u w:val="none"/>
          <w:rtl/>
        </w:rPr>
        <w:t xml:space="preserve">יש להרחיב את השימוש בכלי זה כדי לאפשר ייצוג הולם של קטינים בבית-המשפט, במצבי סכסוך בין ההורים בדבר טובת הילד בכלל, ובמחלוקות הנוגעות לאי-הסכמה של ההורים לטיפול רפואי בקטין בפרט. </w:t>
      </w:r>
      <w:r w:rsidRPr="00442323">
        <w:rPr>
          <w:rFonts w:ascii="Calibri" w:hAnsi="Calibri" w:hint="cs"/>
          <w:sz w:val="22"/>
          <w:u w:val="none"/>
          <w:rtl/>
        </w:rPr>
        <w:t xml:space="preserve">  </w:t>
      </w:r>
      <w:r w:rsidRPr="00442323">
        <w:rPr>
          <w:rStyle w:val="FootnoteReference"/>
          <w:rFonts w:ascii="Calibri" w:hAnsi="Calibri"/>
          <w:sz w:val="22"/>
          <w:u w:val="none"/>
          <w:rtl/>
        </w:rPr>
        <w:t xml:space="preserve"> </w:t>
      </w:r>
    </w:p>
    <w:p w:rsidR="008A11A2" w:rsidRPr="00442323" w:rsidRDefault="008A11A2" w:rsidP="008A11A2">
      <w:pPr>
        <w:pStyle w:val="af0"/>
        <w:spacing w:after="0" w:line="360" w:lineRule="auto"/>
        <w:jc w:val="both"/>
        <w:rPr>
          <w:rFonts w:ascii="Calibri" w:hAnsi="Calibri"/>
          <w:b w:val="0"/>
          <w:bCs w:val="0"/>
          <w:sz w:val="22"/>
          <w:szCs w:val="24"/>
          <w:u w:val="none"/>
          <w:rtl/>
        </w:rPr>
      </w:pPr>
      <w:r w:rsidRPr="00442323">
        <w:rPr>
          <w:rFonts w:ascii="Calibri" w:hAnsi="Calibri" w:hint="cs"/>
          <w:sz w:val="22"/>
          <w:szCs w:val="24"/>
          <w:u w:val="none"/>
          <w:rtl/>
        </w:rPr>
        <w:t>סוגיה נוספת שהעלו נציגי האגף לסיוע משפטי היא התנהלות הדיון על מחלוקות בדבר מתן טיפול רפואי לקטין.</w:t>
      </w:r>
      <w:r w:rsidRPr="00442323">
        <w:rPr>
          <w:rFonts w:ascii="Calibri" w:hAnsi="Calibri" w:hint="cs"/>
          <w:b w:val="0"/>
          <w:bCs w:val="0"/>
          <w:sz w:val="22"/>
          <w:szCs w:val="24"/>
          <w:u w:val="none"/>
          <w:rtl/>
        </w:rPr>
        <w:t xml:space="preserve"> </w:t>
      </w:r>
      <w:r w:rsidRPr="00442323">
        <w:rPr>
          <w:rFonts w:ascii="Calibri" w:hAnsi="Calibri" w:hint="cs"/>
          <w:sz w:val="22"/>
          <w:szCs w:val="24"/>
          <w:u w:val="none"/>
          <w:rtl/>
        </w:rPr>
        <w:t>פעמים רבות הדיון בסוגיות רפואיות של קטינים נלווה לדיון המרכזי בסוגיית הגירושין או במחלוקות אחרות בין ההורים.</w:t>
      </w:r>
      <w:r w:rsidRPr="00442323">
        <w:rPr>
          <w:rFonts w:ascii="Calibri" w:hAnsi="Calibri" w:hint="cs"/>
          <w:b w:val="0"/>
          <w:bCs w:val="0"/>
          <w:sz w:val="22"/>
          <w:szCs w:val="24"/>
          <w:u w:val="none"/>
          <w:rtl/>
        </w:rPr>
        <w:t xml:space="preserve"> לדעת האגף לסיוע משפטי יש לקיים דיון בענייניו הבריאותיים של קטין </w:t>
      </w:r>
      <w:r w:rsidRPr="00442323">
        <w:rPr>
          <w:rFonts w:ascii="Calibri" w:hAnsi="Calibri" w:hint="cs"/>
          <w:sz w:val="22"/>
          <w:szCs w:val="24"/>
          <w:u w:val="none"/>
          <w:rtl/>
        </w:rPr>
        <w:t>בנפרד</w:t>
      </w:r>
      <w:r w:rsidRPr="00442323">
        <w:rPr>
          <w:rFonts w:ascii="Calibri" w:hAnsi="Calibri" w:hint="cs"/>
          <w:b w:val="0"/>
          <w:bCs w:val="0"/>
          <w:sz w:val="22"/>
          <w:szCs w:val="24"/>
          <w:u w:val="none"/>
          <w:rtl/>
        </w:rPr>
        <w:t xml:space="preserve">, שלא במסגרת הדיון במחלוקות אחרות. </w:t>
      </w:r>
    </w:p>
    <w:p w:rsidR="008A11A2" w:rsidRPr="00442323" w:rsidRDefault="008A11A2" w:rsidP="008A11A2">
      <w:pPr>
        <w:pStyle w:val="af0"/>
        <w:spacing w:after="0" w:line="360" w:lineRule="auto"/>
        <w:jc w:val="both"/>
        <w:rPr>
          <w:rFonts w:ascii="Calibri" w:hAnsi="Calibri"/>
          <w:b w:val="0"/>
          <w:bCs w:val="0"/>
          <w:sz w:val="22"/>
          <w:szCs w:val="24"/>
          <w:u w:val="none"/>
          <w:rtl/>
        </w:rPr>
      </w:pPr>
      <w:r w:rsidRPr="00442323">
        <w:rPr>
          <w:rFonts w:ascii="Calibri" w:hAnsi="Calibri" w:hint="cs"/>
          <w:sz w:val="22"/>
          <w:szCs w:val="24"/>
          <w:u w:val="none"/>
          <w:rtl/>
        </w:rPr>
        <w:t xml:space="preserve">מאגף לסיוע משפטי נמסר כי צריך להעלות את המודעות של הורים ושל צוותים טיפוליים ורפואיים לאפשרות לבדיקת זכאות לסיוע משפטי מטעם האגף. </w:t>
      </w:r>
      <w:r w:rsidRPr="00442323">
        <w:rPr>
          <w:rFonts w:ascii="Calibri" w:hAnsi="Calibri" w:hint="cs"/>
          <w:b w:val="0"/>
          <w:bCs w:val="0"/>
          <w:sz w:val="22"/>
          <w:szCs w:val="24"/>
          <w:u w:val="none"/>
          <w:rtl/>
        </w:rPr>
        <w:t xml:space="preserve">כמו כן צוין באגף כי העלות של חוות דעת רפואית שנדרשת על-פי החוק בדיון בבית-המשפט בעניין רפואי של קטין גבוהה (מאות עד אלפי שקלים), ולא תמיד ההורים יכולים לעמוד בה. כאשר ההורים עומדים במבחן הזכאות לסיוע משפטי האגף לעתים מסייע להם בתשלום בעבור חוות דעת רפואית, אך לא תמיד סיוע כזה אפשרי. הצורך לגייס כסף למימון חוות דעת רפואית עלול לגרום לעיכוב ההליכים המשפטיים. </w:t>
      </w:r>
    </w:p>
    <w:p w:rsidR="008A11A2" w:rsidRPr="00442323" w:rsidRDefault="008A11A2" w:rsidP="008A11A2">
      <w:pPr>
        <w:pStyle w:val="af0"/>
        <w:spacing w:after="0" w:line="360" w:lineRule="auto"/>
        <w:jc w:val="both"/>
        <w:rPr>
          <w:rFonts w:ascii="Calibri" w:hAnsi="Calibri"/>
          <w:b w:val="0"/>
          <w:bCs w:val="0"/>
          <w:sz w:val="22"/>
          <w:szCs w:val="24"/>
          <w:u w:val="none"/>
          <w:rtl/>
        </w:rPr>
      </w:pPr>
      <w:r w:rsidRPr="00442323">
        <w:rPr>
          <w:rFonts w:ascii="Calibri" w:hAnsi="Calibri" w:hint="cs"/>
          <w:b w:val="0"/>
          <w:bCs w:val="0"/>
          <w:sz w:val="22"/>
          <w:szCs w:val="24"/>
          <w:u w:val="none"/>
          <w:rtl/>
        </w:rPr>
        <w:lastRenderedPageBreak/>
        <w:t>האגף פועל בשיתוף משרד הרווחה ומקבל ממנו מידע על קטינים הזקוקים לסיוע בכלל ובמצבים של מחלוקות בדבר טיפול רפואי בקטין בפרט.</w:t>
      </w:r>
      <w:r w:rsidRPr="00442323">
        <w:rPr>
          <w:rStyle w:val="FootnoteReference"/>
          <w:rFonts w:ascii="Calibri" w:hAnsi="Calibri"/>
          <w:b w:val="0"/>
          <w:bCs w:val="0"/>
          <w:sz w:val="22"/>
          <w:u w:val="none"/>
          <w:rtl/>
        </w:rPr>
        <w:footnoteReference w:id="57"/>
      </w:r>
      <w:r w:rsidRPr="00442323">
        <w:rPr>
          <w:rFonts w:ascii="Calibri" w:hAnsi="Calibri" w:hint="cs"/>
          <w:b w:val="0"/>
          <w:bCs w:val="0"/>
          <w:sz w:val="22"/>
          <w:szCs w:val="24"/>
          <w:u w:val="none"/>
          <w:rtl/>
        </w:rPr>
        <w:t xml:space="preserve"> </w:t>
      </w:r>
    </w:p>
    <w:p w:rsidR="008A11A2" w:rsidRPr="00442323" w:rsidRDefault="008A11A2" w:rsidP="008A11A2">
      <w:pPr>
        <w:pStyle w:val="NormalWeb"/>
        <w:bidi/>
        <w:spacing w:before="0" w:beforeAutospacing="0" w:after="0" w:afterAutospacing="0" w:line="360" w:lineRule="auto"/>
        <w:jc w:val="both"/>
        <w:rPr>
          <w:rFonts w:ascii="Arial" w:hAnsi="Arial" w:cs="David"/>
          <w:rtl/>
        </w:rPr>
      </w:pPr>
    </w:p>
    <w:p w:rsidR="00A841FF" w:rsidRPr="00442323" w:rsidRDefault="00A841FF" w:rsidP="00A841FF">
      <w:pPr>
        <w:pStyle w:val="NormalWeb"/>
        <w:bidi/>
        <w:spacing w:before="0" w:beforeAutospacing="0" w:after="0" w:afterAutospacing="0" w:line="360" w:lineRule="auto"/>
        <w:jc w:val="both"/>
        <w:rPr>
          <w:rFonts w:ascii="Arial" w:hAnsi="Arial" w:cs="David"/>
        </w:rPr>
      </w:pPr>
    </w:p>
    <w:p w:rsidR="0071631B" w:rsidRPr="00442323" w:rsidRDefault="0071631B" w:rsidP="00A841FF">
      <w:pPr>
        <w:pStyle w:val="1"/>
        <w:spacing w:before="0" w:after="0"/>
        <w:rPr>
          <w:rtl/>
        </w:rPr>
      </w:pPr>
      <w:bookmarkStart w:id="29" w:name="_Toc381010309"/>
      <w:bookmarkStart w:id="30" w:name="_Toc381019309"/>
      <w:r w:rsidRPr="00442323">
        <w:rPr>
          <w:rFonts w:hint="cs"/>
          <w:rtl/>
        </w:rPr>
        <w:t>עמדות קופות-החולים</w:t>
      </w:r>
      <w:bookmarkEnd w:id="29"/>
      <w:bookmarkEnd w:id="30"/>
      <w:r w:rsidRPr="00442323">
        <w:rPr>
          <w:rFonts w:hint="cs"/>
          <w:rtl/>
        </w:rPr>
        <w:t xml:space="preserve"> </w:t>
      </w:r>
    </w:p>
    <w:p w:rsidR="0071631B" w:rsidRPr="00442323" w:rsidRDefault="0071631B" w:rsidP="00A841FF">
      <w:pPr>
        <w:spacing w:before="0" w:after="0" w:line="360" w:lineRule="auto"/>
        <w:rPr>
          <w:rtl/>
        </w:rPr>
      </w:pPr>
      <w:r w:rsidRPr="00442323">
        <w:rPr>
          <w:rFonts w:hint="eastAsia"/>
          <w:rtl/>
        </w:rPr>
        <w:t>לצורך</w:t>
      </w:r>
      <w:r w:rsidRPr="00442323">
        <w:rPr>
          <w:rtl/>
        </w:rPr>
        <w:t xml:space="preserve"> מסמך זה פנינו </w:t>
      </w:r>
      <w:r w:rsidRPr="00442323">
        <w:rPr>
          <w:rFonts w:hint="eastAsia"/>
          <w:rtl/>
        </w:rPr>
        <w:t>אל</w:t>
      </w:r>
      <w:r w:rsidRPr="00442323">
        <w:rPr>
          <w:rtl/>
        </w:rPr>
        <w:t xml:space="preserve"> </w:t>
      </w:r>
      <w:r w:rsidRPr="00442323">
        <w:rPr>
          <w:rFonts w:hint="eastAsia"/>
          <w:rtl/>
        </w:rPr>
        <w:t>קופות</w:t>
      </w:r>
      <w:r w:rsidRPr="00442323">
        <w:rPr>
          <w:rtl/>
        </w:rPr>
        <w:t>-</w:t>
      </w:r>
      <w:r w:rsidRPr="00442323">
        <w:rPr>
          <w:rFonts w:hint="eastAsia"/>
          <w:rtl/>
        </w:rPr>
        <w:t>החולים</w:t>
      </w:r>
      <w:r w:rsidRPr="00442323">
        <w:rPr>
          <w:rtl/>
        </w:rPr>
        <w:t xml:space="preserve"> </w:t>
      </w:r>
      <w:r w:rsidRPr="00442323">
        <w:rPr>
          <w:rFonts w:hint="eastAsia"/>
          <w:rtl/>
        </w:rPr>
        <w:t>בבקשה</w:t>
      </w:r>
      <w:r w:rsidRPr="00442323">
        <w:rPr>
          <w:rtl/>
        </w:rPr>
        <w:t xml:space="preserve"> </w:t>
      </w:r>
      <w:r w:rsidRPr="00442323">
        <w:rPr>
          <w:rFonts w:hint="eastAsia"/>
          <w:rtl/>
        </w:rPr>
        <w:t>לקבל</w:t>
      </w:r>
      <w:r w:rsidRPr="00442323">
        <w:rPr>
          <w:rtl/>
        </w:rPr>
        <w:t xml:space="preserve"> </w:t>
      </w:r>
      <w:r w:rsidRPr="00442323">
        <w:rPr>
          <w:rFonts w:hint="eastAsia"/>
          <w:rtl/>
        </w:rPr>
        <w:t>מידע</w:t>
      </w:r>
      <w:r w:rsidRPr="00442323">
        <w:rPr>
          <w:rtl/>
        </w:rPr>
        <w:t xml:space="preserve"> </w:t>
      </w:r>
      <w:r w:rsidRPr="00442323">
        <w:rPr>
          <w:rFonts w:hint="eastAsia"/>
          <w:rtl/>
        </w:rPr>
        <w:t>ונתונים</w:t>
      </w:r>
      <w:r w:rsidRPr="00442323">
        <w:rPr>
          <w:rtl/>
        </w:rPr>
        <w:t xml:space="preserve"> </w:t>
      </w:r>
      <w:r w:rsidRPr="00442323">
        <w:rPr>
          <w:rFonts w:hint="eastAsia"/>
          <w:rtl/>
        </w:rPr>
        <w:t>על</w:t>
      </w:r>
      <w:r w:rsidRPr="00442323">
        <w:rPr>
          <w:rtl/>
        </w:rPr>
        <w:t xml:space="preserve"> </w:t>
      </w:r>
      <w:r w:rsidRPr="00442323">
        <w:rPr>
          <w:rFonts w:hint="eastAsia"/>
          <w:rtl/>
        </w:rPr>
        <w:t>מתן</w:t>
      </w:r>
      <w:r w:rsidRPr="00442323">
        <w:rPr>
          <w:rtl/>
        </w:rPr>
        <w:t xml:space="preserve"> </w:t>
      </w:r>
      <w:r w:rsidRPr="00442323">
        <w:rPr>
          <w:rFonts w:hint="eastAsia"/>
          <w:rtl/>
        </w:rPr>
        <w:t>טיפול</w:t>
      </w:r>
      <w:r w:rsidRPr="00442323">
        <w:rPr>
          <w:rtl/>
        </w:rPr>
        <w:t xml:space="preserve"> </w:t>
      </w:r>
      <w:r w:rsidRPr="00442323">
        <w:rPr>
          <w:rFonts w:hint="eastAsia"/>
          <w:rtl/>
        </w:rPr>
        <w:t>רפואי</w:t>
      </w:r>
      <w:r w:rsidRPr="00442323">
        <w:rPr>
          <w:rtl/>
        </w:rPr>
        <w:t xml:space="preserve"> </w:t>
      </w:r>
      <w:r w:rsidRPr="00442323">
        <w:rPr>
          <w:rFonts w:hint="eastAsia"/>
          <w:rtl/>
        </w:rPr>
        <w:t>לקטינים</w:t>
      </w:r>
      <w:r w:rsidRPr="00442323">
        <w:rPr>
          <w:rtl/>
        </w:rPr>
        <w:t xml:space="preserve"> במצבי מחלוקת בין ההורים. </w:t>
      </w:r>
      <w:r w:rsidRPr="00442323">
        <w:rPr>
          <w:rFonts w:hint="eastAsia"/>
          <w:rtl/>
        </w:rPr>
        <w:t>השאלות</w:t>
      </w:r>
      <w:r w:rsidRPr="00442323">
        <w:rPr>
          <w:rtl/>
        </w:rPr>
        <w:t xml:space="preserve"> </w:t>
      </w:r>
      <w:r w:rsidRPr="00442323">
        <w:rPr>
          <w:rFonts w:hint="eastAsia"/>
          <w:rtl/>
        </w:rPr>
        <w:t>העיקריות</w:t>
      </w:r>
      <w:r w:rsidRPr="00442323">
        <w:rPr>
          <w:rtl/>
        </w:rPr>
        <w:t xml:space="preserve"> </w:t>
      </w:r>
      <w:r w:rsidRPr="00442323">
        <w:rPr>
          <w:rFonts w:hint="eastAsia"/>
          <w:rtl/>
        </w:rPr>
        <w:t>שהקופות</w:t>
      </w:r>
      <w:r w:rsidRPr="00442323">
        <w:rPr>
          <w:rtl/>
        </w:rPr>
        <w:t xml:space="preserve"> </w:t>
      </w:r>
      <w:r w:rsidRPr="00442323">
        <w:rPr>
          <w:rFonts w:hint="eastAsia"/>
          <w:rtl/>
        </w:rPr>
        <w:t>התבקשו</w:t>
      </w:r>
      <w:r w:rsidRPr="00442323">
        <w:rPr>
          <w:rtl/>
        </w:rPr>
        <w:t xml:space="preserve"> </w:t>
      </w:r>
      <w:r w:rsidRPr="00442323">
        <w:rPr>
          <w:rFonts w:hint="eastAsia"/>
          <w:rtl/>
        </w:rPr>
        <w:t>להשיב</w:t>
      </w:r>
      <w:r w:rsidRPr="00442323">
        <w:rPr>
          <w:rtl/>
        </w:rPr>
        <w:t xml:space="preserve"> </w:t>
      </w:r>
      <w:r w:rsidRPr="00442323">
        <w:rPr>
          <w:rFonts w:hint="eastAsia"/>
          <w:rtl/>
        </w:rPr>
        <w:t>עליהן</w:t>
      </w:r>
      <w:r w:rsidRPr="00442323">
        <w:rPr>
          <w:rtl/>
        </w:rPr>
        <w:t xml:space="preserve">: </w:t>
      </w:r>
      <w:r w:rsidRPr="00442323">
        <w:rPr>
          <w:rFonts w:hint="eastAsia"/>
          <w:rtl/>
        </w:rPr>
        <w:t>כיצד</w:t>
      </w:r>
      <w:r w:rsidRPr="00442323">
        <w:rPr>
          <w:rtl/>
        </w:rPr>
        <w:t xml:space="preserve"> פועל </w:t>
      </w:r>
      <w:r w:rsidRPr="00442323">
        <w:rPr>
          <w:rFonts w:hint="eastAsia"/>
          <w:rtl/>
        </w:rPr>
        <w:t>גורם</w:t>
      </w:r>
      <w:r w:rsidRPr="00442323">
        <w:rPr>
          <w:rtl/>
        </w:rPr>
        <w:t xml:space="preserve"> רפואי מטעם הקופה </w:t>
      </w:r>
      <w:r w:rsidRPr="00442323">
        <w:rPr>
          <w:rFonts w:hint="eastAsia"/>
          <w:rtl/>
        </w:rPr>
        <w:t>כאשר</w:t>
      </w:r>
      <w:r w:rsidRPr="00442323">
        <w:rPr>
          <w:rtl/>
        </w:rPr>
        <w:t xml:space="preserve"> </w:t>
      </w:r>
      <w:r w:rsidRPr="00442323">
        <w:rPr>
          <w:rFonts w:hint="eastAsia"/>
          <w:rtl/>
        </w:rPr>
        <w:t>יש</w:t>
      </w:r>
      <w:r w:rsidRPr="00442323">
        <w:rPr>
          <w:rtl/>
        </w:rPr>
        <w:t xml:space="preserve"> בהם </w:t>
      </w:r>
      <w:r w:rsidRPr="00442323">
        <w:rPr>
          <w:rFonts w:hint="eastAsia"/>
          <w:rtl/>
        </w:rPr>
        <w:t>דרישה</w:t>
      </w:r>
      <w:r w:rsidRPr="00442323">
        <w:rPr>
          <w:rtl/>
        </w:rPr>
        <w:t xml:space="preserve"> </w:t>
      </w:r>
      <w:r w:rsidRPr="00442323">
        <w:rPr>
          <w:rFonts w:hint="eastAsia"/>
          <w:rtl/>
        </w:rPr>
        <w:t>להסכמתם</w:t>
      </w:r>
      <w:r w:rsidRPr="00442323">
        <w:rPr>
          <w:rtl/>
        </w:rPr>
        <w:t xml:space="preserve"> </w:t>
      </w:r>
      <w:r w:rsidRPr="00442323">
        <w:rPr>
          <w:rFonts w:hint="eastAsia"/>
          <w:rtl/>
        </w:rPr>
        <w:t>של</w:t>
      </w:r>
      <w:r w:rsidRPr="00442323">
        <w:rPr>
          <w:rtl/>
        </w:rPr>
        <w:t xml:space="preserve"> </w:t>
      </w:r>
      <w:r w:rsidRPr="00442323">
        <w:rPr>
          <w:rFonts w:hint="eastAsia"/>
          <w:rtl/>
        </w:rPr>
        <w:t>שני</w:t>
      </w:r>
      <w:r w:rsidRPr="00442323">
        <w:rPr>
          <w:rtl/>
        </w:rPr>
        <w:t xml:space="preserve"> </w:t>
      </w:r>
      <w:r w:rsidRPr="00442323">
        <w:rPr>
          <w:rFonts w:hint="eastAsia"/>
          <w:rtl/>
        </w:rPr>
        <w:t>ההורים</w:t>
      </w:r>
      <w:r w:rsidRPr="00442323">
        <w:rPr>
          <w:rtl/>
        </w:rPr>
        <w:t xml:space="preserve"> </w:t>
      </w:r>
      <w:r w:rsidRPr="00442323">
        <w:rPr>
          <w:rFonts w:hint="eastAsia"/>
          <w:rtl/>
        </w:rPr>
        <w:t>למתן</w:t>
      </w:r>
      <w:r w:rsidRPr="00442323">
        <w:rPr>
          <w:rtl/>
        </w:rPr>
        <w:t xml:space="preserve"> </w:t>
      </w:r>
      <w:r w:rsidRPr="00442323">
        <w:rPr>
          <w:rFonts w:hint="eastAsia"/>
          <w:rtl/>
        </w:rPr>
        <w:t>טיפול</w:t>
      </w:r>
      <w:r w:rsidRPr="00442323">
        <w:rPr>
          <w:rtl/>
        </w:rPr>
        <w:t xml:space="preserve"> </w:t>
      </w:r>
      <w:r w:rsidRPr="00442323">
        <w:rPr>
          <w:rFonts w:hint="eastAsia"/>
          <w:rtl/>
        </w:rPr>
        <w:t>רפואי</w:t>
      </w:r>
      <w:r w:rsidRPr="00442323">
        <w:rPr>
          <w:rtl/>
        </w:rPr>
        <w:t xml:space="preserve"> </w:t>
      </w:r>
      <w:r w:rsidRPr="00442323">
        <w:rPr>
          <w:rFonts w:hint="eastAsia"/>
          <w:rtl/>
        </w:rPr>
        <w:t>לילד</w:t>
      </w:r>
      <w:r w:rsidRPr="00442323">
        <w:rPr>
          <w:rtl/>
        </w:rPr>
        <w:t xml:space="preserve"> ואחד ההורים מתנגד למתן הטיפול או אין אפשרות ליצור קשר עם אחד ההורים? האם התקבלו בקופה תלונות בגין </w:t>
      </w:r>
      <w:r w:rsidRPr="00442323">
        <w:rPr>
          <w:rFonts w:hint="eastAsia"/>
          <w:rtl/>
        </w:rPr>
        <w:t>התערבות</w:t>
      </w:r>
      <w:r w:rsidRPr="00442323">
        <w:rPr>
          <w:rtl/>
        </w:rPr>
        <w:t xml:space="preserve"> </w:t>
      </w:r>
      <w:r w:rsidRPr="00442323">
        <w:rPr>
          <w:rFonts w:hint="eastAsia"/>
          <w:rtl/>
        </w:rPr>
        <w:t>רפואית</w:t>
      </w:r>
      <w:r w:rsidRPr="00442323">
        <w:rPr>
          <w:rtl/>
        </w:rPr>
        <w:t xml:space="preserve"> </w:t>
      </w:r>
      <w:r w:rsidRPr="00442323">
        <w:rPr>
          <w:rFonts w:hint="eastAsia"/>
          <w:rtl/>
        </w:rPr>
        <w:t>ללא</w:t>
      </w:r>
      <w:r w:rsidRPr="00442323">
        <w:rPr>
          <w:rtl/>
        </w:rPr>
        <w:t xml:space="preserve"> </w:t>
      </w:r>
      <w:r w:rsidRPr="00442323">
        <w:rPr>
          <w:rFonts w:hint="eastAsia"/>
          <w:rtl/>
        </w:rPr>
        <w:t>ידיעת</w:t>
      </w:r>
      <w:r w:rsidRPr="00442323">
        <w:rPr>
          <w:rtl/>
        </w:rPr>
        <w:t xml:space="preserve"> </w:t>
      </w:r>
      <w:r w:rsidRPr="00442323">
        <w:rPr>
          <w:rFonts w:hint="eastAsia"/>
          <w:rtl/>
        </w:rPr>
        <w:t>אחד</w:t>
      </w:r>
      <w:r w:rsidRPr="00442323">
        <w:rPr>
          <w:rtl/>
        </w:rPr>
        <w:t xml:space="preserve"> ההורים וללא הסכמתו למתן הטיפול? </w:t>
      </w:r>
      <w:r w:rsidRPr="00442323">
        <w:rPr>
          <w:rFonts w:hint="eastAsia"/>
          <w:rtl/>
        </w:rPr>
        <w:t>אם</w:t>
      </w:r>
      <w:r w:rsidRPr="00442323">
        <w:rPr>
          <w:rtl/>
        </w:rPr>
        <w:t xml:space="preserve"> </w:t>
      </w:r>
      <w:r w:rsidRPr="00442323">
        <w:rPr>
          <w:rFonts w:hint="eastAsia"/>
          <w:rtl/>
        </w:rPr>
        <w:t>כן</w:t>
      </w:r>
      <w:r w:rsidRPr="00442323">
        <w:rPr>
          <w:rtl/>
        </w:rPr>
        <w:t xml:space="preserve"> </w:t>
      </w:r>
      <w:r w:rsidRPr="00442323">
        <w:rPr>
          <w:rFonts w:hint="eastAsia"/>
          <w:rtl/>
        </w:rPr>
        <w:t>–</w:t>
      </w:r>
      <w:r w:rsidRPr="00442323">
        <w:rPr>
          <w:rtl/>
        </w:rPr>
        <w:t xml:space="preserve"> </w:t>
      </w:r>
      <w:r w:rsidRPr="00442323">
        <w:rPr>
          <w:rFonts w:hint="eastAsia"/>
          <w:rtl/>
        </w:rPr>
        <w:t>כמה</w:t>
      </w:r>
      <w:r w:rsidRPr="00442323">
        <w:rPr>
          <w:rtl/>
        </w:rPr>
        <w:t xml:space="preserve"> </w:t>
      </w:r>
      <w:r w:rsidRPr="00442323">
        <w:rPr>
          <w:rFonts w:hint="eastAsia"/>
          <w:rtl/>
        </w:rPr>
        <w:t>תלונות</w:t>
      </w:r>
      <w:r w:rsidRPr="00442323">
        <w:rPr>
          <w:rtl/>
        </w:rPr>
        <w:t xml:space="preserve"> </w:t>
      </w:r>
      <w:r w:rsidRPr="00442323">
        <w:rPr>
          <w:rFonts w:hint="eastAsia"/>
          <w:rtl/>
        </w:rPr>
        <w:t>כאלה</w:t>
      </w:r>
      <w:r w:rsidRPr="00442323">
        <w:rPr>
          <w:rtl/>
        </w:rPr>
        <w:t xml:space="preserve"> </w:t>
      </w:r>
      <w:r w:rsidRPr="00442323">
        <w:rPr>
          <w:rFonts w:hint="eastAsia"/>
          <w:rtl/>
        </w:rPr>
        <w:t>התקבלו</w:t>
      </w:r>
      <w:r w:rsidRPr="00442323">
        <w:rPr>
          <w:rtl/>
        </w:rPr>
        <w:t xml:space="preserve">? </w:t>
      </w:r>
      <w:r w:rsidRPr="00442323">
        <w:rPr>
          <w:rFonts w:hint="eastAsia"/>
          <w:rtl/>
        </w:rPr>
        <w:t>האם</w:t>
      </w:r>
      <w:r w:rsidRPr="00442323">
        <w:rPr>
          <w:rtl/>
        </w:rPr>
        <w:t xml:space="preserve"> </w:t>
      </w:r>
      <w:r w:rsidRPr="00442323">
        <w:rPr>
          <w:rFonts w:hint="eastAsia"/>
          <w:rtl/>
        </w:rPr>
        <w:t>הקופה</w:t>
      </w:r>
      <w:r w:rsidRPr="00442323">
        <w:rPr>
          <w:rtl/>
        </w:rPr>
        <w:t xml:space="preserve"> </w:t>
      </w:r>
      <w:r w:rsidRPr="00442323">
        <w:rPr>
          <w:rFonts w:hint="eastAsia"/>
          <w:rtl/>
        </w:rPr>
        <w:t>פועלת</w:t>
      </w:r>
      <w:r w:rsidRPr="00442323">
        <w:rPr>
          <w:rtl/>
        </w:rPr>
        <w:t xml:space="preserve"> </w:t>
      </w:r>
      <w:r w:rsidRPr="00442323">
        <w:rPr>
          <w:rFonts w:hint="eastAsia"/>
          <w:rtl/>
        </w:rPr>
        <w:t>להגברת</w:t>
      </w:r>
      <w:r w:rsidRPr="00442323">
        <w:rPr>
          <w:rtl/>
        </w:rPr>
        <w:t xml:space="preserve"> המודעות </w:t>
      </w:r>
      <w:r w:rsidRPr="00442323">
        <w:rPr>
          <w:rFonts w:hint="eastAsia"/>
          <w:rtl/>
        </w:rPr>
        <w:t>לנושא</w:t>
      </w:r>
      <w:r w:rsidRPr="00442323">
        <w:rPr>
          <w:rtl/>
        </w:rPr>
        <w:t xml:space="preserve"> </w:t>
      </w:r>
      <w:r w:rsidRPr="00442323">
        <w:rPr>
          <w:rFonts w:hint="eastAsia"/>
          <w:rtl/>
        </w:rPr>
        <w:t>בקרב</w:t>
      </w:r>
      <w:r w:rsidRPr="00442323">
        <w:rPr>
          <w:rtl/>
        </w:rPr>
        <w:t xml:space="preserve"> אנשי המקצוע </w:t>
      </w:r>
      <w:r w:rsidRPr="00442323">
        <w:rPr>
          <w:rFonts w:hint="eastAsia"/>
          <w:rtl/>
        </w:rPr>
        <w:t>ובקרב</w:t>
      </w:r>
      <w:r w:rsidRPr="00442323">
        <w:rPr>
          <w:rtl/>
        </w:rPr>
        <w:t xml:space="preserve"> </w:t>
      </w:r>
      <w:r w:rsidRPr="00442323">
        <w:rPr>
          <w:rFonts w:hint="eastAsia"/>
          <w:rtl/>
        </w:rPr>
        <w:t>המבוטחים</w:t>
      </w:r>
      <w:r w:rsidRPr="00442323">
        <w:rPr>
          <w:rtl/>
        </w:rPr>
        <w:t xml:space="preserve">, </w:t>
      </w:r>
      <w:r w:rsidRPr="00442323">
        <w:rPr>
          <w:rFonts w:hint="eastAsia"/>
          <w:rtl/>
        </w:rPr>
        <w:t>ואם</w:t>
      </w:r>
      <w:r w:rsidRPr="00442323">
        <w:rPr>
          <w:rtl/>
        </w:rPr>
        <w:t xml:space="preserve"> כן – </w:t>
      </w:r>
      <w:r w:rsidRPr="00442323">
        <w:rPr>
          <w:rFonts w:hint="eastAsia"/>
          <w:rtl/>
        </w:rPr>
        <w:t>כיצד</w:t>
      </w:r>
      <w:r w:rsidRPr="00442323">
        <w:rPr>
          <w:rtl/>
        </w:rPr>
        <w:t xml:space="preserve">? עם אילו בעיות וקשיים מתמודדים כיום בקופה בכל הנוגע לדרישת האישור לטיפול </w:t>
      </w:r>
      <w:r w:rsidRPr="00442323">
        <w:rPr>
          <w:rFonts w:hint="cs"/>
          <w:rtl/>
        </w:rPr>
        <w:t xml:space="preserve">רפואי </w:t>
      </w:r>
      <w:r w:rsidRPr="00442323">
        <w:rPr>
          <w:rtl/>
        </w:rPr>
        <w:t xml:space="preserve">לילדים במצבים כאלה? </w:t>
      </w:r>
    </w:p>
    <w:p w:rsidR="0071631B" w:rsidRPr="00442323" w:rsidRDefault="0071631B" w:rsidP="00A841FF">
      <w:pPr>
        <w:spacing w:before="0" w:after="0" w:line="360" w:lineRule="auto"/>
        <w:rPr>
          <w:rtl/>
        </w:rPr>
      </w:pPr>
      <w:r w:rsidRPr="00442323">
        <w:rPr>
          <w:rFonts w:hint="eastAsia"/>
          <w:rtl/>
        </w:rPr>
        <w:t>להלן</w:t>
      </w:r>
      <w:r w:rsidRPr="00442323">
        <w:rPr>
          <w:rtl/>
        </w:rPr>
        <w:t xml:space="preserve"> </w:t>
      </w:r>
      <w:r w:rsidRPr="00442323">
        <w:rPr>
          <w:rFonts w:hint="eastAsia"/>
          <w:rtl/>
        </w:rPr>
        <w:t>התשובות</w:t>
      </w:r>
      <w:r w:rsidRPr="00442323">
        <w:rPr>
          <w:rtl/>
        </w:rPr>
        <w:t xml:space="preserve"> שקיבלנו זולת תשובה של </w:t>
      </w:r>
      <w:r w:rsidRPr="00442323">
        <w:rPr>
          <w:rFonts w:hint="eastAsia"/>
          <w:rtl/>
        </w:rPr>
        <w:t>קופת</w:t>
      </w:r>
      <w:r w:rsidRPr="00442323">
        <w:rPr>
          <w:rtl/>
        </w:rPr>
        <w:t>-</w:t>
      </w:r>
      <w:r w:rsidRPr="00442323">
        <w:rPr>
          <w:rFonts w:hint="eastAsia"/>
          <w:rtl/>
        </w:rPr>
        <w:t>חולים</w:t>
      </w:r>
      <w:r w:rsidRPr="00442323">
        <w:rPr>
          <w:rtl/>
        </w:rPr>
        <w:t xml:space="preserve"> "לאומית", שלא השיבה על </w:t>
      </w:r>
      <w:r w:rsidRPr="00442323">
        <w:rPr>
          <w:rFonts w:hint="eastAsia"/>
          <w:rtl/>
        </w:rPr>
        <w:t>שאלותינו</w:t>
      </w:r>
      <w:r w:rsidRPr="00442323">
        <w:rPr>
          <w:rtl/>
        </w:rPr>
        <w:t xml:space="preserve"> על אף פניות חוזרות ונשנות. </w:t>
      </w:r>
    </w:p>
    <w:p w:rsidR="0071631B" w:rsidRPr="00442323" w:rsidRDefault="0071631B" w:rsidP="00A841FF">
      <w:pPr>
        <w:pStyle w:val="11"/>
        <w:spacing w:before="0" w:after="0"/>
        <w:rPr>
          <w:sz w:val="24"/>
          <w:szCs w:val="24"/>
          <w:rtl/>
        </w:rPr>
      </w:pPr>
      <w:bookmarkStart w:id="31" w:name="_Toc381010310"/>
      <w:bookmarkStart w:id="32" w:name="_Toc381019310"/>
      <w:r w:rsidRPr="00442323">
        <w:rPr>
          <w:rFonts w:hint="cs"/>
          <w:sz w:val="24"/>
          <w:szCs w:val="24"/>
          <w:rtl/>
        </w:rPr>
        <w:t>"מכבי שירותי בריאות"</w:t>
      </w:r>
      <w:r w:rsidRPr="00442323">
        <w:rPr>
          <w:rStyle w:val="FootnoteReference"/>
          <w:b w:val="0"/>
          <w:bCs w:val="0"/>
          <w:sz w:val="24"/>
          <w:szCs w:val="24"/>
          <w:rtl/>
        </w:rPr>
        <w:footnoteReference w:id="58"/>
      </w:r>
      <w:bookmarkEnd w:id="31"/>
      <w:bookmarkEnd w:id="32"/>
    </w:p>
    <w:p w:rsidR="0071631B" w:rsidRPr="00442323" w:rsidRDefault="0071631B" w:rsidP="00A841FF">
      <w:pPr>
        <w:spacing w:before="0" w:after="0" w:line="360" w:lineRule="auto"/>
        <w:rPr>
          <w:rtl/>
        </w:rPr>
      </w:pPr>
      <w:r w:rsidRPr="00442323">
        <w:rPr>
          <w:rFonts w:hint="cs"/>
          <w:rtl/>
        </w:rPr>
        <w:t>על-פי "מכבי שירותי בריאות", במקרים שבהם ידוע על התנגדות אחד ההורים לטיפול, המטפל מונחה לאבחן את הילד כדי לקבוע אם המקרה דחוף. במקרים שאינם דחופים המטפל ינסה לסייע להורה שמולו לפנות אל ההורה האחר ולגייסו לטובת הטיפול. אם הדבר אינו עולה בידו, המטפל יפנה את ההורה שמעוניין בטיפול לבית-המשפט לענייני המשפחה לקבלת צו למתן הטיפול.</w:t>
      </w:r>
    </w:p>
    <w:p w:rsidR="0071631B" w:rsidRPr="00442323" w:rsidRDefault="0071631B" w:rsidP="00A841FF">
      <w:pPr>
        <w:spacing w:before="0" w:after="0" w:line="360" w:lineRule="auto"/>
        <w:rPr>
          <w:rtl/>
        </w:rPr>
      </w:pPr>
      <w:r w:rsidRPr="00442323">
        <w:rPr>
          <w:rFonts w:hint="cs"/>
          <w:rtl/>
        </w:rPr>
        <w:t xml:space="preserve">במקרים שבהם נראה כי ההתנגדות לטיפול נובעת מרצון לנגח את ההורה האחר על חשבון הקטין אגב התעלמות מצרכיו, ובמקרים שבהם מתעורר חשש שייגרם לקטין נזק, יימסר דיווח למחלקת הרווחה, לעובד סוציאלי לחוק הנוער.   </w:t>
      </w:r>
    </w:p>
    <w:p w:rsidR="0071631B" w:rsidRPr="00442323" w:rsidRDefault="0071631B" w:rsidP="00A841FF">
      <w:pPr>
        <w:spacing w:before="0" w:after="0" w:line="360" w:lineRule="auto"/>
        <w:rPr>
          <w:rtl/>
        </w:rPr>
      </w:pPr>
      <w:r w:rsidRPr="00442323">
        <w:rPr>
          <w:rFonts w:hint="cs"/>
          <w:rtl/>
        </w:rPr>
        <w:t xml:space="preserve">מ"מכבי" נמסר כי בניתוחים ובהליכים חודרניים נדרשת חתימה בכתב על טופס הסכמה לפי חוק זכויות החולה, ובמצבים אלו, למען הזהירות, נוהגים נותני שירותים רפואיים לדרוש את חתימת שני ההורים על טופס ההסכמה. </w:t>
      </w:r>
    </w:p>
    <w:p w:rsidR="0071631B" w:rsidRPr="00442323" w:rsidRDefault="0071631B" w:rsidP="00A841FF">
      <w:pPr>
        <w:spacing w:before="0" w:after="0" w:line="360" w:lineRule="auto"/>
        <w:rPr>
          <w:rtl/>
        </w:rPr>
      </w:pPr>
      <w:r w:rsidRPr="00442323">
        <w:rPr>
          <w:rFonts w:hint="cs"/>
          <w:rtl/>
        </w:rPr>
        <w:t xml:space="preserve">כאשר נדרש טיפול מתמשך בבעיה כרונית, כאשר הטיפול הרפואי כרוך בעבודה מרובה בבית ובשיתוף פעולה ועזרה של ההורים או המשפחה וכאשר הטיפול רגיש במיוחד וסיכויי ההצלחה שלו רבים יותר כאשר שני ההורים מעורבים (כגון טיפול נפשי וטיפול התפתחותי), המטפל יידרש להפעיל שיקול דעת מקצועי ולהחליט אם לטובת הילד ולשם הצלחת הטיפול יש מקום לפעול לשיתוף ההורה האחר בטיפול. </w:t>
      </w:r>
    </w:p>
    <w:p w:rsidR="0071631B" w:rsidRPr="00442323" w:rsidRDefault="0071631B" w:rsidP="00A841FF">
      <w:pPr>
        <w:spacing w:before="0" w:after="0" w:line="360" w:lineRule="auto"/>
        <w:rPr>
          <w:rtl/>
        </w:rPr>
      </w:pPr>
      <w:r w:rsidRPr="00442323">
        <w:rPr>
          <w:rFonts w:hint="cs"/>
          <w:rtl/>
        </w:rPr>
        <w:t xml:space="preserve">ככלל, ההנחיה היא שטובת הקטין בקבלת הטיפול הרפואי היא שתנחה את המטפל בבואו להחליט בנוגע לקבלת ההסכמה של ההורים לטיפול רפואי בילדיהם הקטינים. </w:t>
      </w:r>
    </w:p>
    <w:p w:rsidR="0071631B" w:rsidRPr="00442323" w:rsidRDefault="0071631B" w:rsidP="00A841FF">
      <w:pPr>
        <w:spacing w:before="0" w:after="0" w:line="360" w:lineRule="auto"/>
        <w:rPr>
          <w:rtl/>
        </w:rPr>
      </w:pPr>
      <w:r w:rsidRPr="00442323">
        <w:rPr>
          <w:rFonts w:hint="cs"/>
          <w:rtl/>
        </w:rPr>
        <w:lastRenderedPageBreak/>
        <w:t xml:space="preserve">כאשר נדרשת הסכמתם של שני ההורים ואי-אפשר לאתר את אחד מהם, לאחר שנעשו מאמצים סבירים לאתרו לפי שיקול דעתו המקצועי של המטפל, יינתן הטיפול. </w:t>
      </w:r>
    </w:p>
    <w:p w:rsidR="0071631B" w:rsidRPr="00442323" w:rsidRDefault="0071631B" w:rsidP="00A841FF">
      <w:pPr>
        <w:spacing w:before="0" w:after="0" w:line="360" w:lineRule="auto"/>
        <w:rPr>
          <w:rtl/>
        </w:rPr>
      </w:pPr>
      <w:r w:rsidRPr="00442323">
        <w:rPr>
          <w:rFonts w:hint="cs"/>
          <w:rtl/>
        </w:rPr>
        <w:t xml:space="preserve">מכל מקום, במצבי מחלוקת קשים לצוותים רפואיים ניתן ליווי שוטף של הלשכה המשפטית של הקופה, של שירותי הרווחה ושל גורמים מקצועיים נוספים. בשעת הצורך, ובהתייעצות משותפת, מתקבלת החלטה להשהות את הטיפול ולפנות אל בית-המשפט ליישוב הסכסוך. </w:t>
      </w:r>
    </w:p>
    <w:p w:rsidR="0071631B" w:rsidRPr="00442323" w:rsidRDefault="0071631B" w:rsidP="00A841FF">
      <w:pPr>
        <w:spacing w:before="0" w:after="0" w:line="360" w:lineRule="auto"/>
        <w:rPr>
          <w:rtl/>
        </w:rPr>
      </w:pPr>
      <w:r w:rsidRPr="00442323">
        <w:rPr>
          <w:rFonts w:hint="cs"/>
          <w:rtl/>
        </w:rPr>
        <w:t xml:space="preserve">בחמש השנים האחרונות התקבלו במחלקה לפניות הציבור של הקופה לא יותר מעשר פניות בגין התערבות רפואית ללא ידיעת אחד ההורים וללא הסכמתו למתן הטיפול. חלקן נגעו למתן טיפול רפואי פיזי וחלקן </w:t>
      </w:r>
      <w:r w:rsidRPr="00442323">
        <w:rPr>
          <w:rFonts w:hint="eastAsia"/>
          <w:rtl/>
        </w:rPr>
        <w:t xml:space="preserve">– </w:t>
      </w:r>
      <w:r w:rsidRPr="00442323">
        <w:rPr>
          <w:rFonts w:hint="cs"/>
          <w:rtl/>
        </w:rPr>
        <w:t>למתן טיפול נפשי. פניות אלו מטופלות אצל רופא בכיר בהנהלת המחוז, בדרך כלל רופא שמופקד על רפואת הילדים במחוז.</w:t>
      </w:r>
    </w:p>
    <w:p w:rsidR="0071631B" w:rsidRPr="00442323" w:rsidRDefault="0071631B" w:rsidP="00A841FF">
      <w:pPr>
        <w:spacing w:before="0" w:after="0" w:line="360" w:lineRule="auto"/>
        <w:rPr>
          <w:rtl/>
        </w:rPr>
      </w:pPr>
      <w:r w:rsidRPr="00442323">
        <w:rPr>
          <w:rFonts w:hint="cs"/>
          <w:rtl/>
        </w:rPr>
        <w:t xml:space="preserve">הקופה מפרסמת לציבור את דרכי מסירת המידע על קטינים; כל אחד מההורים זכאי לקבל כרטיס מגנטי </w:t>
      </w:r>
      <w:proofErr w:type="spellStart"/>
      <w:r w:rsidRPr="00442323">
        <w:rPr>
          <w:rFonts w:hint="cs"/>
          <w:rtl/>
        </w:rPr>
        <w:t>וססמה</w:t>
      </w:r>
      <w:proofErr w:type="spellEnd"/>
      <w:r w:rsidRPr="00442323">
        <w:rPr>
          <w:rFonts w:hint="cs"/>
          <w:rtl/>
        </w:rPr>
        <w:t xml:space="preserve"> אישית לתיק האישי באינטרנט, המאפשרת מעקב אחר הטיפול הרפואי וקבלת מידע רלוונטי. הצוותים המטפלים מקבלים הכשרה בנושא. </w:t>
      </w:r>
    </w:p>
    <w:p w:rsidR="0071631B" w:rsidRPr="00442323" w:rsidRDefault="0071631B" w:rsidP="00A841FF">
      <w:pPr>
        <w:spacing w:before="0" w:after="0" w:line="360" w:lineRule="auto"/>
        <w:rPr>
          <w:rtl/>
        </w:rPr>
      </w:pPr>
      <w:r w:rsidRPr="00442323">
        <w:rPr>
          <w:rFonts w:hint="cs"/>
          <w:rtl/>
        </w:rPr>
        <w:t xml:space="preserve">אחד ממצבי המחלוקת הקשים שציינו ב"מכבי" הוא כאשר לא נשללה אפוטרופסות של הורים </w:t>
      </w:r>
      <w:r w:rsidRPr="00442323">
        <w:rPr>
          <w:rFonts w:hint="eastAsia"/>
          <w:rtl/>
        </w:rPr>
        <w:t>–</w:t>
      </w:r>
      <w:r w:rsidRPr="00442323">
        <w:rPr>
          <w:rFonts w:hint="cs"/>
          <w:rtl/>
        </w:rPr>
        <w:t xml:space="preserve"> כלומר על-פי החוק הכשרות המשפטית חובה למסור להם מידע הטיפול הרפואי בקטין </w:t>
      </w:r>
      <w:r w:rsidRPr="00442323">
        <w:rPr>
          <w:rtl/>
        </w:rPr>
        <w:t>–</w:t>
      </w:r>
      <w:r w:rsidRPr="00442323">
        <w:rPr>
          <w:rFonts w:hint="cs"/>
          <w:rtl/>
        </w:rPr>
        <w:t xml:space="preserve"> אולם הוצא נגדם צו הרחקה מילדיהם, והם מבקשים מידע על ביקורי רופאים כדי לאתרם.</w:t>
      </w:r>
    </w:p>
    <w:p w:rsidR="0071631B" w:rsidRPr="00442323" w:rsidRDefault="0071631B" w:rsidP="00A841FF">
      <w:pPr>
        <w:pStyle w:val="11"/>
        <w:spacing w:before="0" w:after="0"/>
        <w:rPr>
          <w:sz w:val="24"/>
          <w:szCs w:val="24"/>
          <w:rtl/>
        </w:rPr>
      </w:pPr>
      <w:bookmarkStart w:id="33" w:name="_Toc381010311"/>
      <w:bookmarkStart w:id="34" w:name="_Toc381019311"/>
      <w:r w:rsidRPr="00442323">
        <w:rPr>
          <w:rFonts w:hint="cs"/>
          <w:sz w:val="24"/>
          <w:szCs w:val="24"/>
          <w:rtl/>
        </w:rPr>
        <w:t>קופת-חולים "מאוחדת"</w:t>
      </w:r>
      <w:r w:rsidRPr="00442323">
        <w:rPr>
          <w:rStyle w:val="FootnoteReference"/>
          <w:b w:val="0"/>
          <w:bCs w:val="0"/>
          <w:sz w:val="24"/>
          <w:szCs w:val="24"/>
          <w:rtl/>
        </w:rPr>
        <w:footnoteReference w:id="59"/>
      </w:r>
      <w:bookmarkEnd w:id="33"/>
      <w:bookmarkEnd w:id="34"/>
      <w:r w:rsidRPr="00442323">
        <w:rPr>
          <w:rFonts w:hint="cs"/>
          <w:sz w:val="24"/>
          <w:szCs w:val="24"/>
          <w:rtl/>
        </w:rPr>
        <w:t xml:space="preserve">  </w:t>
      </w:r>
    </w:p>
    <w:p w:rsidR="0071631B" w:rsidRPr="00442323" w:rsidRDefault="0071631B" w:rsidP="00A841FF">
      <w:pPr>
        <w:spacing w:before="0" w:after="0" w:line="360" w:lineRule="auto"/>
        <w:rPr>
          <w:rtl/>
        </w:rPr>
      </w:pPr>
      <w:r w:rsidRPr="00442323">
        <w:rPr>
          <w:rFonts w:hint="cs"/>
          <w:rtl/>
        </w:rPr>
        <w:t>גם מקופת-חולים "מאוחדת" נמסר כי כאשר</w:t>
      </w:r>
      <w:r w:rsidRPr="00442323">
        <w:rPr>
          <w:rtl/>
        </w:rPr>
        <w:t xml:space="preserve"> </w:t>
      </w:r>
      <w:r w:rsidRPr="00442323">
        <w:rPr>
          <w:rFonts w:hint="cs"/>
          <w:rtl/>
        </w:rPr>
        <w:t>יש</w:t>
      </w:r>
      <w:r w:rsidRPr="00442323">
        <w:rPr>
          <w:rtl/>
        </w:rPr>
        <w:t xml:space="preserve"> </w:t>
      </w:r>
      <w:r w:rsidRPr="00442323">
        <w:rPr>
          <w:rFonts w:hint="cs"/>
          <w:rtl/>
        </w:rPr>
        <w:t>דרישה לקבלת ההסכמה של שני</w:t>
      </w:r>
      <w:r w:rsidRPr="00442323">
        <w:rPr>
          <w:rtl/>
        </w:rPr>
        <w:t xml:space="preserve"> ההורים </w:t>
      </w:r>
      <w:r w:rsidRPr="00442323">
        <w:rPr>
          <w:rFonts w:hint="eastAsia"/>
          <w:rtl/>
        </w:rPr>
        <w:t>למתן</w:t>
      </w:r>
      <w:r w:rsidRPr="00442323">
        <w:rPr>
          <w:rtl/>
        </w:rPr>
        <w:t xml:space="preserve"> </w:t>
      </w:r>
      <w:r w:rsidRPr="00442323">
        <w:rPr>
          <w:rFonts w:hint="eastAsia"/>
          <w:rtl/>
        </w:rPr>
        <w:t>טיפול</w:t>
      </w:r>
      <w:r w:rsidRPr="00442323">
        <w:rPr>
          <w:rtl/>
        </w:rPr>
        <w:t xml:space="preserve"> </w:t>
      </w:r>
      <w:r w:rsidRPr="00442323">
        <w:rPr>
          <w:rFonts w:hint="eastAsia"/>
          <w:rtl/>
        </w:rPr>
        <w:t>רפואי</w:t>
      </w:r>
      <w:r w:rsidRPr="00442323">
        <w:rPr>
          <w:rtl/>
        </w:rPr>
        <w:t xml:space="preserve"> </w:t>
      </w:r>
      <w:r w:rsidRPr="00442323">
        <w:rPr>
          <w:rFonts w:hint="eastAsia"/>
          <w:rtl/>
        </w:rPr>
        <w:t>ולקופה</w:t>
      </w:r>
      <w:r w:rsidRPr="00442323">
        <w:rPr>
          <w:rtl/>
        </w:rPr>
        <w:t xml:space="preserve"> </w:t>
      </w:r>
      <w:r w:rsidRPr="00442323">
        <w:rPr>
          <w:rFonts w:hint="eastAsia"/>
          <w:rtl/>
        </w:rPr>
        <w:t>יש</w:t>
      </w:r>
      <w:r w:rsidRPr="00442323">
        <w:rPr>
          <w:rtl/>
        </w:rPr>
        <w:t xml:space="preserve"> פרטי </w:t>
      </w:r>
      <w:r w:rsidRPr="00442323">
        <w:rPr>
          <w:rFonts w:hint="eastAsia"/>
          <w:rtl/>
        </w:rPr>
        <w:t>קשר</w:t>
      </w:r>
      <w:r w:rsidRPr="00442323">
        <w:rPr>
          <w:rtl/>
        </w:rPr>
        <w:t xml:space="preserve"> </w:t>
      </w:r>
      <w:r w:rsidRPr="00442323">
        <w:rPr>
          <w:rFonts w:hint="eastAsia"/>
          <w:rtl/>
        </w:rPr>
        <w:t>של</w:t>
      </w:r>
      <w:r w:rsidRPr="00442323">
        <w:rPr>
          <w:rtl/>
        </w:rPr>
        <w:t xml:space="preserve"> </w:t>
      </w:r>
      <w:r w:rsidRPr="00442323">
        <w:rPr>
          <w:rFonts w:hint="cs"/>
          <w:rtl/>
        </w:rPr>
        <w:t>שניהם</w:t>
      </w:r>
      <w:r w:rsidRPr="00442323">
        <w:rPr>
          <w:rtl/>
        </w:rPr>
        <w:t>,</w:t>
      </w:r>
      <w:r w:rsidRPr="00442323">
        <w:rPr>
          <w:rFonts w:hint="cs"/>
          <w:rtl/>
        </w:rPr>
        <w:t xml:space="preserve"> המטפל ייצור עמם קשר לשם קבלת הסכמתם לטיפול. אם אי-אפשר להשיג את אחד ההורים בתוך פרק זמן סביר, בהתחשב במצב הבריאותי של הקטין ובטיפול הרפואי שהוא זקוק לו, על-פי רוב ייתן המטפל את הטיפול הרפואי ויתעד ברשומה הרפואית את ניסיונו להשיג את ההורה ואת השיקולים שהובילו אותו להחלטה לתת את הטיפול הרפואי. </w:t>
      </w:r>
    </w:p>
    <w:p w:rsidR="0071631B" w:rsidRPr="00442323" w:rsidRDefault="0071631B" w:rsidP="00A841FF">
      <w:pPr>
        <w:spacing w:before="0" w:after="0" w:line="360" w:lineRule="auto"/>
        <w:rPr>
          <w:rtl/>
        </w:rPr>
      </w:pPr>
      <w:r w:rsidRPr="00442323">
        <w:rPr>
          <w:rFonts w:hint="cs"/>
          <w:rtl/>
        </w:rPr>
        <w:t xml:space="preserve">אם אחד ההורים מתנגד לטיפול גם לאחר שהמטפל ניסה להסביר לו את חשיבותו, הקופה לא תיתן את הטיפול לבקשת ההורה המלווה אלא אם כן יומצא צו שיפוטי המורה על מתן הטיפול. </w:t>
      </w:r>
    </w:p>
    <w:p w:rsidR="0071631B" w:rsidRPr="00442323" w:rsidRDefault="0071631B" w:rsidP="00A841FF">
      <w:pPr>
        <w:spacing w:before="0" w:after="0" w:line="360" w:lineRule="auto"/>
        <w:rPr>
          <w:rtl/>
        </w:rPr>
      </w:pPr>
      <w:r w:rsidRPr="00442323">
        <w:rPr>
          <w:rFonts w:hint="cs"/>
          <w:rtl/>
        </w:rPr>
        <w:t xml:space="preserve">גם ב"מאוחדת" התקבלו פניות מעטות וחריגות בעניין מתן טיפול רפואי ללא קבלת ההסכמה של ההורה האחר. </w:t>
      </w:r>
    </w:p>
    <w:p w:rsidR="0071631B" w:rsidRPr="00442323" w:rsidRDefault="0071631B" w:rsidP="00A841FF">
      <w:pPr>
        <w:spacing w:before="0" w:after="0" w:line="360" w:lineRule="auto"/>
        <w:rPr>
          <w:rtl/>
        </w:rPr>
      </w:pPr>
      <w:r w:rsidRPr="00442323">
        <w:rPr>
          <w:rFonts w:hint="cs"/>
          <w:rtl/>
        </w:rPr>
        <w:t xml:space="preserve">חוזר מנכ"ל משרד הבריאות בנושא "מיסוד הקשר בין הורים ומערכת הבריאות" התפרסם בפורטל הארגוני של הקופה, לצד הנחיות המשרד ונהלים אחרים. כמו כן, המידע בנושא נמסר לצוותים המטפלים של הקופה. כל הצוותים הונחו להיוועץ ביועץ המשפטי בכל מצב שמתעורר בו ספק, וכך נעשה. </w:t>
      </w:r>
    </w:p>
    <w:p w:rsidR="0071631B" w:rsidRPr="00442323" w:rsidRDefault="0071631B" w:rsidP="00A841FF">
      <w:pPr>
        <w:spacing w:before="0" w:after="0" w:line="360" w:lineRule="auto"/>
        <w:rPr>
          <w:rtl/>
        </w:rPr>
      </w:pPr>
      <w:r w:rsidRPr="00442323">
        <w:rPr>
          <w:rFonts w:hint="cs"/>
          <w:rtl/>
        </w:rPr>
        <w:t xml:space="preserve">אחד הקשיים שצוינו ב"מאוחדת" היא תפקוד הרופא הנדרש במצבים מסוימים להפוך למעין פקיד, ולפני שהוא נותן את הטיפול הרפואי לילד, שגרתי ככל שיהיה, עליו לעצור את שגרת פעילותו ולעסוק בפעילות </w:t>
      </w:r>
      <w:proofErr w:type="spellStart"/>
      <w:r w:rsidRPr="00442323">
        <w:rPr>
          <w:rFonts w:hint="cs"/>
          <w:rtl/>
        </w:rPr>
        <w:t>מינהלית</w:t>
      </w:r>
      <w:proofErr w:type="spellEnd"/>
      <w:r w:rsidRPr="00442323">
        <w:rPr>
          <w:rFonts w:hint="cs"/>
          <w:rtl/>
        </w:rPr>
        <w:t xml:space="preserve"> כגון איתור פרטיו של ההורה הנוסף ונקיטת פעולות לצורך יצירת קשר עמו, וכל זאת כאשר הוא מעכב את הטיפול בילד ומאריך את ההמתנה של שאר המטופלים שמחכים לטיפול.  </w:t>
      </w:r>
    </w:p>
    <w:p w:rsidR="0071631B" w:rsidRPr="00442323" w:rsidRDefault="0071631B" w:rsidP="00A841FF">
      <w:pPr>
        <w:spacing w:before="0" w:after="0" w:line="360" w:lineRule="auto"/>
        <w:rPr>
          <w:b/>
          <w:bCs/>
          <w:rtl/>
        </w:rPr>
      </w:pPr>
      <w:r w:rsidRPr="00442323">
        <w:rPr>
          <w:rFonts w:hint="cs"/>
          <w:rtl/>
        </w:rPr>
        <w:t xml:space="preserve">כמו שציינו גורמים ב"מכבי שירותי בריאות", גם ב"מאוחדת" אחד ממצבי המחלוקת המוכרים בקופה הוא הדרישה לקבל הסכמה לטיפול מהורה שלא נשללה </w:t>
      </w:r>
      <w:proofErr w:type="spellStart"/>
      <w:r w:rsidRPr="00442323">
        <w:rPr>
          <w:rFonts w:hint="cs"/>
          <w:rtl/>
        </w:rPr>
        <w:t>אפוטרופסותו</w:t>
      </w:r>
      <w:proofErr w:type="spellEnd"/>
      <w:r w:rsidRPr="00442323">
        <w:rPr>
          <w:rFonts w:hint="cs"/>
          <w:rtl/>
        </w:rPr>
        <w:t xml:space="preserve"> אולם הוצא נגדו צו הרחקה מילדיו הקטינים. ב"מאוחדת" ציינו שעליהם לתת מידע אף שהדבר כרוך בגילוי מקומו של הקטין ועלול </w:t>
      </w:r>
      <w:r w:rsidRPr="00442323">
        <w:rPr>
          <w:rFonts w:hint="cs"/>
          <w:rtl/>
        </w:rPr>
        <w:lastRenderedPageBreak/>
        <w:t xml:space="preserve">לסכן את ביטחונו. </w:t>
      </w:r>
      <w:r w:rsidRPr="00442323">
        <w:rPr>
          <w:rFonts w:hint="cs"/>
          <w:b/>
          <w:bCs/>
          <w:rtl/>
        </w:rPr>
        <w:t>"דא עקא, שהוראות הדין והנחיות הרגולטור, אינן נותנות מענה למצבים מורכבים מסוג אלו".</w:t>
      </w:r>
      <w:r w:rsidRPr="00442323">
        <w:rPr>
          <w:rStyle w:val="FootnoteReference"/>
          <w:rtl/>
        </w:rPr>
        <w:footnoteReference w:id="60"/>
      </w:r>
      <w:r w:rsidRPr="00442323">
        <w:rPr>
          <w:rFonts w:hint="cs"/>
          <w:b/>
          <w:bCs/>
          <w:rtl/>
        </w:rPr>
        <w:t xml:space="preserve"> </w:t>
      </w:r>
    </w:p>
    <w:p w:rsidR="0071631B" w:rsidRPr="00442323" w:rsidRDefault="0071631B" w:rsidP="00A841FF">
      <w:pPr>
        <w:spacing w:before="0" w:after="0" w:line="360" w:lineRule="auto"/>
        <w:rPr>
          <w:rtl/>
        </w:rPr>
      </w:pPr>
      <w:r w:rsidRPr="00442323">
        <w:rPr>
          <w:rFonts w:hint="cs"/>
          <w:rtl/>
        </w:rPr>
        <w:t xml:space="preserve">בסוגיה זו נציין כי על שולחן הכנסת ה-19 הונחה הצעת חוק פרטית של כמה מחברי הכנסת לתיקון חוק הכשרות המשפטית והאפוטרופסות לשם שלילת אפוטרופסות מאדם שהורשע בעבירות מין ואלימות כלפי ילדיו. על-פי ההצעה, אם הורשע אפוטרופוס של קטין בעבירת מין או אלימות כלפי הקטין, רשאי בית המשפט – מיוזמתו, לבקשת פקיד סעד או לבקשת אפוטרופוס אחר של הקטין – לשלול ממנו את </w:t>
      </w:r>
      <w:proofErr w:type="spellStart"/>
      <w:r w:rsidRPr="00442323">
        <w:rPr>
          <w:rFonts w:hint="cs"/>
          <w:rtl/>
        </w:rPr>
        <w:t>אפוטרופסות</w:t>
      </w:r>
      <w:r w:rsidRPr="00442323">
        <w:rPr>
          <w:rFonts w:hint="eastAsia"/>
          <w:rtl/>
        </w:rPr>
        <w:t>ו</w:t>
      </w:r>
      <w:proofErr w:type="spellEnd"/>
      <w:r w:rsidRPr="00442323">
        <w:rPr>
          <w:rFonts w:hint="cs"/>
          <w:rtl/>
        </w:rPr>
        <w:t xml:space="preserve"> על הקטין או להגבילה, לתקופה קצובה או לצמיתות. בדברי ההסבר להצעת החוק נאמר כי "חוק הכשרות המשפטית והאפוטרופסות מאפשר לאפוטרופוס של הילד להמשיך ולקבל החלטות מהותיות בחייו של הילד גם אם הורשע בבית-המשפט בעבירת מין או אלימות כלפי ילדו הקטין. התיקון המוצע לחוק נועד לתקן עיוות זה".</w:t>
      </w:r>
      <w:r w:rsidRPr="00442323">
        <w:rPr>
          <w:rStyle w:val="FootnoteReference"/>
          <w:rtl/>
        </w:rPr>
        <w:footnoteReference w:id="61"/>
      </w:r>
      <w:r w:rsidRPr="00442323">
        <w:rPr>
          <w:rFonts w:hint="cs"/>
          <w:rtl/>
        </w:rPr>
        <w:t xml:space="preserve"> ההצעה הונחה על שולחן הכנסת לפני דיון מוקדם.      </w:t>
      </w:r>
    </w:p>
    <w:p w:rsidR="0071631B" w:rsidRPr="00442323" w:rsidRDefault="0071631B" w:rsidP="00A841FF">
      <w:pPr>
        <w:pStyle w:val="11"/>
        <w:spacing w:before="0" w:after="0"/>
        <w:rPr>
          <w:sz w:val="24"/>
          <w:szCs w:val="24"/>
        </w:rPr>
      </w:pPr>
      <w:bookmarkStart w:id="35" w:name="_Toc381010312"/>
      <w:bookmarkStart w:id="36" w:name="_Toc381019312"/>
      <w:r w:rsidRPr="00442323">
        <w:rPr>
          <w:rFonts w:hint="cs"/>
          <w:sz w:val="24"/>
          <w:szCs w:val="24"/>
          <w:rtl/>
        </w:rPr>
        <w:t>"שירותי בריאות כללית"</w:t>
      </w:r>
      <w:r w:rsidRPr="00442323">
        <w:rPr>
          <w:rStyle w:val="FootnoteReference"/>
          <w:sz w:val="24"/>
          <w:szCs w:val="24"/>
          <w:rtl/>
        </w:rPr>
        <w:footnoteReference w:id="62"/>
      </w:r>
      <w:bookmarkEnd w:id="35"/>
      <w:bookmarkEnd w:id="36"/>
      <w:r w:rsidRPr="00442323">
        <w:rPr>
          <w:rFonts w:hint="cs"/>
          <w:sz w:val="24"/>
          <w:szCs w:val="24"/>
          <w:rtl/>
        </w:rPr>
        <w:t xml:space="preserve"> </w:t>
      </w:r>
    </w:p>
    <w:p w:rsidR="0071631B" w:rsidRPr="00442323" w:rsidRDefault="0071631B" w:rsidP="00A841FF">
      <w:pPr>
        <w:spacing w:before="0" w:after="0" w:line="360" w:lineRule="auto"/>
        <w:rPr>
          <w:rtl/>
        </w:rPr>
      </w:pPr>
      <w:r w:rsidRPr="00442323">
        <w:rPr>
          <w:rFonts w:hint="cs"/>
          <w:rtl/>
        </w:rPr>
        <w:t xml:space="preserve">מ"שירותי בריאות כללית" נמסר כי ב"כללית" פועלים לפי חוזר משרד הבריאות בנושא "מיסוד הקשר בין ההורים לבין מערכת הבריאות ביחס לילדיהם" ומרעננים את הנהלים בקרב הצוותים הטיפוליים. אי-אפשר לכמת את מספר הפניות שהתקבלו בנושא. באתר האינטרנט של הקופה מתפרסם בעבור ציבור המובטחים מדריך זכויות ובו מידע להורים גרושים או לא נשואים על קבלת מידע על ילדיהם. </w:t>
      </w:r>
    </w:p>
    <w:p w:rsidR="0071631B" w:rsidRPr="00442323" w:rsidRDefault="0071631B" w:rsidP="00A841FF">
      <w:pPr>
        <w:spacing w:before="0" w:after="0" w:line="360" w:lineRule="auto"/>
        <w:rPr>
          <w:rtl/>
        </w:rPr>
      </w:pPr>
      <w:r w:rsidRPr="00442323">
        <w:rPr>
          <w:rFonts w:hint="cs"/>
          <w:rtl/>
        </w:rPr>
        <w:t xml:space="preserve">מ"כללית" נמסר כי הם מכינים חוזר בנושא מתן טיפול רפואי לילדים במצבי מחלוקת בין ההורים. </w:t>
      </w:r>
    </w:p>
    <w:p w:rsidR="0071631B" w:rsidRPr="00442323" w:rsidRDefault="0071631B" w:rsidP="00A841FF">
      <w:pPr>
        <w:spacing w:before="0" w:after="0" w:line="360" w:lineRule="auto"/>
        <w:rPr>
          <w:rtl/>
        </w:rPr>
      </w:pPr>
    </w:p>
    <w:p w:rsidR="0071631B" w:rsidRPr="00442323" w:rsidRDefault="0071631B" w:rsidP="00A841FF">
      <w:pPr>
        <w:spacing w:before="0" w:after="0" w:line="360" w:lineRule="auto"/>
        <w:rPr>
          <w:rFonts w:ascii="Verdana" w:hAnsi="Verdana"/>
          <w:b/>
          <w:bCs/>
          <w:color w:val="FF0000"/>
          <w:shd w:val="clear" w:color="auto" w:fill="F3FAFF"/>
        </w:rPr>
      </w:pPr>
    </w:p>
    <w:p w:rsidR="0071631B" w:rsidRPr="00442323" w:rsidRDefault="0071631B" w:rsidP="00A841FF">
      <w:pPr>
        <w:pStyle w:val="1"/>
        <w:spacing w:before="0" w:after="0"/>
        <w:rPr>
          <w:shd w:val="clear" w:color="auto" w:fill="F3FAFF"/>
          <w:rtl/>
        </w:rPr>
      </w:pPr>
      <w:bookmarkStart w:id="37" w:name="_Toc381010314"/>
      <w:bookmarkStart w:id="38" w:name="_Toc381019313"/>
      <w:r w:rsidRPr="00442323">
        <w:rPr>
          <w:rFonts w:hint="eastAsia"/>
          <w:shd w:val="clear" w:color="auto" w:fill="F3FAFF"/>
          <w:rtl/>
        </w:rPr>
        <w:t>סיכום</w:t>
      </w:r>
      <w:bookmarkEnd w:id="37"/>
      <w:bookmarkEnd w:id="38"/>
      <w:r w:rsidRPr="00442323">
        <w:rPr>
          <w:shd w:val="clear" w:color="auto" w:fill="F3FAFF"/>
          <w:rtl/>
        </w:rPr>
        <w:t xml:space="preserve"> </w:t>
      </w:r>
    </w:p>
    <w:p w:rsidR="0071631B" w:rsidRPr="00442323" w:rsidRDefault="0071631B" w:rsidP="00A841FF">
      <w:pPr>
        <w:spacing w:before="0" w:after="0" w:line="360" w:lineRule="auto"/>
        <w:rPr>
          <w:rFonts w:ascii="Verdana" w:hAnsi="Verdana"/>
          <w:shd w:val="clear" w:color="auto" w:fill="F3FAFF"/>
          <w:rtl/>
        </w:rPr>
      </w:pPr>
      <w:r w:rsidRPr="00442323">
        <w:rPr>
          <w:rFonts w:ascii="Verdana" w:hAnsi="Verdana" w:hint="eastAsia"/>
          <w:shd w:val="clear" w:color="auto" w:fill="F3FAFF"/>
          <w:rtl/>
        </w:rPr>
        <w:t>בהליך</w:t>
      </w:r>
      <w:r w:rsidRPr="00442323">
        <w:rPr>
          <w:rFonts w:ascii="Verdana" w:hAnsi="Verdana"/>
          <w:shd w:val="clear" w:color="auto" w:fill="F3FAFF"/>
          <w:rtl/>
        </w:rPr>
        <w:t xml:space="preserve"> </w:t>
      </w:r>
      <w:r w:rsidRPr="00442323">
        <w:rPr>
          <w:rFonts w:ascii="Verdana" w:hAnsi="Verdana" w:hint="eastAsia"/>
          <w:shd w:val="clear" w:color="auto" w:fill="F3FAFF"/>
          <w:rtl/>
        </w:rPr>
        <w:t>קבלת</w:t>
      </w:r>
      <w:r w:rsidRPr="00442323">
        <w:rPr>
          <w:rFonts w:ascii="Verdana" w:hAnsi="Verdana"/>
          <w:shd w:val="clear" w:color="auto" w:fill="F3FAFF"/>
          <w:rtl/>
        </w:rPr>
        <w:t xml:space="preserve"> </w:t>
      </w:r>
      <w:r w:rsidRPr="00442323">
        <w:rPr>
          <w:rFonts w:ascii="Verdana" w:hAnsi="Verdana" w:hint="eastAsia"/>
          <w:shd w:val="clear" w:color="auto" w:fill="F3FAFF"/>
          <w:rtl/>
        </w:rPr>
        <w:t>החלטה</w:t>
      </w:r>
      <w:r w:rsidRPr="00442323">
        <w:rPr>
          <w:rFonts w:ascii="Verdana" w:hAnsi="Verdana"/>
          <w:shd w:val="clear" w:color="auto" w:fill="F3FAFF"/>
          <w:rtl/>
        </w:rPr>
        <w:t xml:space="preserve"> </w:t>
      </w:r>
      <w:r w:rsidRPr="00442323">
        <w:rPr>
          <w:rFonts w:ascii="Verdana" w:hAnsi="Verdana" w:hint="eastAsia"/>
          <w:shd w:val="clear" w:color="auto" w:fill="F3FAFF"/>
          <w:rtl/>
        </w:rPr>
        <w:t>על</w:t>
      </w:r>
      <w:r w:rsidRPr="00442323">
        <w:rPr>
          <w:rFonts w:ascii="Verdana" w:hAnsi="Verdana"/>
          <w:shd w:val="clear" w:color="auto" w:fill="F3FAFF"/>
          <w:rtl/>
        </w:rPr>
        <w:t xml:space="preserve"> </w:t>
      </w:r>
      <w:r w:rsidRPr="00442323">
        <w:rPr>
          <w:rFonts w:ascii="Verdana" w:hAnsi="Verdana" w:hint="eastAsia"/>
          <w:shd w:val="clear" w:color="auto" w:fill="F3FAFF"/>
          <w:rtl/>
        </w:rPr>
        <w:t>מתן</w:t>
      </w:r>
      <w:r w:rsidRPr="00442323">
        <w:rPr>
          <w:rFonts w:ascii="Verdana" w:hAnsi="Verdana"/>
          <w:shd w:val="clear" w:color="auto" w:fill="F3FAFF"/>
          <w:rtl/>
        </w:rPr>
        <w:t xml:space="preserve"> </w:t>
      </w:r>
      <w:r w:rsidRPr="00442323">
        <w:rPr>
          <w:rFonts w:ascii="Verdana" w:hAnsi="Verdana" w:hint="eastAsia"/>
          <w:shd w:val="clear" w:color="auto" w:fill="F3FAFF"/>
          <w:rtl/>
        </w:rPr>
        <w:t>טיפול</w:t>
      </w:r>
      <w:r w:rsidRPr="00442323">
        <w:rPr>
          <w:rFonts w:ascii="Verdana" w:hAnsi="Verdana"/>
          <w:shd w:val="clear" w:color="auto" w:fill="F3FAFF"/>
          <w:rtl/>
        </w:rPr>
        <w:t xml:space="preserve"> </w:t>
      </w:r>
      <w:r w:rsidRPr="00442323">
        <w:rPr>
          <w:rFonts w:ascii="Verdana" w:hAnsi="Verdana" w:hint="eastAsia"/>
          <w:shd w:val="clear" w:color="auto" w:fill="F3FAFF"/>
          <w:rtl/>
        </w:rPr>
        <w:t>רפואי</w:t>
      </w:r>
      <w:r w:rsidRPr="00442323">
        <w:rPr>
          <w:rFonts w:ascii="Verdana" w:hAnsi="Verdana"/>
          <w:shd w:val="clear" w:color="auto" w:fill="F3FAFF"/>
          <w:rtl/>
        </w:rPr>
        <w:t xml:space="preserve"> </w:t>
      </w:r>
      <w:r w:rsidRPr="00442323">
        <w:rPr>
          <w:rFonts w:ascii="Verdana" w:hAnsi="Verdana" w:hint="eastAsia"/>
          <w:shd w:val="clear" w:color="auto" w:fill="F3FAFF"/>
          <w:rtl/>
        </w:rPr>
        <w:t>לקטין</w:t>
      </w:r>
      <w:r w:rsidRPr="00442323">
        <w:rPr>
          <w:rFonts w:ascii="Verdana" w:hAnsi="Verdana"/>
          <w:shd w:val="clear" w:color="auto" w:fill="F3FAFF"/>
          <w:rtl/>
        </w:rPr>
        <w:t xml:space="preserve">, </w:t>
      </w:r>
      <w:r w:rsidRPr="00442323">
        <w:rPr>
          <w:rFonts w:ascii="Verdana" w:hAnsi="Verdana" w:hint="eastAsia"/>
          <w:shd w:val="clear" w:color="auto" w:fill="F3FAFF"/>
          <w:rtl/>
        </w:rPr>
        <w:t>ובכלל</w:t>
      </w:r>
      <w:r w:rsidRPr="00442323">
        <w:rPr>
          <w:rFonts w:ascii="Verdana" w:hAnsi="Verdana"/>
          <w:shd w:val="clear" w:color="auto" w:fill="F3FAFF"/>
          <w:rtl/>
        </w:rPr>
        <w:t xml:space="preserve"> </w:t>
      </w:r>
      <w:r w:rsidRPr="00442323">
        <w:rPr>
          <w:rFonts w:ascii="Verdana" w:hAnsi="Verdana" w:hint="eastAsia"/>
          <w:shd w:val="clear" w:color="auto" w:fill="F3FAFF"/>
          <w:rtl/>
        </w:rPr>
        <w:t>זה</w:t>
      </w:r>
      <w:r w:rsidRPr="00442323">
        <w:rPr>
          <w:rFonts w:ascii="Verdana" w:hAnsi="Verdana"/>
          <w:shd w:val="clear" w:color="auto" w:fill="F3FAFF"/>
          <w:rtl/>
        </w:rPr>
        <w:t xml:space="preserve"> </w:t>
      </w:r>
      <w:r w:rsidRPr="00442323">
        <w:rPr>
          <w:rFonts w:ascii="Verdana" w:hAnsi="Verdana" w:hint="eastAsia"/>
          <w:shd w:val="clear" w:color="auto" w:fill="F3FAFF"/>
          <w:rtl/>
        </w:rPr>
        <w:t>טיפול</w:t>
      </w:r>
      <w:r w:rsidRPr="00442323">
        <w:rPr>
          <w:rFonts w:ascii="Verdana" w:hAnsi="Verdana"/>
          <w:shd w:val="clear" w:color="auto" w:fill="F3FAFF"/>
          <w:rtl/>
        </w:rPr>
        <w:t xml:space="preserve"> </w:t>
      </w:r>
      <w:r w:rsidRPr="00442323">
        <w:rPr>
          <w:rFonts w:ascii="Verdana" w:hAnsi="Verdana" w:hint="eastAsia"/>
          <w:shd w:val="clear" w:color="auto" w:fill="F3FAFF"/>
          <w:rtl/>
        </w:rPr>
        <w:t>נפשי</w:t>
      </w:r>
      <w:r w:rsidRPr="00442323">
        <w:rPr>
          <w:rFonts w:ascii="Verdana" w:hAnsi="Verdana"/>
          <w:shd w:val="clear" w:color="auto" w:fill="F3FAFF"/>
          <w:rtl/>
        </w:rPr>
        <w:t xml:space="preserve">, </w:t>
      </w:r>
      <w:r w:rsidRPr="00442323">
        <w:rPr>
          <w:rFonts w:ascii="Verdana" w:hAnsi="Verdana" w:hint="eastAsia"/>
          <w:shd w:val="clear" w:color="auto" w:fill="F3FAFF"/>
          <w:rtl/>
        </w:rPr>
        <w:t>עשויות</w:t>
      </w:r>
      <w:r w:rsidRPr="00442323">
        <w:rPr>
          <w:rFonts w:ascii="Verdana" w:hAnsi="Verdana"/>
          <w:shd w:val="clear" w:color="auto" w:fill="F3FAFF"/>
          <w:rtl/>
        </w:rPr>
        <w:t xml:space="preserve"> </w:t>
      </w:r>
      <w:r w:rsidRPr="00442323">
        <w:rPr>
          <w:rFonts w:ascii="Verdana" w:hAnsi="Verdana" w:hint="eastAsia"/>
          <w:shd w:val="clear" w:color="auto" w:fill="F3FAFF"/>
          <w:rtl/>
        </w:rPr>
        <w:t>להתעורר</w:t>
      </w:r>
      <w:r w:rsidRPr="00442323">
        <w:rPr>
          <w:rFonts w:ascii="Verdana" w:hAnsi="Verdana"/>
          <w:shd w:val="clear" w:color="auto" w:fill="F3FAFF"/>
          <w:rtl/>
        </w:rPr>
        <w:t xml:space="preserve"> </w:t>
      </w:r>
      <w:r w:rsidRPr="00442323">
        <w:rPr>
          <w:rFonts w:ascii="Verdana" w:hAnsi="Verdana" w:hint="eastAsia"/>
          <w:shd w:val="clear" w:color="auto" w:fill="F3FAFF"/>
          <w:rtl/>
        </w:rPr>
        <w:t>מחלוקות</w:t>
      </w:r>
      <w:r w:rsidRPr="00442323">
        <w:rPr>
          <w:rFonts w:ascii="Verdana" w:hAnsi="Verdana"/>
          <w:shd w:val="clear" w:color="auto" w:fill="F3FAFF"/>
          <w:rtl/>
        </w:rPr>
        <w:t xml:space="preserve"> </w:t>
      </w:r>
      <w:r w:rsidRPr="00442323">
        <w:rPr>
          <w:rFonts w:ascii="Verdana" w:hAnsi="Verdana" w:hint="eastAsia"/>
          <w:shd w:val="clear" w:color="auto" w:fill="F3FAFF"/>
          <w:rtl/>
        </w:rPr>
        <w:t>הנוגעות</w:t>
      </w:r>
      <w:r w:rsidRPr="00442323">
        <w:rPr>
          <w:rFonts w:ascii="Verdana" w:hAnsi="Verdana"/>
          <w:shd w:val="clear" w:color="auto" w:fill="F3FAFF"/>
          <w:rtl/>
        </w:rPr>
        <w:t xml:space="preserve"> </w:t>
      </w:r>
      <w:r w:rsidRPr="00442323">
        <w:rPr>
          <w:rFonts w:ascii="Verdana" w:hAnsi="Verdana" w:hint="cs"/>
          <w:shd w:val="clear" w:color="auto" w:fill="F3FAFF"/>
          <w:rtl/>
        </w:rPr>
        <w:t xml:space="preserve">לעניין ההסכמה לטיפול, </w:t>
      </w:r>
      <w:r w:rsidRPr="00442323">
        <w:rPr>
          <w:rFonts w:ascii="Verdana" w:hAnsi="Verdana" w:hint="eastAsia"/>
          <w:shd w:val="clear" w:color="auto" w:fill="F3FAFF"/>
          <w:rtl/>
        </w:rPr>
        <w:t>לסוג</w:t>
      </w:r>
      <w:r w:rsidRPr="00442323">
        <w:rPr>
          <w:rFonts w:ascii="Verdana" w:hAnsi="Verdana"/>
          <w:shd w:val="clear" w:color="auto" w:fill="F3FAFF"/>
          <w:rtl/>
        </w:rPr>
        <w:t xml:space="preserve"> </w:t>
      </w:r>
      <w:r w:rsidRPr="00442323">
        <w:rPr>
          <w:rFonts w:ascii="Verdana" w:hAnsi="Verdana" w:hint="eastAsia"/>
          <w:shd w:val="clear" w:color="auto" w:fill="F3FAFF"/>
          <w:rtl/>
        </w:rPr>
        <w:t>הטיפול</w:t>
      </w:r>
      <w:r w:rsidRPr="00442323">
        <w:rPr>
          <w:rFonts w:ascii="Verdana" w:hAnsi="Verdana"/>
          <w:shd w:val="clear" w:color="auto" w:fill="F3FAFF"/>
          <w:rtl/>
        </w:rPr>
        <w:t xml:space="preserve"> </w:t>
      </w:r>
      <w:r w:rsidRPr="00442323">
        <w:rPr>
          <w:rFonts w:ascii="Verdana" w:hAnsi="Verdana" w:hint="eastAsia"/>
          <w:shd w:val="clear" w:color="auto" w:fill="F3FAFF"/>
          <w:rtl/>
        </w:rPr>
        <w:t>הרפואי</w:t>
      </w:r>
      <w:r w:rsidRPr="00442323">
        <w:rPr>
          <w:rFonts w:ascii="Verdana" w:hAnsi="Verdana"/>
          <w:shd w:val="clear" w:color="auto" w:fill="F3FAFF"/>
          <w:rtl/>
        </w:rPr>
        <w:t xml:space="preserve">, </w:t>
      </w:r>
      <w:r w:rsidRPr="00442323">
        <w:rPr>
          <w:rFonts w:ascii="Verdana" w:hAnsi="Verdana" w:hint="eastAsia"/>
          <w:shd w:val="clear" w:color="auto" w:fill="F3FAFF"/>
          <w:rtl/>
        </w:rPr>
        <w:t>לאופן</w:t>
      </w:r>
      <w:r w:rsidRPr="00442323">
        <w:rPr>
          <w:rFonts w:ascii="Verdana" w:hAnsi="Verdana"/>
          <w:shd w:val="clear" w:color="auto" w:fill="F3FAFF"/>
          <w:rtl/>
        </w:rPr>
        <w:t xml:space="preserve"> </w:t>
      </w:r>
      <w:r w:rsidRPr="00442323">
        <w:rPr>
          <w:rFonts w:ascii="Verdana" w:hAnsi="Verdana" w:hint="eastAsia"/>
          <w:shd w:val="clear" w:color="auto" w:fill="F3FAFF"/>
          <w:rtl/>
        </w:rPr>
        <w:t>מתן</w:t>
      </w:r>
      <w:r w:rsidRPr="00442323">
        <w:rPr>
          <w:rFonts w:ascii="Verdana" w:hAnsi="Verdana"/>
          <w:shd w:val="clear" w:color="auto" w:fill="F3FAFF"/>
          <w:rtl/>
        </w:rPr>
        <w:t xml:space="preserve"> </w:t>
      </w:r>
      <w:r w:rsidRPr="00442323">
        <w:rPr>
          <w:rFonts w:ascii="Verdana" w:hAnsi="Verdana" w:hint="eastAsia"/>
          <w:shd w:val="clear" w:color="auto" w:fill="F3FAFF"/>
          <w:rtl/>
        </w:rPr>
        <w:t>הטיפול</w:t>
      </w:r>
      <w:r w:rsidRPr="00442323">
        <w:rPr>
          <w:rFonts w:ascii="Verdana" w:hAnsi="Verdana"/>
          <w:shd w:val="clear" w:color="auto" w:fill="F3FAFF"/>
          <w:rtl/>
        </w:rPr>
        <w:t xml:space="preserve"> </w:t>
      </w:r>
      <w:r w:rsidRPr="00442323">
        <w:rPr>
          <w:rFonts w:ascii="Verdana" w:hAnsi="Verdana" w:hint="eastAsia"/>
          <w:shd w:val="clear" w:color="auto" w:fill="F3FAFF"/>
          <w:rtl/>
        </w:rPr>
        <w:t>ועוד</w:t>
      </w:r>
      <w:r w:rsidRPr="00442323">
        <w:rPr>
          <w:rFonts w:ascii="Verdana" w:hAnsi="Verdana"/>
          <w:shd w:val="clear" w:color="auto" w:fill="F3FAFF"/>
          <w:rtl/>
        </w:rPr>
        <w:t xml:space="preserve">. </w:t>
      </w:r>
      <w:r w:rsidRPr="00442323">
        <w:rPr>
          <w:rFonts w:ascii="Verdana" w:hAnsi="Verdana" w:hint="eastAsia"/>
          <w:shd w:val="clear" w:color="auto" w:fill="F3FAFF"/>
          <w:rtl/>
        </w:rPr>
        <w:t>מצבי</w:t>
      </w:r>
      <w:r w:rsidRPr="00442323">
        <w:rPr>
          <w:rFonts w:ascii="Verdana" w:hAnsi="Verdana"/>
          <w:shd w:val="clear" w:color="auto" w:fill="F3FAFF"/>
          <w:rtl/>
        </w:rPr>
        <w:t xml:space="preserve"> </w:t>
      </w:r>
      <w:r w:rsidRPr="00442323">
        <w:rPr>
          <w:rFonts w:ascii="Verdana" w:hAnsi="Verdana" w:hint="eastAsia"/>
          <w:shd w:val="clear" w:color="auto" w:fill="F3FAFF"/>
          <w:rtl/>
        </w:rPr>
        <w:t>מחלוקת</w:t>
      </w:r>
      <w:r w:rsidRPr="00442323">
        <w:rPr>
          <w:rFonts w:ascii="Verdana" w:hAnsi="Verdana"/>
          <w:shd w:val="clear" w:color="auto" w:fill="F3FAFF"/>
          <w:rtl/>
        </w:rPr>
        <w:t xml:space="preserve"> </w:t>
      </w:r>
      <w:r w:rsidRPr="00442323">
        <w:rPr>
          <w:rFonts w:ascii="Verdana" w:hAnsi="Verdana" w:hint="eastAsia"/>
          <w:shd w:val="clear" w:color="auto" w:fill="F3FAFF"/>
          <w:rtl/>
        </w:rPr>
        <w:t>אלו</w:t>
      </w:r>
      <w:r w:rsidRPr="00442323">
        <w:rPr>
          <w:rFonts w:ascii="Verdana" w:hAnsi="Verdana"/>
          <w:shd w:val="clear" w:color="auto" w:fill="F3FAFF"/>
          <w:rtl/>
        </w:rPr>
        <w:t xml:space="preserve"> </w:t>
      </w:r>
      <w:r w:rsidRPr="00442323">
        <w:rPr>
          <w:rFonts w:ascii="Verdana" w:hAnsi="Verdana" w:hint="eastAsia"/>
          <w:shd w:val="clear" w:color="auto" w:fill="F3FAFF"/>
          <w:rtl/>
        </w:rPr>
        <w:t>עשויים</w:t>
      </w:r>
      <w:r w:rsidRPr="00442323">
        <w:rPr>
          <w:rFonts w:ascii="Verdana" w:hAnsi="Verdana"/>
          <w:shd w:val="clear" w:color="auto" w:fill="F3FAFF"/>
          <w:rtl/>
        </w:rPr>
        <w:t xml:space="preserve"> </w:t>
      </w:r>
      <w:r w:rsidRPr="00442323">
        <w:rPr>
          <w:rFonts w:ascii="Verdana" w:hAnsi="Verdana" w:hint="eastAsia"/>
          <w:shd w:val="clear" w:color="auto" w:fill="F3FAFF"/>
          <w:rtl/>
        </w:rPr>
        <w:t>להיות</w:t>
      </w:r>
      <w:r w:rsidRPr="00442323">
        <w:rPr>
          <w:rFonts w:ascii="Verdana" w:hAnsi="Verdana"/>
          <w:shd w:val="clear" w:color="auto" w:fill="F3FAFF"/>
          <w:rtl/>
        </w:rPr>
        <w:t xml:space="preserve"> </w:t>
      </w:r>
      <w:r w:rsidRPr="00442323">
        <w:rPr>
          <w:rFonts w:ascii="Verdana" w:hAnsi="Verdana" w:hint="eastAsia"/>
          <w:shd w:val="clear" w:color="auto" w:fill="F3FAFF"/>
          <w:rtl/>
        </w:rPr>
        <w:t>מורכבים</w:t>
      </w:r>
      <w:r w:rsidRPr="00442323">
        <w:rPr>
          <w:rFonts w:ascii="Verdana" w:hAnsi="Verdana"/>
          <w:shd w:val="clear" w:color="auto" w:fill="F3FAFF"/>
          <w:rtl/>
        </w:rPr>
        <w:t xml:space="preserve">, </w:t>
      </w:r>
      <w:r w:rsidRPr="00442323">
        <w:rPr>
          <w:rFonts w:hint="eastAsia"/>
          <w:rtl/>
        </w:rPr>
        <w:t>בין</w:t>
      </w:r>
      <w:r w:rsidRPr="00442323">
        <w:rPr>
          <w:rtl/>
        </w:rPr>
        <w:t xml:space="preserve"> היתר משום שטיפול רפואי </w:t>
      </w:r>
      <w:r w:rsidRPr="00442323">
        <w:rPr>
          <w:rFonts w:hint="eastAsia"/>
          <w:rtl/>
        </w:rPr>
        <w:t>בקטין</w:t>
      </w:r>
      <w:r w:rsidRPr="00442323">
        <w:rPr>
          <w:rtl/>
        </w:rPr>
        <w:t xml:space="preserve"> הוא נושא רגיש, </w:t>
      </w:r>
      <w:r w:rsidRPr="00442323">
        <w:rPr>
          <w:rFonts w:hint="eastAsia"/>
          <w:rtl/>
        </w:rPr>
        <w:t>ולעתים</w:t>
      </w:r>
      <w:r w:rsidRPr="00442323">
        <w:rPr>
          <w:rtl/>
        </w:rPr>
        <w:t xml:space="preserve"> יש בו </w:t>
      </w:r>
      <w:r w:rsidRPr="00442323">
        <w:rPr>
          <w:rFonts w:hint="eastAsia"/>
          <w:rtl/>
        </w:rPr>
        <w:t>אי</w:t>
      </w:r>
      <w:r w:rsidRPr="00442323">
        <w:rPr>
          <w:rtl/>
        </w:rPr>
        <w:t>-</w:t>
      </w:r>
      <w:r w:rsidRPr="00442323">
        <w:rPr>
          <w:rFonts w:hint="eastAsia"/>
          <w:rtl/>
        </w:rPr>
        <w:t>ודאות</w:t>
      </w:r>
      <w:r w:rsidRPr="00442323">
        <w:rPr>
          <w:rtl/>
        </w:rPr>
        <w:t xml:space="preserve"> </w:t>
      </w:r>
      <w:r w:rsidRPr="00442323">
        <w:rPr>
          <w:rFonts w:hint="eastAsia"/>
          <w:rtl/>
        </w:rPr>
        <w:t>וכרוכים</w:t>
      </w:r>
      <w:r w:rsidRPr="00442323">
        <w:rPr>
          <w:rtl/>
        </w:rPr>
        <w:t xml:space="preserve"> בו </w:t>
      </w:r>
      <w:r w:rsidRPr="00442323">
        <w:rPr>
          <w:rFonts w:hint="eastAsia"/>
          <w:rtl/>
        </w:rPr>
        <w:t>סיכונים</w:t>
      </w:r>
      <w:r w:rsidRPr="00442323">
        <w:rPr>
          <w:rtl/>
        </w:rPr>
        <w:t xml:space="preserve">. לפיכך, </w:t>
      </w:r>
      <w:r w:rsidRPr="00442323">
        <w:rPr>
          <w:rFonts w:ascii="Verdana" w:hAnsi="Verdana" w:hint="eastAsia"/>
          <w:shd w:val="clear" w:color="auto" w:fill="F3FAFF"/>
          <w:rtl/>
        </w:rPr>
        <w:t>מצבי</w:t>
      </w:r>
      <w:r w:rsidRPr="00442323">
        <w:rPr>
          <w:rFonts w:ascii="Verdana" w:hAnsi="Verdana"/>
          <w:shd w:val="clear" w:color="auto" w:fill="F3FAFF"/>
          <w:rtl/>
        </w:rPr>
        <w:t xml:space="preserve"> </w:t>
      </w:r>
      <w:r w:rsidRPr="00442323">
        <w:rPr>
          <w:rFonts w:ascii="Verdana" w:hAnsi="Verdana" w:hint="eastAsia"/>
          <w:shd w:val="clear" w:color="auto" w:fill="F3FAFF"/>
          <w:rtl/>
        </w:rPr>
        <w:t>המחלוקת</w:t>
      </w:r>
      <w:r w:rsidRPr="00442323">
        <w:rPr>
          <w:rFonts w:ascii="Verdana" w:hAnsi="Verdana"/>
          <w:shd w:val="clear" w:color="auto" w:fill="F3FAFF"/>
          <w:rtl/>
        </w:rPr>
        <w:t xml:space="preserve"> </w:t>
      </w:r>
      <w:r w:rsidRPr="00442323">
        <w:rPr>
          <w:rFonts w:ascii="Verdana" w:hAnsi="Verdana" w:hint="eastAsia"/>
          <w:shd w:val="clear" w:color="auto" w:fill="F3FAFF"/>
          <w:rtl/>
        </w:rPr>
        <w:t>לעתים</w:t>
      </w:r>
      <w:r w:rsidRPr="00442323">
        <w:rPr>
          <w:rFonts w:ascii="Verdana" w:hAnsi="Verdana"/>
          <w:shd w:val="clear" w:color="auto" w:fill="F3FAFF"/>
          <w:rtl/>
        </w:rPr>
        <w:t xml:space="preserve"> </w:t>
      </w:r>
      <w:r w:rsidRPr="00442323">
        <w:rPr>
          <w:rFonts w:ascii="Verdana" w:hAnsi="Verdana" w:hint="eastAsia"/>
          <w:shd w:val="clear" w:color="auto" w:fill="F3FAFF"/>
          <w:rtl/>
        </w:rPr>
        <w:t>מחייבים</w:t>
      </w:r>
      <w:r w:rsidRPr="00442323">
        <w:rPr>
          <w:rFonts w:ascii="Verdana" w:hAnsi="Verdana"/>
          <w:shd w:val="clear" w:color="auto" w:fill="F3FAFF"/>
          <w:rtl/>
        </w:rPr>
        <w:t xml:space="preserve"> </w:t>
      </w:r>
      <w:r w:rsidRPr="00442323">
        <w:rPr>
          <w:rFonts w:ascii="Verdana" w:hAnsi="Verdana" w:hint="eastAsia"/>
          <w:shd w:val="clear" w:color="auto" w:fill="F3FAFF"/>
          <w:rtl/>
        </w:rPr>
        <w:t>את</w:t>
      </w:r>
      <w:r w:rsidRPr="00442323">
        <w:rPr>
          <w:rFonts w:ascii="Verdana" w:hAnsi="Verdana"/>
          <w:shd w:val="clear" w:color="auto" w:fill="F3FAFF"/>
          <w:rtl/>
        </w:rPr>
        <w:t xml:space="preserve"> </w:t>
      </w:r>
      <w:r w:rsidRPr="00442323">
        <w:rPr>
          <w:rFonts w:ascii="Verdana" w:hAnsi="Verdana" w:hint="eastAsia"/>
          <w:shd w:val="clear" w:color="auto" w:fill="F3FAFF"/>
          <w:rtl/>
        </w:rPr>
        <w:t>התערבותן</w:t>
      </w:r>
      <w:r w:rsidRPr="00442323">
        <w:rPr>
          <w:rFonts w:ascii="Verdana" w:hAnsi="Verdana"/>
          <w:shd w:val="clear" w:color="auto" w:fill="F3FAFF"/>
          <w:rtl/>
        </w:rPr>
        <w:t xml:space="preserve"> </w:t>
      </w:r>
      <w:r w:rsidRPr="00442323">
        <w:rPr>
          <w:rFonts w:ascii="Verdana" w:hAnsi="Verdana" w:hint="eastAsia"/>
          <w:shd w:val="clear" w:color="auto" w:fill="F3FAFF"/>
          <w:rtl/>
        </w:rPr>
        <w:t>של</w:t>
      </w:r>
      <w:r w:rsidRPr="00442323">
        <w:rPr>
          <w:rFonts w:ascii="Verdana" w:hAnsi="Verdana"/>
          <w:shd w:val="clear" w:color="auto" w:fill="F3FAFF"/>
          <w:rtl/>
        </w:rPr>
        <w:t xml:space="preserve"> </w:t>
      </w:r>
      <w:r w:rsidRPr="00442323">
        <w:rPr>
          <w:rFonts w:ascii="Verdana" w:hAnsi="Verdana" w:hint="eastAsia"/>
          <w:shd w:val="clear" w:color="auto" w:fill="F3FAFF"/>
          <w:rtl/>
        </w:rPr>
        <w:t>רשויות</w:t>
      </w:r>
      <w:r w:rsidRPr="00442323">
        <w:rPr>
          <w:rFonts w:ascii="Verdana" w:hAnsi="Verdana"/>
          <w:shd w:val="clear" w:color="auto" w:fill="F3FAFF"/>
          <w:rtl/>
        </w:rPr>
        <w:t xml:space="preserve"> </w:t>
      </w:r>
      <w:r w:rsidRPr="00442323">
        <w:rPr>
          <w:rFonts w:ascii="Verdana" w:hAnsi="Verdana" w:hint="eastAsia"/>
          <w:shd w:val="clear" w:color="auto" w:fill="F3FAFF"/>
          <w:rtl/>
        </w:rPr>
        <w:t>הרווחה</w:t>
      </w:r>
      <w:r w:rsidRPr="00442323">
        <w:rPr>
          <w:rFonts w:ascii="Verdana" w:hAnsi="Verdana"/>
          <w:shd w:val="clear" w:color="auto" w:fill="F3FAFF"/>
          <w:rtl/>
        </w:rPr>
        <w:t xml:space="preserve"> (</w:t>
      </w:r>
      <w:r w:rsidRPr="00442323">
        <w:rPr>
          <w:rFonts w:ascii="Verdana" w:hAnsi="Verdana" w:hint="eastAsia"/>
          <w:shd w:val="clear" w:color="auto" w:fill="F3FAFF"/>
          <w:rtl/>
        </w:rPr>
        <w:t>עובדים</w:t>
      </w:r>
      <w:r w:rsidRPr="00442323">
        <w:rPr>
          <w:rFonts w:ascii="Verdana" w:hAnsi="Verdana"/>
          <w:shd w:val="clear" w:color="auto" w:fill="F3FAFF"/>
          <w:rtl/>
        </w:rPr>
        <w:t xml:space="preserve"> </w:t>
      </w:r>
      <w:r w:rsidRPr="00442323">
        <w:rPr>
          <w:rFonts w:ascii="Verdana" w:hAnsi="Verdana" w:hint="eastAsia"/>
          <w:shd w:val="clear" w:color="auto" w:fill="F3FAFF"/>
          <w:rtl/>
        </w:rPr>
        <w:t>סוציאליים</w:t>
      </w:r>
      <w:r w:rsidRPr="00442323">
        <w:rPr>
          <w:rFonts w:ascii="Verdana" w:hAnsi="Verdana"/>
          <w:shd w:val="clear" w:color="auto" w:fill="F3FAFF"/>
          <w:rtl/>
        </w:rPr>
        <w:t xml:space="preserve"> </w:t>
      </w:r>
      <w:r w:rsidRPr="00442323">
        <w:rPr>
          <w:rFonts w:ascii="Verdana" w:hAnsi="Verdana" w:hint="eastAsia"/>
          <w:shd w:val="clear" w:color="auto" w:fill="F3FAFF"/>
          <w:rtl/>
        </w:rPr>
        <w:t>לחוק</w:t>
      </w:r>
      <w:r w:rsidRPr="00442323">
        <w:rPr>
          <w:rFonts w:ascii="Verdana" w:hAnsi="Verdana"/>
          <w:shd w:val="clear" w:color="auto" w:fill="F3FAFF"/>
          <w:rtl/>
        </w:rPr>
        <w:t xml:space="preserve"> </w:t>
      </w:r>
      <w:r w:rsidRPr="00442323">
        <w:rPr>
          <w:rFonts w:ascii="Verdana" w:hAnsi="Verdana" w:hint="eastAsia"/>
          <w:shd w:val="clear" w:color="auto" w:fill="F3FAFF"/>
          <w:rtl/>
        </w:rPr>
        <w:t>הנוער</w:t>
      </w:r>
      <w:r w:rsidRPr="00442323">
        <w:rPr>
          <w:rFonts w:ascii="Verdana" w:hAnsi="Verdana"/>
          <w:shd w:val="clear" w:color="auto" w:fill="F3FAFF"/>
          <w:rtl/>
        </w:rPr>
        <w:t xml:space="preserve"> </w:t>
      </w:r>
      <w:r w:rsidRPr="00442323">
        <w:rPr>
          <w:rFonts w:ascii="Verdana" w:hAnsi="Verdana" w:hint="eastAsia"/>
          <w:shd w:val="clear" w:color="auto" w:fill="F3FAFF"/>
          <w:rtl/>
        </w:rPr>
        <w:t>ועובדים</w:t>
      </w:r>
      <w:r w:rsidRPr="00442323">
        <w:rPr>
          <w:rFonts w:ascii="Verdana" w:hAnsi="Verdana"/>
          <w:shd w:val="clear" w:color="auto" w:fill="F3FAFF"/>
          <w:rtl/>
        </w:rPr>
        <w:t xml:space="preserve"> </w:t>
      </w:r>
      <w:r w:rsidRPr="00442323">
        <w:rPr>
          <w:rFonts w:ascii="Verdana" w:hAnsi="Verdana" w:hint="eastAsia"/>
          <w:shd w:val="clear" w:color="auto" w:fill="F3FAFF"/>
          <w:rtl/>
        </w:rPr>
        <w:t>סוציאליים</w:t>
      </w:r>
      <w:r w:rsidRPr="00442323">
        <w:rPr>
          <w:rFonts w:ascii="Verdana" w:hAnsi="Verdana"/>
          <w:shd w:val="clear" w:color="auto" w:fill="F3FAFF"/>
          <w:rtl/>
        </w:rPr>
        <w:t xml:space="preserve"> </w:t>
      </w:r>
      <w:r w:rsidRPr="00442323">
        <w:rPr>
          <w:rFonts w:ascii="Verdana" w:hAnsi="Verdana" w:hint="eastAsia"/>
          <w:shd w:val="clear" w:color="auto" w:fill="F3FAFF"/>
          <w:rtl/>
        </w:rPr>
        <w:t>לסדרי</w:t>
      </w:r>
      <w:r w:rsidRPr="00442323">
        <w:rPr>
          <w:rFonts w:ascii="Verdana" w:hAnsi="Verdana"/>
          <w:shd w:val="clear" w:color="auto" w:fill="F3FAFF"/>
          <w:rtl/>
        </w:rPr>
        <w:t xml:space="preserve"> </w:t>
      </w:r>
      <w:r w:rsidRPr="00442323">
        <w:rPr>
          <w:rFonts w:ascii="Verdana" w:hAnsi="Verdana" w:hint="eastAsia"/>
          <w:shd w:val="clear" w:color="auto" w:fill="F3FAFF"/>
          <w:rtl/>
        </w:rPr>
        <w:t>דין</w:t>
      </w:r>
      <w:r w:rsidRPr="00442323">
        <w:rPr>
          <w:rFonts w:ascii="Verdana" w:hAnsi="Verdana"/>
          <w:shd w:val="clear" w:color="auto" w:fill="F3FAFF"/>
          <w:rtl/>
        </w:rPr>
        <w:t xml:space="preserve">), </w:t>
      </w:r>
      <w:r w:rsidRPr="00442323">
        <w:rPr>
          <w:rFonts w:ascii="Verdana" w:hAnsi="Verdana" w:hint="eastAsia"/>
          <w:shd w:val="clear" w:color="auto" w:fill="F3FAFF"/>
          <w:rtl/>
        </w:rPr>
        <w:t>של</w:t>
      </w:r>
      <w:r w:rsidRPr="00442323">
        <w:rPr>
          <w:rFonts w:ascii="Verdana" w:hAnsi="Verdana"/>
          <w:shd w:val="clear" w:color="auto" w:fill="F3FAFF"/>
          <w:rtl/>
        </w:rPr>
        <w:t xml:space="preserve"> </w:t>
      </w:r>
      <w:r w:rsidRPr="00442323">
        <w:rPr>
          <w:rFonts w:ascii="Verdana" w:hAnsi="Verdana" w:hint="eastAsia"/>
          <w:shd w:val="clear" w:color="auto" w:fill="F3FAFF"/>
          <w:rtl/>
        </w:rPr>
        <w:t>מגשרים</w:t>
      </w:r>
      <w:r w:rsidRPr="00442323">
        <w:rPr>
          <w:rFonts w:ascii="Verdana" w:hAnsi="Verdana"/>
          <w:shd w:val="clear" w:color="auto" w:fill="F3FAFF"/>
          <w:rtl/>
        </w:rPr>
        <w:t xml:space="preserve">, </w:t>
      </w:r>
      <w:r w:rsidRPr="00442323">
        <w:rPr>
          <w:rFonts w:ascii="Verdana" w:hAnsi="Verdana" w:hint="eastAsia"/>
          <w:shd w:val="clear" w:color="auto" w:fill="F3FAFF"/>
          <w:rtl/>
        </w:rPr>
        <w:t>של</w:t>
      </w:r>
      <w:r w:rsidRPr="00442323">
        <w:rPr>
          <w:rFonts w:ascii="Verdana" w:hAnsi="Verdana"/>
          <w:shd w:val="clear" w:color="auto" w:fill="F3FAFF"/>
          <w:rtl/>
        </w:rPr>
        <w:t xml:space="preserve"> </w:t>
      </w:r>
      <w:r w:rsidRPr="00442323">
        <w:rPr>
          <w:rFonts w:ascii="Verdana" w:hAnsi="Verdana" w:hint="eastAsia"/>
          <w:shd w:val="clear" w:color="auto" w:fill="F3FAFF"/>
          <w:rtl/>
        </w:rPr>
        <w:t>עורכי</w:t>
      </w:r>
      <w:r w:rsidRPr="00442323">
        <w:rPr>
          <w:rFonts w:ascii="Verdana" w:hAnsi="Verdana"/>
          <w:shd w:val="clear" w:color="auto" w:fill="F3FAFF"/>
          <w:rtl/>
        </w:rPr>
        <w:t>-</w:t>
      </w:r>
      <w:r w:rsidRPr="00442323">
        <w:rPr>
          <w:rFonts w:ascii="Verdana" w:hAnsi="Verdana" w:hint="eastAsia"/>
          <w:shd w:val="clear" w:color="auto" w:fill="F3FAFF"/>
          <w:rtl/>
        </w:rPr>
        <w:t>דין</w:t>
      </w:r>
      <w:r w:rsidRPr="00442323">
        <w:rPr>
          <w:rFonts w:ascii="Verdana" w:hAnsi="Verdana"/>
          <w:shd w:val="clear" w:color="auto" w:fill="F3FAFF"/>
          <w:rtl/>
        </w:rPr>
        <w:t xml:space="preserve"> </w:t>
      </w:r>
      <w:r w:rsidRPr="00442323">
        <w:rPr>
          <w:rFonts w:ascii="Verdana" w:hAnsi="Verdana" w:hint="eastAsia"/>
          <w:shd w:val="clear" w:color="auto" w:fill="F3FAFF"/>
          <w:rtl/>
        </w:rPr>
        <w:t>ואף</w:t>
      </w:r>
      <w:r w:rsidRPr="00442323">
        <w:rPr>
          <w:rFonts w:ascii="Verdana" w:hAnsi="Verdana"/>
          <w:shd w:val="clear" w:color="auto" w:fill="F3FAFF"/>
          <w:rtl/>
        </w:rPr>
        <w:t xml:space="preserve"> </w:t>
      </w:r>
      <w:r w:rsidRPr="00442323">
        <w:rPr>
          <w:rFonts w:ascii="Verdana" w:hAnsi="Verdana" w:hint="eastAsia"/>
          <w:shd w:val="clear" w:color="auto" w:fill="F3FAFF"/>
          <w:rtl/>
        </w:rPr>
        <w:t>של</w:t>
      </w:r>
      <w:r w:rsidRPr="00442323">
        <w:rPr>
          <w:rFonts w:ascii="Verdana" w:hAnsi="Verdana"/>
          <w:shd w:val="clear" w:color="auto" w:fill="F3FAFF"/>
          <w:rtl/>
        </w:rPr>
        <w:t xml:space="preserve"> </w:t>
      </w:r>
      <w:r w:rsidRPr="00442323">
        <w:rPr>
          <w:rFonts w:ascii="Verdana" w:hAnsi="Verdana" w:hint="eastAsia"/>
          <w:shd w:val="clear" w:color="auto" w:fill="F3FAFF"/>
          <w:rtl/>
        </w:rPr>
        <w:t>בתי</w:t>
      </w:r>
      <w:r w:rsidRPr="00442323">
        <w:rPr>
          <w:rFonts w:ascii="Verdana" w:hAnsi="Verdana"/>
          <w:shd w:val="clear" w:color="auto" w:fill="F3FAFF"/>
          <w:rtl/>
        </w:rPr>
        <w:t>-</w:t>
      </w:r>
      <w:r w:rsidRPr="00442323">
        <w:rPr>
          <w:rFonts w:ascii="Verdana" w:hAnsi="Verdana" w:hint="eastAsia"/>
          <w:shd w:val="clear" w:color="auto" w:fill="F3FAFF"/>
          <w:rtl/>
        </w:rPr>
        <w:t>משפט</w:t>
      </w:r>
      <w:r w:rsidRPr="00442323">
        <w:rPr>
          <w:rFonts w:ascii="Verdana" w:hAnsi="Verdana"/>
          <w:shd w:val="clear" w:color="auto" w:fill="F3FAFF"/>
          <w:rtl/>
        </w:rPr>
        <w:t xml:space="preserve">. </w:t>
      </w:r>
    </w:p>
    <w:p w:rsidR="0071631B" w:rsidRPr="00442323" w:rsidRDefault="0071631B" w:rsidP="00A841FF">
      <w:pPr>
        <w:spacing w:before="0" w:after="0" w:line="360" w:lineRule="auto"/>
        <w:rPr>
          <w:rtl/>
        </w:rPr>
      </w:pPr>
      <w:r w:rsidRPr="00442323">
        <w:rPr>
          <w:rFonts w:ascii="Verdana" w:hAnsi="Verdana" w:hint="eastAsia"/>
          <w:shd w:val="clear" w:color="auto" w:fill="F3FAFF"/>
          <w:rtl/>
        </w:rPr>
        <w:t>מהמידע</w:t>
      </w:r>
      <w:r w:rsidRPr="00442323">
        <w:rPr>
          <w:rFonts w:ascii="Verdana" w:hAnsi="Verdana"/>
          <w:shd w:val="clear" w:color="auto" w:fill="F3FAFF"/>
          <w:rtl/>
        </w:rPr>
        <w:t xml:space="preserve"> </w:t>
      </w:r>
      <w:r w:rsidRPr="00442323">
        <w:rPr>
          <w:rFonts w:ascii="Verdana" w:hAnsi="Verdana" w:hint="eastAsia"/>
          <w:shd w:val="clear" w:color="auto" w:fill="F3FAFF"/>
          <w:rtl/>
        </w:rPr>
        <w:t>שהוצג</w:t>
      </w:r>
      <w:r w:rsidRPr="00442323">
        <w:rPr>
          <w:rFonts w:ascii="Verdana" w:hAnsi="Verdana"/>
          <w:shd w:val="clear" w:color="auto" w:fill="F3FAFF"/>
          <w:rtl/>
        </w:rPr>
        <w:t xml:space="preserve"> </w:t>
      </w:r>
      <w:r w:rsidRPr="00442323">
        <w:rPr>
          <w:rFonts w:ascii="Verdana" w:hAnsi="Verdana" w:hint="eastAsia"/>
          <w:shd w:val="clear" w:color="auto" w:fill="F3FAFF"/>
          <w:rtl/>
        </w:rPr>
        <w:t>במסמך</w:t>
      </w:r>
      <w:r w:rsidRPr="00442323">
        <w:rPr>
          <w:rFonts w:ascii="Verdana" w:hAnsi="Verdana"/>
          <w:shd w:val="clear" w:color="auto" w:fill="F3FAFF"/>
          <w:rtl/>
        </w:rPr>
        <w:t xml:space="preserve"> </w:t>
      </w:r>
      <w:r w:rsidRPr="00442323">
        <w:rPr>
          <w:rFonts w:ascii="Verdana" w:hAnsi="Verdana" w:hint="eastAsia"/>
          <w:shd w:val="clear" w:color="auto" w:fill="F3FAFF"/>
          <w:rtl/>
        </w:rPr>
        <w:t>עולה</w:t>
      </w:r>
      <w:r w:rsidRPr="00442323">
        <w:rPr>
          <w:rFonts w:ascii="Verdana" w:hAnsi="Verdana"/>
          <w:shd w:val="clear" w:color="auto" w:fill="F3FAFF"/>
          <w:rtl/>
        </w:rPr>
        <w:t xml:space="preserve"> </w:t>
      </w:r>
      <w:r w:rsidRPr="00442323">
        <w:rPr>
          <w:rFonts w:ascii="Verdana" w:hAnsi="Verdana" w:hint="eastAsia"/>
          <w:shd w:val="clear" w:color="auto" w:fill="F3FAFF"/>
          <w:rtl/>
        </w:rPr>
        <w:t>כי</w:t>
      </w:r>
      <w:r w:rsidRPr="00442323">
        <w:rPr>
          <w:rFonts w:ascii="Verdana" w:hAnsi="Verdana"/>
          <w:shd w:val="clear" w:color="auto" w:fill="F3FAFF"/>
          <w:rtl/>
        </w:rPr>
        <w:t xml:space="preserve"> </w:t>
      </w:r>
      <w:r w:rsidRPr="00442323">
        <w:rPr>
          <w:rFonts w:ascii="Verdana" w:hAnsi="Verdana" w:hint="eastAsia"/>
          <w:shd w:val="clear" w:color="auto" w:fill="F3FAFF"/>
          <w:rtl/>
        </w:rPr>
        <w:t>הגורמים</w:t>
      </w:r>
      <w:r w:rsidRPr="00442323">
        <w:rPr>
          <w:rFonts w:ascii="Verdana" w:hAnsi="Verdana"/>
          <w:shd w:val="clear" w:color="auto" w:fill="F3FAFF"/>
          <w:rtl/>
        </w:rPr>
        <w:t xml:space="preserve"> </w:t>
      </w:r>
      <w:r w:rsidRPr="00442323">
        <w:rPr>
          <w:rFonts w:ascii="Verdana" w:hAnsi="Verdana" w:hint="eastAsia"/>
          <w:shd w:val="clear" w:color="auto" w:fill="F3FAFF"/>
          <w:rtl/>
        </w:rPr>
        <w:t>הנוגעים</w:t>
      </w:r>
      <w:r w:rsidRPr="00442323">
        <w:rPr>
          <w:rFonts w:ascii="Verdana" w:hAnsi="Verdana"/>
          <w:shd w:val="clear" w:color="auto" w:fill="F3FAFF"/>
          <w:rtl/>
        </w:rPr>
        <w:t xml:space="preserve"> </w:t>
      </w:r>
      <w:r w:rsidRPr="00442323">
        <w:rPr>
          <w:rFonts w:ascii="Verdana" w:hAnsi="Verdana" w:hint="eastAsia"/>
          <w:shd w:val="clear" w:color="auto" w:fill="F3FAFF"/>
          <w:rtl/>
        </w:rPr>
        <w:t>בדבר</w:t>
      </w:r>
      <w:r w:rsidRPr="00442323">
        <w:rPr>
          <w:rFonts w:ascii="Verdana" w:hAnsi="Verdana"/>
          <w:shd w:val="clear" w:color="auto" w:fill="F3FAFF"/>
          <w:rtl/>
        </w:rPr>
        <w:t xml:space="preserve"> </w:t>
      </w:r>
      <w:r w:rsidRPr="00442323">
        <w:rPr>
          <w:rFonts w:ascii="Verdana" w:hAnsi="Verdana" w:hint="eastAsia"/>
          <w:shd w:val="clear" w:color="auto" w:fill="F3FAFF"/>
          <w:rtl/>
        </w:rPr>
        <w:t>מכירים</w:t>
      </w:r>
      <w:r w:rsidRPr="00442323">
        <w:rPr>
          <w:rFonts w:ascii="Verdana" w:hAnsi="Verdana"/>
          <w:shd w:val="clear" w:color="auto" w:fill="F3FAFF"/>
          <w:rtl/>
        </w:rPr>
        <w:t xml:space="preserve"> </w:t>
      </w:r>
      <w:r w:rsidRPr="00442323">
        <w:rPr>
          <w:rFonts w:ascii="Verdana" w:hAnsi="Verdana" w:hint="eastAsia"/>
          <w:shd w:val="clear" w:color="auto" w:fill="F3FAFF"/>
          <w:rtl/>
        </w:rPr>
        <w:t>במורכבות</w:t>
      </w:r>
      <w:r w:rsidRPr="00442323">
        <w:rPr>
          <w:rFonts w:ascii="Verdana" w:hAnsi="Verdana"/>
          <w:shd w:val="clear" w:color="auto" w:fill="F3FAFF"/>
          <w:rtl/>
        </w:rPr>
        <w:t xml:space="preserve"> </w:t>
      </w:r>
      <w:r w:rsidRPr="00442323">
        <w:rPr>
          <w:rFonts w:ascii="Verdana" w:hAnsi="Verdana" w:hint="eastAsia"/>
          <w:shd w:val="clear" w:color="auto" w:fill="F3FAFF"/>
          <w:rtl/>
        </w:rPr>
        <w:t>הנושא</w:t>
      </w:r>
      <w:r w:rsidRPr="00442323">
        <w:rPr>
          <w:rFonts w:ascii="Verdana" w:hAnsi="Verdana"/>
          <w:shd w:val="clear" w:color="auto" w:fill="F3FAFF"/>
          <w:rtl/>
        </w:rPr>
        <w:t xml:space="preserve">. </w:t>
      </w:r>
      <w:r w:rsidRPr="00442323">
        <w:rPr>
          <w:rFonts w:ascii="Verdana" w:hAnsi="Verdana" w:hint="eastAsia"/>
          <w:shd w:val="clear" w:color="auto" w:fill="F3FAFF"/>
          <w:rtl/>
        </w:rPr>
        <w:t>גופים</w:t>
      </w:r>
      <w:r w:rsidRPr="00442323">
        <w:rPr>
          <w:rFonts w:ascii="Verdana" w:hAnsi="Verdana"/>
          <w:shd w:val="clear" w:color="auto" w:fill="F3FAFF"/>
          <w:rtl/>
        </w:rPr>
        <w:t xml:space="preserve"> </w:t>
      </w:r>
      <w:r w:rsidRPr="00442323">
        <w:rPr>
          <w:rFonts w:ascii="Verdana" w:hAnsi="Verdana" w:hint="eastAsia"/>
          <w:shd w:val="clear" w:color="auto" w:fill="F3FAFF"/>
          <w:rtl/>
        </w:rPr>
        <w:t>רבים</w:t>
      </w:r>
      <w:r w:rsidRPr="00442323">
        <w:rPr>
          <w:rFonts w:ascii="Verdana" w:hAnsi="Verdana"/>
          <w:shd w:val="clear" w:color="auto" w:fill="F3FAFF"/>
          <w:rtl/>
        </w:rPr>
        <w:t xml:space="preserve"> </w:t>
      </w:r>
      <w:r w:rsidRPr="00442323">
        <w:rPr>
          <w:rFonts w:ascii="Verdana" w:hAnsi="Verdana" w:hint="eastAsia"/>
          <w:shd w:val="clear" w:color="auto" w:fill="F3FAFF"/>
          <w:rtl/>
        </w:rPr>
        <w:t>דנים</w:t>
      </w:r>
      <w:r w:rsidRPr="00442323">
        <w:rPr>
          <w:rFonts w:ascii="Verdana" w:hAnsi="Verdana"/>
          <w:shd w:val="clear" w:color="auto" w:fill="F3FAFF"/>
          <w:rtl/>
        </w:rPr>
        <w:t xml:space="preserve"> </w:t>
      </w:r>
      <w:r w:rsidRPr="00442323">
        <w:rPr>
          <w:rFonts w:ascii="Verdana" w:hAnsi="Verdana" w:hint="eastAsia"/>
          <w:shd w:val="clear" w:color="auto" w:fill="F3FAFF"/>
          <w:rtl/>
        </w:rPr>
        <w:t>ומטפלים</w:t>
      </w:r>
      <w:r w:rsidRPr="00442323">
        <w:rPr>
          <w:rFonts w:ascii="Verdana" w:hAnsi="Verdana"/>
          <w:shd w:val="clear" w:color="auto" w:fill="F3FAFF"/>
          <w:rtl/>
        </w:rPr>
        <w:t xml:space="preserve"> </w:t>
      </w:r>
      <w:r w:rsidRPr="00442323">
        <w:rPr>
          <w:rFonts w:ascii="Verdana" w:hAnsi="Verdana" w:hint="eastAsia"/>
          <w:shd w:val="clear" w:color="auto" w:fill="F3FAFF"/>
          <w:rtl/>
        </w:rPr>
        <w:t>בסוגיות</w:t>
      </w:r>
      <w:r w:rsidRPr="00442323">
        <w:rPr>
          <w:rFonts w:ascii="Verdana" w:hAnsi="Verdana"/>
          <w:shd w:val="clear" w:color="auto" w:fill="F3FAFF"/>
          <w:rtl/>
        </w:rPr>
        <w:t xml:space="preserve"> </w:t>
      </w:r>
      <w:r w:rsidRPr="00442323">
        <w:rPr>
          <w:rFonts w:ascii="Verdana" w:hAnsi="Verdana" w:hint="eastAsia"/>
          <w:shd w:val="clear" w:color="auto" w:fill="F3FAFF"/>
          <w:rtl/>
        </w:rPr>
        <w:t>הקשורות</w:t>
      </w:r>
      <w:r w:rsidRPr="00442323">
        <w:rPr>
          <w:rFonts w:ascii="Verdana" w:hAnsi="Verdana"/>
          <w:shd w:val="clear" w:color="auto" w:fill="F3FAFF"/>
          <w:rtl/>
        </w:rPr>
        <w:t xml:space="preserve"> </w:t>
      </w:r>
      <w:r w:rsidRPr="00442323">
        <w:rPr>
          <w:rFonts w:ascii="Verdana" w:hAnsi="Verdana" w:hint="eastAsia"/>
          <w:shd w:val="clear" w:color="auto" w:fill="F3FAFF"/>
          <w:rtl/>
        </w:rPr>
        <w:t>למחלוקות</w:t>
      </w:r>
      <w:r w:rsidRPr="00442323">
        <w:rPr>
          <w:rFonts w:ascii="Verdana" w:hAnsi="Verdana"/>
          <w:shd w:val="clear" w:color="auto" w:fill="F3FAFF"/>
          <w:rtl/>
        </w:rPr>
        <w:t xml:space="preserve"> </w:t>
      </w:r>
      <w:r w:rsidRPr="00442323">
        <w:rPr>
          <w:rFonts w:ascii="Verdana" w:hAnsi="Verdana" w:hint="eastAsia"/>
          <w:shd w:val="clear" w:color="auto" w:fill="F3FAFF"/>
          <w:rtl/>
        </w:rPr>
        <w:t>הללו</w:t>
      </w:r>
      <w:r w:rsidRPr="00442323">
        <w:rPr>
          <w:rFonts w:ascii="Verdana" w:hAnsi="Verdana"/>
          <w:shd w:val="clear" w:color="auto" w:fill="F3FAFF"/>
          <w:rtl/>
        </w:rPr>
        <w:t xml:space="preserve">, </w:t>
      </w:r>
      <w:r w:rsidRPr="00442323">
        <w:rPr>
          <w:rFonts w:ascii="Verdana" w:hAnsi="Verdana" w:hint="eastAsia"/>
          <w:shd w:val="clear" w:color="auto" w:fill="F3FAFF"/>
          <w:rtl/>
        </w:rPr>
        <w:t>והנושא</w:t>
      </w:r>
      <w:r w:rsidRPr="00442323">
        <w:rPr>
          <w:rFonts w:ascii="Verdana" w:hAnsi="Verdana"/>
          <w:shd w:val="clear" w:color="auto" w:fill="F3FAFF"/>
          <w:rtl/>
        </w:rPr>
        <w:t xml:space="preserve"> </w:t>
      </w:r>
      <w:r w:rsidRPr="00442323">
        <w:rPr>
          <w:rFonts w:ascii="Verdana" w:hAnsi="Verdana" w:hint="eastAsia"/>
          <w:shd w:val="clear" w:color="auto" w:fill="F3FAFF"/>
          <w:rtl/>
        </w:rPr>
        <w:t>על</w:t>
      </w:r>
      <w:r w:rsidRPr="00442323">
        <w:rPr>
          <w:rFonts w:ascii="Verdana" w:hAnsi="Verdana"/>
          <w:shd w:val="clear" w:color="auto" w:fill="F3FAFF"/>
          <w:rtl/>
        </w:rPr>
        <w:t xml:space="preserve"> </w:t>
      </w:r>
      <w:r w:rsidRPr="00442323">
        <w:rPr>
          <w:rFonts w:ascii="Verdana" w:hAnsi="Verdana" w:hint="eastAsia"/>
          <w:shd w:val="clear" w:color="auto" w:fill="F3FAFF"/>
          <w:rtl/>
        </w:rPr>
        <w:t>כל</w:t>
      </w:r>
      <w:r w:rsidRPr="00442323">
        <w:rPr>
          <w:rFonts w:ascii="Verdana" w:hAnsi="Verdana"/>
          <w:shd w:val="clear" w:color="auto" w:fill="F3FAFF"/>
          <w:rtl/>
        </w:rPr>
        <w:t xml:space="preserve"> </w:t>
      </w:r>
      <w:r w:rsidRPr="00442323">
        <w:rPr>
          <w:rFonts w:ascii="Verdana" w:hAnsi="Verdana" w:hint="eastAsia"/>
          <w:shd w:val="clear" w:color="auto" w:fill="F3FAFF"/>
          <w:rtl/>
        </w:rPr>
        <w:t>היבטיו</w:t>
      </w:r>
      <w:r w:rsidRPr="00442323">
        <w:rPr>
          <w:rFonts w:ascii="Verdana" w:hAnsi="Verdana"/>
          <w:shd w:val="clear" w:color="auto" w:fill="F3FAFF"/>
          <w:rtl/>
        </w:rPr>
        <w:t xml:space="preserve"> (</w:t>
      </w:r>
      <w:r w:rsidRPr="00442323">
        <w:rPr>
          <w:rFonts w:ascii="Verdana" w:hAnsi="Verdana" w:hint="eastAsia"/>
          <w:shd w:val="clear" w:color="auto" w:fill="F3FAFF"/>
          <w:rtl/>
        </w:rPr>
        <w:t>מעמדו</w:t>
      </w:r>
      <w:r w:rsidRPr="00442323">
        <w:rPr>
          <w:rFonts w:ascii="Verdana" w:hAnsi="Verdana"/>
          <w:shd w:val="clear" w:color="auto" w:fill="F3FAFF"/>
          <w:rtl/>
        </w:rPr>
        <w:t xml:space="preserve"> </w:t>
      </w:r>
      <w:r w:rsidRPr="00442323">
        <w:rPr>
          <w:rFonts w:ascii="Verdana" w:hAnsi="Verdana" w:hint="eastAsia"/>
          <w:shd w:val="clear" w:color="auto" w:fill="F3FAFF"/>
          <w:rtl/>
        </w:rPr>
        <w:t>של</w:t>
      </w:r>
      <w:r w:rsidRPr="00442323">
        <w:rPr>
          <w:rFonts w:ascii="Verdana" w:hAnsi="Verdana"/>
          <w:shd w:val="clear" w:color="auto" w:fill="F3FAFF"/>
          <w:rtl/>
        </w:rPr>
        <w:t xml:space="preserve"> </w:t>
      </w:r>
      <w:r w:rsidRPr="00442323">
        <w:rPr>
          <w:rFonts w:ascii="Verdana" w:hAnsi="Verdana" w:hint="eastAsia"/>
          <w:shd w:val="clear" w:color="auto" w:fill="F3FAFF"/>
          <w:rtl/>
        </w:rPr>
        <w:t>קטין</w:t>
      </w:r>
      <w:r w:rsidRPr="00442323">
        <w:rPr>
          <w:rFonts w:ascii="Verdana" w:hAnsi="Verdana"/>
          <w:shd w:val="clear" w:color="auto" w:fill="F3FAFF"/>
          <w:rtl/>
        </w:rPr>
        <w:t xml:space="preserve">, </w:t>
      </w:r>
      <w:r w:rsidRPr="00442323">
        <w:rPr>
          <w:rFonts w:ascii="Verdana" w:hAnsi="Verdana" w:hint="eastAsia"/>
          <w:shd w:val="clear" w:color="auto" w:fill="F3FAFF"/>
          <w:rtl/>
        </w:rPr>
        <w:t>טובת</w:t>
      </w:r>
      <w:r w:rsidRPr="00442323">
        <w:rPr>
          <w:rFonts w:ascii="Verdana" w:hAnsi="Verdana"/>
          <w:shd w:val="clear" w:color="auto" w:fill="F3FAFF"/>
          <w:rtl/>
        </w:rPr>
        <w:t xml:space="preserve"> </w:t>
      </w:r>
      <w:r w:rsidRPr="00442323">
        <w:rPr>
          <w:rFonts w:ascii="Verdana" w:hAnsi="Verdana" w:hint="eastAsia"/>
          <w:shd w:val="clear" w:color="auto" w:fill="F3FAFF"/>
          <w:rtl/>
        </w:rPr>
        <w:t>הקטין</w:t>
      </w:r>
      <w:r w:rsidRPr="00442323">
        <w:rPr>
          <w:rFonts w:ascii="Verdana" w:hAnsi="Verdana"/>
          <w:shd w:val="clear" w:color="auto" w:fill="F3FAFF"/>
          <w:rtl/>
        </w:rPr>
        <w:t xml:space="preserve">, </w:t>
      </w:r>
      <w:r w:rsidRPr="00442323">
        <w:rPr>
          <w:rFonts w:ascii="Verdana" w:hAnsi="Verdana" w:hint="eastAsia"/>
          <w:shd w:val="clear" w:color="auto" w:fill="F3FAFF"/>
          <w:rtl/>
        </w:rPr>
        <w:t>האוטונומיה</w:t>
      </w:r>
      <w:r w:rsidRPr="00442323">
        <w:rPr>
          <w:rFonts w:ascii="Verdana" w:hAnsi="Verdana"/>
          <w:shd w:val="clear" w:color="auto" w:fill="F3FAFF"/>
          <w:rtl/>
        </w:rPr>
        <w:t xml:space="preserve"> </w:t>
      </w:r>
      <w:r w:rsidRPr="00442323">
        <w:rPr>
          <w:rFonts w:ascii="Verdana" w:hAnsi="Verdana" w:hint="eastAsia"/>
          <w:shd w:val="clear" w:color="auto" w:fill="F3FAFF"/>
          <w:rtl/>
        </w:rPr>
        <w:t>של</w:t>
      </w:r>
      <w:r w:rsidRPr="00442323">
        <w:rPr>
          <w:rFonts w:ascii="Verdana" w:hAnsi="Verdana"/>
          <w:shd w:val="clear" w:color="auto" w:fill="F3FAFF"/>
          <w:rtl/>
        </w:rPr>
        <w:t xml:space="preserve"> </w:t>
      </w:r>
      <w:r w:rsidRPr="00442323">
        <w:rPr>
          <w:rFonts w:ascii="Verdana" w:hAnsi="Verdana" w:hint="eastAsia"/>
          <w:shd w:val="clear" w:color="auto" w:fill="F3FAFF"/>
          <w:rtl/>
        </w:rPr>
        <w:t>ההורה</w:t>
      </w:r>
      <w:r w:rsidRPr="00442323">
        <w:rPr>
          <w:rFonts w:ascii="Verdana" w:hAnsi="Verdana"/>
          <w:shd w:val="clear" w:color="auto" w:fill="F3FAFF"/>
          <w:rtl/>
        </w:rPr>
        <w:t xml:space="preserve">, </w:t>
      </w:r>
      <w:r w:rsidRPr="00442323">
        <w:rPr>
          <w:rFonts w:ascii="Verdana" w:hAnsi="Verdana" w:hint="eastAsia"/>
          <w:shd w:val="clear" w:color="auto" w:fill="F3FAFF"/>
          <w:rtl/>
        </w:rPr>
        <w:t>מצבים</w:t>
      </w:r>
      <w:r w:rsidRPr="00442323">
        <w:rPr>
          <w:rFonts w:ascii="Verdana" w:hAnsi="Verdana"/>
          <w:shd w:val="clear" w:color="auto" w:fill="F3FAFF"/>
          <w:rtl/>
        </w:rPr>
        <w:t xml:space="preserve"> </w:t>
      </w:r>
      <w:r w:rsidRPr="00442323">
        <w:rPr>
          <w:rFonts w:ascii="Verdana" w:hAnsi="Verdana" w:hint="eastAsia"/>
          <w:shd w:val="clear" w:color="auto" w:fill="F3FAFF"/>
          <w:rtl/>
        </w:rPr>
        <w:t>שבהם</w:t>
      </w:r>
      <w:r w:rsidRPr="00442323">
        <w:rPr>
          <w:rFonts w:ascii="Verdana" w:hAnsi="Verdana"/>
          <w:shd w:val="clear" w:color="auto" w:fill="F3FAFF"/>
          <w:rtl/>
        </w:rPr>
        <w:t xml:space="preserve"> </w:t>
      </w:r>
      <w:r w:rsidRPr="00442323">
        <w:rPr>
          <w:rFonts w:ascii="Verdana" w:hAnsi="Verdana" w:hint="cs"/>
          <w:shd w:val="clear" w:color="auto" w:fill="F3FAFF"/>
          <w:rtl/>
        </w:rPr>
        <w:t>לא ניתן</w:t>
      </w:r>
      <w:r w:rsidRPr="00442323">
        <w:rPr>
          <w:rFonts w:ascii="Verdana" w:hAnsi="Verdana"/>
          <w:shd w:val="clear" w:color="auto" w:fill="F3FAFF"/>
          <w:rtl/>
        </w:rPr>
        <w:t xml:space="preserve"> </w:t>
      </w:r>
      <w:r w:rsidRPr="00442323">
        <w:rPr>
          <w:rFonts w:ascii="Verdana" w:hAnsi="Verdana" w:hint="eastAsia"/>
          <w:shd w:val="clear" w:color="auto" w:fill="F3FAFF"/>
          <w:rtl/>
        </w:rPr>
        <w:t>להשיג</w:t>
      </w:r>
      <w:r w:rsidRPr="00442323">
        <w:rPr>
          <w:rFonts w:ascii="Verdana" w:hAnsi="Verdana"/>
          <w:shd w:val="clear" w:color="auto" w:fill="F3FAFF"/>
          <w:rtl/>
        </w:rPr>
        <w:t xml:space="preserve"> </w:t>
      </w:r>
      <w:r w:rsidRPr="00442323">
        <w:rPr>
          <w:rFonts w:ascii="Verdana" w:hAnsi="Verdana" w:hint="eastAsia"/>
          <w:shd w:val="clear" w:color="auto" w:fill="F3FAFF"/>
          <w:rtl/>
        </w:rPr>
        <w:t>את</w:t>
      </w:r>
      <w:r w:rsidRPr="00442323">
        <w:rPr>
          <w:rFonts w:ascii="Verdana" w:hAnsi="Verdana"/>
          <w:shd w:val="clear" w:color="auto" w:fill="F3FAFF"/>
          <w:rtl/>
        </w:rPr>
        <w:t xml:space="preserve"> </w:t>
      </w:r>
      <w:r w:rsidRPr="00442323">
        <w:rPr>
          <w:rFonts w:ascii="Verdana" w:hAnsi="Verdana" w:hint="eastAsia"/>
          <w:shd w:val="clear" w:color="auto" w:fill="F3FAFF"/>
          <w:rtl/>
        </w:rPr>
        <w:t>הסכמתו</w:t>
      </w:r>
      <w:r w:rsidRPr="00442323">
        <w:rPr>
          <w:rFonts w:ascii="Verdana" w:hAnsi="Verdana"/>
          <w:shd w:val="clear" w:color="auto" w:fill="F3FAFF"/>
          <w:rtl/>
        </w:rPr>
        <w:t xml:space="preserve"> </w:t>
      </w:r>
      <w:r w:rsidRPr="00442323">
        <w:rPr>
          <w:rFonts w:ascii="Verdana" w:hAnsi="Verdana" w:hint="eastAsia"/>
          <w:shd w:val="clear" w:color="auto" w:fill="F3FAFF"/>
          <w:rtl/>
        </w:rPr>
        <w:t>של</w:t>
      </w:r>
      <w:r w:rsidRPr="00442323">
        <w:rPr>
          <w:rFonts w:ascii="Verdana" w:hAnsi="Verdana"/>
          <w:shd w:val="clear" w:color="auto" w:fill="F3FAFF"/>
          <w:rtl/>
        </w:rPr>
        <w:t xml:space="preserve"> </w:t>
      </w:r>
      <w:r w:rsidRPr="00442323">
        <w:rPr>
          <w:rFonts w:ascii="Verdana" w:hAnsi="Verdana" w:hint="eastAsia"/>
          <w:shd w:val="clear" w:color="auto" w:fill="F3FAFF"/>
          <w:rtl/>
        </w:rPr>
        <w:t>אחד</w:t>
      </w:r>
      <w:r w:rsidRPr="00442323">
        <w:rPr>
          <w:rFonts w:ascii="Verdana" w:hAnsi="Verdana"/>
          <w:shd w:val="clear" w:color="auto" w:fill="F3FAFF"/>
          <w:rtl/>
        </w:rPr>
        <w:t xml:space="preserve"> </w:t>
      </w:r>
      <w:r w:rsidRPr="00442323">
        <w:rPr>
          <w:rFonts w:ascii="Verdana" w:hAnsi="Verdana" w:hint="eastAsia"/>
          <w:shd w:val="clear" w:color="auto" w:fill="F3FAFF"/>
          <w:rtl/>
        </w:rPr>
        <w:t>ההורים</w:t>
      </w:r>
      <w:r w:rsidRPr="00442323">
        <w:rPr>
          <w:rFonts w:ascii="Verdana" w:hAnsi="Verdana"/>
          <w:shd w:val="clear" w:color="auto" w:fill="F3FAFF"/>
          <w:rtl/>
        </w:rPr>
        <w:t xml:space="preserve"> </w:t>
      </w:r>
      <w:r w:rsidRPr="00442323">
        <w:rPr>
          <w:rFonts w:ascii="Verdana" w:hAnsi="Verdana" w:hint="eastAsia"/>
          <w:shd w:val="clear" w:color="auto" w:fill="F3FAFF"/>
          <w:rtl/>
        </w:rPr>
        <w:t>לטיפול</w:t>
      </w:r>
      <w:r w:rsidRPr="00442323">
        <w:rPr>
          <w:rFonts w:ascii="Verdana" w:hAnsi="Verdana"/>
          <w:shd w:val="clear" w:color="auto" w:fill="F3FAFF"/>
          <w:rtl/>
        </w:rPr>
        <w:t xml:space="preserve"> </w:t>
      </w:r>
      <w:r w:rsidRPr="00442323">
        <w:rPr>
          <w:rFonts w:ascii="Verdana" w:hAnsi="Verdana" w:hint="eastAsia"/>
          <w:shd w:val="clear" w:color="auto" w:fill="F3FAFF"/>
          <w:rtl/>
        </w:rPr>
        <w:t>ועוד</w:t>
      </w:r>
      <w:r w:rsidRPr="00442323">
        <w:rPr>
          <w:rFonts w:ascii="Verdana" w:hAnsi="Verdana"/>
          <w:shd w:val="clear" w:color="auto" w:fill="F3FAFF"/>
          <w:rtl/>
        </w:rPr>
        <w:t xml:space="preserve">) </w:t>
      </w:r>
      <w:r w:rsidRPr="00442323">
        <w:rPr>
          <w:rFonts w:ascii="Verdana" w:hAnsi="Verdana" w:hint="eastAsia"/>
          <w:shd w:val="clear" w:color="auto" w:fill="F3FAFF"/>
          <w:rtl/>
        </w:rPr>
        <w:t>עומד</w:t>
      </w:r>
      <w:r w:rsidRPr="00442323">
        <w:rPr>
          <w:rFonts w:ascii="Verdana" w:hAnsi="Verdana"/>
          <w:shd w:val="clear" w:color="auto" w:fill="F3FAFF"/>
          <w:rtl/>
        </w:rPr>
        <w:t xml:space="preserve"> </w:t>
      </w:r>
      <w:r w:rsidRPr="00442323">
        <w:rPr>
          <w:rFonts w:ascii="Verdana" w:hAnsi="Verdana" w:hint="eastAsia"/>
          <w:shd w:val="clear" w:color="auto" w:fill="F3FAFF"/>
          <w:rtl/>
        </w:rPr>
        <w:t>על</w:t>
      </w:r>
      <w:r w:rsidRPr="00442323">
        <w:rPr>
          <w:rFonts w:ascii="Verdana" w:hAnsi="Verdana"/>
          <w:shd w:val="clear" w:color="auto" w:fill="F3FAFF"/>
          <w:rtl/>
        </w:rPr>
        <w:t xml:space="preserve"> </w:t>
      </w:r>
      <w:r w:rsidRPr="00442323">
        <w:rPr>
          <w:rFonts w:hint="eastAsia"/>
          <w:rtl/>
        </w:rPr>
        <w:t>סדר</w:t>
      </w:r>
      <w:r w:rsidRPr="00442323">
        <w:rPr>
          <w:rtl/>
        </w:rPr>
        <w:t>-</w:t>
      </w:r>
      <w:r w:rsidRPr="00442323">
        <w:rPr>
          <w:rFonts w:hint="eastAsia"/>
          <w:rtl/>
        </w:rPr>
        <w:t>היום</w:t>
      </w:r>
      <w:r w:rsidRPr="00442323">
        <w:rPr>
          <w:rtl/>
        </w:rPr>
        <w:t xml:space="preserve"> שלהם. משרד הבריאות, משרד הרווחה, המועצה הלאומית לשלום הילד, הסתדרות הפסיכולוגים וגופים </w:t>
      </w:r>
      <w:r w:rsidRPr="00442323">
        <w:rPr>
          <w:rFonts w:hint="eastAsia"/>
          <w:rtl/>
        </w:rPr>
        <w:t>ארחים</w:t>
      </w:r>
      <w:r w:rsidRPr="00442323">
        <w:rPr>
          <w:rtl/>
        </w:rPr>
        <w:t xml:space="preserve"> </w:t>
      </w:r>
      <w:r w:rsidRPr="00442323">
        <w:rPr>
          <w:rFonts w:hint="eastAsia"/>
          <w:rtl/>
        </w:rPr>
        <w:t>פועלים</w:t>
      </w:r>
      <w:r w:rsidRPr="00442323">
        <w:rPr>
          <w:rtl/>
        </w:rPr>
        <w:t xml:space="preserve"> בשיתוף </w:t>
      </w:r>
      <w:r w:rsidRPr="00442323">
        <w:rPr>
          <w:rFonts w:hint="eastAsia"/>
          <w:rtl/>
        </w:rPr>
        <w:t>פעולה</w:t>
      </w:r>
      <w:r w:rsidRPr="00442323">
        <w:rPr>
          <w:rtl/>
        </w:rPr>
        <w:t xml:space="preserve"> </w:t>
      </w:r>
      <w:r w:rsidRPr="00442323">
        <w:rPr>
          <w:rFonts w:hint="eastAsia"/>
          <w:rtl/>
        </w:rPr>
        <w:t>כדי</w:t>
      </w:r>
      <w:r w:rsidRPr="00442323">
        <w:rPr>
          <w:rtl/>
        </w:rPr>
        <w:t xml:space="preserve"> להגיע לפתרונות יעילים </w:t>
      </w:r>
      <w:r w:rsidRPr="00442323">
        <w:rPr>
          <w:rFonts w:hint="eastAsia"/>
          <w:rtl/>
        </w:rPr>
        <w:t>ולסייע</w:t>
      </w:r>
      <w:r w:rsidRPr="00442323">
        <w:rPr>
          <w:rtl/>
        </w:rPr>
        <w:t xml:space="preserve"> </w:t>
      </w:r>
      <w:r w:rsidRPr="00442323">
        <w:rPr>
          <w:rFonts w:hint="eastAsia"/>
          <w:rtl/>
        </w:rPr>
        <w:t>לצדדים</w:t>
      </w:r>
      <w:r w:rsidRPr="00442323">
        <w:rPr>
          <w:rtl/>
        </w:rPr>
        <w:t xml:space="preserve"> </w:t>
      </w:r>
      <w:r w:rsidRPr="00442323">
        <w:rPr>
          <w:rFonts w:hint="eastAsia"/>
          <w:rtl/>
        </w:rPr>
        <w:t>המעורבים</w:t>
      </w:r>
      <w:r w:rsidRPr="00442323">
        <w:rPr>
          <w:rtl/>
        </w:rPr>
        <w:t xml:space="preserve"> </w:t>
      </w:r>
      <w:r w:rsidRPr="00442323">
        <w:rPr>
          <w:rFonts w:hint="eastAsia"/>
          <w:rtl/>
        </w:rPr>
        <w:t>במחלוקות</w:t>
      </w:r>
      <w:r w:rsidRPr="00442323">
        <w:rPr>
          <w:rtl/>
        </w:rPr>
        <w:t xml:space="preserve">, ובראש ובראשונה </w:t>
      </w:r>
      <w:r w:rsidRPr="00442323">
        <w:rPr>
          <w:rFonts w:hint="eastAsia"/>
          <w:rtl/>
        </w:rPr>
        <w:t>לקטינים</w:t>
      </w:r>
      <w:r w:rsidRPr="00442323">
        <w:rPr>
          <w:rtl/>
        </w:rPr>
        <w:t xml:space="preserve">, </w:t>
      </w:r>
      <w:r w:rsidRPr="00442323">
        <w:rPr>
          <w:rFonts w:hint="eastAsia"/>
          <w:rtl/>
        </w:rPr>
        <w:t>שמטבע</w:t>
      </w:r>
      <w:r w:rsidRPr="00442323">
        <w:rPr>
          <w:rtl/>
        </w:rPr>
        <w:t xml:space="preserve"> </w:t>
      </w:r>
      <w:r w:rsidRPr="00442323">
        <w:rPr>
          <w:rFonts w:hint="eastAsia"/>
          <w:rtl/>
        </w:rPr>
        <w:t>הדברים</w:t>
      </w:r>
      <w:r w:rsidRPr="00442323">
        <w:rPr>
          <w:rtl/>
        </w:rPr>
        <w:t xml:space="preserve"> עומדים </w:t>
      </w:r>
      <w:r w:rsidRPr="00442323">
        <w:rPr>
          <w:rFonts w:hint="eastAsia"/>
          <w:rtl/>
        </w:rPr>
        <w:t>במרכזן</w:t>
      </w:r>
      <w:r w:rsidRPr="00442323">
        <w:rPr>
          <w:rtl/>
        </w:rPr>
        <w:t xml:space="preserve"> </w:t>
      </w:r>
      <w:r w:rsidRPr="00442323">
        <w:rPr>
          <w:rFonts w:hint="eastAsia"/>
          <w:rtl/>
        </w:rPr>
        <w:t>של</w:t>
      </w:r>
      <w:r w:rsidRPr="00442323">
        <w:rPr>
          <w:rtl/>
        </w:rPr>
        <w:t xml:space="preserve"> </w:t>
      </w:r>
      <w:r w:rsidRPr="00442323">
        <w:rPr>
          <w:rFonts w:hint="eastAsia"/>
          <w:rtl/>
        </w:rPr>
        <w:t>המחלוקות</w:t>
      </w:r>
      <w:r w:rsidRPr="00442323">
        <w:rPr>
          <w:rtl/>
        </w:rPr>
        <w:t xml:space="preserve"> </w:t>
      </w:r>
      <w:r w:rsidRPr="00442323">
        <w:rPr>
          <w:rFonts w:hint="eastAsia"/>
          <w:rtl/>
        </w:rPr>
        <w:t>הללו</w:t>
      </w:r>
      <w:r w:rsidRPr="00442323">
        <w:rPr>
          <w:rtl/>
        </w:rPr>
        <w:t xml:space="preserve">. אף על פי כן, </w:t>
      </w:r>
      <w:r w:rsidRPr="00442323">
        <w:rPr>
          <w:rFonts w:hint="eastAsia"/>
          <w:rtl/>
        </w:rPr>
        <w:t>הסדר</w:t>
      </w:r>
      <w:r w:rsidRPr="00442323">
        <w:rPr>
          <w:rFonts w:hint="cs"/>
          <w:rtl/>
        </w:rPr>
        <w:t>ת הנושא</w:t>
      </w:r>
      <w:r w:rsidRPr="00442323">
        <w:rPr>
          <w:rtl/>
        </w:rPr>
        <w:t xml:space="preserve"> </w:t>
      </w:r>
      <w:r w:rsidRPr="00442323">
        <w:rPr>
          <w:rFonts w:hint="cs"/>
          <w:rtl/>
        </w:rPr>
        <w:t xml:space="preserve">(הן מבחינת החקיקה והן מבחינת ההסדרים פנים משרדיים) </w:t>
      </w:r>
      <w:r w:rsidRPr="00442323">
        <w:rPr>
          <w:rFonts w:hint="eastAsia"/>
          <w:rtl/>
        </w:rPr>
        <w:t>אינה</w:t>
      </w:r>
      <w:r w:rsidRPr="00442323">
        <w:rPr>
          <w:rtl/>
        </w:rPr>
        <w:t xml:space="preserve"> </w:t>
      </w:r>
      <w:r w:rsidRPr="00442323">
        <w:rPr>
          <w:rFonts w:hint="eastAsia"/>
          <w:rtl/>
        </w:rPr>
        <w:t>מספקת</w:t>
      </w:r>
      <w:r w:rsidRPr="00442323">
        <w:rPr>
          <w:rtl/>
        </w:rPr>
        <w:t xml:space="preserve">. </w:t>
      </w:r>
    </w:p>
    <w:p w:rsidR="0071631B" w:rsidRPr="00442323" w:rsidRDefault="0071631B" w:rsidP="00A841FF">
      <w:pPr>
        <w:spacing w:before="0" w:after="0" w:line="360" w:lineRule="auto"/>
        <w:rPr>
          <w:rtl/>
        </w:rPr>
      </w:pPr>
      <w:r w:rsidRPr="00442323">
        <w:rPr>
          <w:rFonts w:hint="eastAsia"/>
          <w:rtl/>
        </w:rPr>
        <w:lastRenderedPageBreak/>
        <w:t>להלן</w:t>
      </w:r>
      <w:r w:rsidRPr="00442323">
        <w:rPr>
          <w:rtl/>
        </w:rPr>
        <w:t xml:space="preserve"> </w:t>
      </w:r>
      <w:r w:rsidRPr="00442323">
        <w:rPr>
          <w:rFonts w:hint="eastAsia"/>
          <w:rtl/>
        </w:rPr>
        <w:t>סיכום</w:t>
      </w:r>
      <w:r w:rsidRPr="00442323">
        <w:rPr>
          <w:rtl/>
        </w:rPr>
        <w:t xml:space="preserve"> </w:t>
      </w:r>
      <w:r w:rsidRPr="00442323">
        <w:rPr>
          <w:rFonts w:hint="eastAsia"/>
          <w:rtl/>
        </w:rPr>
        <w:t>בעיות</w:t>
      </w:r>
      <w:r w:rsidRPr="00442323">
        <w:rPr>
          <w:rtl/>
        </w:rPr>
        <w:t xml:space="preserve"> </w:t>
      </w:r>
      <w:r w:rsidRPr="00442323">
        <w:rPr>
          <w:rFonts w:hint="eastAsia"/>
          <w:rtl/>
        </w:rPr>
        <w:t>וקשיים</w:t>
      </w:r>
      <w:r w:rsidRPr="00442323">
        <w:rPr>
          <w:rtl/>
        </w:rPr>
        <w:t xml:space="preserve"> </w:t>
      </w:r>
      <w:r w:rsidRPr="00442323">
        <w:rPr>
          <w:rFonts w:hint="eastAsia"/>
          <w:rtl/>
        </w:rPr>
        <w:t>שזיהו</w:t>
      </w:r>
      <w:r w:rsidRPr="00442323">
        <w:rPr>
          <w:rtl/>
        </w:rPr>
        <w:t xml:space="preserve"> </w:t>
      </w:r>
      <w:r w:rsidRPr="00442323">
        <w:rPr>
          <w:rFonts w:hint="eastAsia"/>
          <w:rtl/>
        </w:rPr>
        <w:t>גורמים</w:t>
      </w:r>
      <w:r w:rsidRPr="00442323">
        <w:rPr>
          <w:rtl/>
        </w:rPr>
        <w:t xml:space="preserve"> </w:t>
      </w:r>
      <w:r w:rsidRPr="00442323">
        <w:rPr>
          <w:rFonts w:hint="eastAsia"/>
          <w:rtl/>
        </w:rPr>
        <w:t>מקצועיים</w:t>
      </w:r>
      <w:r w:rsidRPr="00442323">
        <w:rPr>
          <w:rtl/>
        </w:rPr>
        <w:t xml:space="preserve"> </w:t>
      </w:r>
      <w:r w:rsidRPr="00442323">
        <w:rPr>
          <w:rFonts w:hint="eastAsia"/>
          <w:rtl/>
        </w:rPr>
        <w:t>המעורבים</w:t>
      </w:r>
      <w:r w:rsidRPr="00442323">
        <w:rPr>
          <w:rtl/>
        </w:rPr>
        <w:t xml:space="preserve"> ב</w:t>
      </w:r>
      <w:r w:rsidRPr="00442323">
        <w:rPr>
          <w:rFonts w:hint="eastAsia"/>
          <w:rtl/>
        </w:rPr>
        <w:t>מתן</w:t>
      </w:r>
      <w:r w:rsidRPr="00442323">
        <w:rPr>
          <w:rtl/>
        </w:rPr>
        <w:t xml:space="preserve"> טיפול רפואי לקטין ואופן </w:t>
      </w:r>
      <w:r w:rsidRPr="00442323">
        <w:rPr>
          <w:rFonts w:hint="eastAsia"/>
          <w:rtl/>
        </w:rPr>
        <w:t>ההתמודדות</w:t>
      </w:r>
      <w:r w:rsidRPr="00442323">
        <w:rPr>
          <w:rtl/>
        </w:rPr>
        <w:t xml:space="preserve"> </w:t>
      </w:r>
      <w:r w:rsidRPr="00442323">
        <w:rPr>
          <w:rFonts w:hint="eastAsia"/>
          <w:rtl/>
        </w:rPr>
        <w:t>עמם</w:t>
      </w:r>
      <w:r w:rsidRPr="00442323">
        <w:rPr>
          <w:rtl/>
        </w:rPr>
        <w:t>:</w:t>
      </w:r>
      <w:r w:rsidRPr="00442323">
        <w:rPr>
          <w:b/>
          <w:bCs/>
          <w:rtl/>
        </w:rPr>
        <w:t xml:space="preserve"> </w:t>
      </w:r>
    </w:p>
    <w:p w:rsidR="0071631B" w:rsidRPr="00442323" w:rsidRDefault="0071631B" w:rsidP="005B438A">
      <w:pPr>
        <w:pStyle w:val="ListParagraph"/>
        <w:numPr>
          <w:ilvl w:val="0"/>
          <w:numId w:val="19"/>
        </w:numPr>
        <w:bidi/>
        <w:spacing w:line="360" w:lineRule="auto"/>
        <w:jc w:val="both"/>
        <w:rPr>
          <w:rFonts w:cs="David"/>
        </w:rPr>
      </w:pPr>
      <w:r w:rsidRPr="00442323">
        <w:rPr>
          <w:rFonts w:cs="David" w:hint="cs"/>
          <w:b/>
          <w:bCs/>
          <w:rtl/>
        </w:rPr>
        <w:t xml:space="preserve">פעמים רבות </w:t>
      </w:r>
      <w:r w:rsidRPr="00442323">
        <w:rPr>
          <w:rFonts w:cs="David" w:hint="eastAsia"/>
          <w:b/>
          <w:bCs/>
          <w:rtl/>
        </w:rPr>
        <w:t>הנפגעים</w:t>
      </w:r>
      <w:r w:rsidRPr="00442323">
        <w:rPr>
          <w:rFonts w:cs="David"/>
          <w:b/>
          <w:bCs/>
          <w:rtl/>
        </w:rPr>
        <w:t xml:space="preserve"> </w:t>
      </w:r>
      <w:r w:rsidRPr="00442323">
        <w:rPr>
          <w:rFonts w:cs="David" w:hint="eastAsia"/>
          <w:b/>
          <w:bCs/>
          <w:rtl/>
        </w:rPr>
        <w:t>העיקריים</w:t>
      </w:r>
      <w:r w:rsidRPr="00442323">
        <w:rPr>
          <w:rFonts w:cs="David"/>
          <w:b/>
          <w:bCs/>
          <w:rtl/>
        </w:rPr>
        <w:t xml:space="preserve"> מפירוד ומפירוק התא המשפחתי הם הילדים. </w:t>
      </w:r>
      <w:r w:rsidRPr="00442323">
        <w:rPr>
          <w:rFonts w:cs="David" w:hint="eastAsia"/>
          <w:b/>
          <w:bCs/>
          <w:rtl/>
        </w:rPr>
        <w:t>הטיפול</w:t>
      </w:r>
      <w:r w:rsidRPr="00442323">
        <w:rPr>
          <w:rFonts w:cs="David"/>
          <w:b/>
          <w:bCs/>
          <w:rtl/>
        </w:rPr>
        <w:t xml:space="preserve"> </w:t>
      </w:r>
      <w:r w:rsidRPr="00442323">
        <w:rPr>
          <w:rFonts w:cs="David" w:hint="cs"/>
          <w:b/>
          <w:bCs/>
          <w:rtl/>
        </w:rPr>
        <w:t xml:space="preserve">הרפואי </w:t>
      </w:r>
      <w:r w:rsidRPr="00442323">
        <w:rPr>
          <w:rFonts w:cs="David" w:hint="eastAsia"/>
          <w:b/>
          <w:bCs/>
          <w:rtl/>
        </w:rPr>
        <w:t>בקטין</w:t>
      </w:r>
      <w:r w:rsidRPr="00442323">
        <w:rPr>
          <w:rFonts w:cs="David"/>
          <w:b/>
          <w:bCs/>
          <w:rtl/>
        </w:rPr>
        <w:t xml:space="preserve"> </w:t>
      </w:r>
      <w:r w:rsidRPr="00442323">
        <w:rPr>
          <w:rFonts w:cs="David" w:hint="eastAsia"/>
          <w:b/>
          <w:bCs/>
          <w:rtl/>
        </w:rPr>
        <w:t>עלול</w:t>
      </w:r>
      <w:r w:rsidRPr="00442323">
        <w:rPr>
          <w:rFonts w:cs="David"/>
          <w:b/>
          <w:bCs/>
          <w:rtl/>
        </w:rPr>
        <w:t xml:space="preserve"> </w:t>
      </w:r>
      <w:r w:rsidRPr="00442323">
        <w:rPr>
          <w:rFonts w:cs="David" w:hint="eastAsia"/>
          <w:b/>
          <w:bCs/>
          <w:rtl/>
        </w:rPr>
        <w:t>להתעכב</w:t>
      </w:r>
      <w:r w:rsidRPr="00442323">
        <w:rPr>
          <w:rFonts w:cs="David"/>
          <w:b/>
          <w:bCs/>
          <w:rtl/>
        </w:rPr>
        <w:t xml:space="preserve"> </w:t>
      </w:r>
      <w:r w:rsidRPr="00442323">
        <w:rPr>
          <w:rFonts w:cs="David" w:hint="eastAsia"/>
          <w:b/>
          <w:bCs/>
          <w:rtl/>
        </w:rPr>
        <w:t>במצב</w:t>
      </w:r>
      <w:r w:rsidRPr="00442323">
        <w:rPr>
          <w:rFonts w:cs="David"/>
          <w:b/>
          <w:bCs/>
          <w:rtl/>
        </w:rPr>
        <w:t xml:space="preserve"> </w:t>
      </w:r>
      <w:r w:rsidRPr="00442323">
        <w:rPr>
          <w:rFonts w:cs="David" w:hint="eastAsia"/>
          <w:b/>
          <w:bCs/>
          <w:rtl/>
        </w:rPr>
        <w:t>שבו</w:t>
      </w:r>
      <w:r w:rsidRPr="00442323">
        <w:rPr>
          <w:rFonts w:cs="David"/>
          <w:b/>
          <w:bCs/>
          <w:rtl/>
        </w:rPr>
        <w:t xml:space="preserve"> </w:t>
      </w:r>
      <w:r w:rsidRPr="00442323">
        <w:rPr>
          <w:rFonts w:cs="David" w:hint="eastAsia"/>
          <w:b/>
          <w:bCs/>
          <w:rtl/>
        </w:rPr>
        <w:t>ההורים</w:t>
      </w:r>
      <w:r w:rsidRPr="00442323">
        <w:rPr>
          <w:rFonts w:cs="David"/>
          <w:b/>
          <w:bCs/>
          <w:rtl/>
        </w:rPr>
        <w:t xml:space="preserve"> משתמשים בכלי ההסכמה המשותפת לטיפול </w:t>
      </w:r>
      <w:r w:rsidRPr="00442323">
        <w:rPr>
          <w:rFonts w:cs="David" w:hint="eastAsia"/>
          <w:b/>
          <w:bCs/>
          <w:rtl/>
        </w:rPr>
        <w:t>כדי</w:t>
      </w:r>
      <w:r w:rsidRPr="00442323">
        <w:rPr>
          <w:rFonts w:cs="David"/>
          <w:b/>
          <w:bCs/>
          <w:rtl/>
        </w:rPr>
        <w:t xml:space="preserve"> </w:t>
      </w:r>
      <w:r w:rsidRPr="00442323">
        <w:rPr>
          <w:rFonts w:cs="David" w:hint="eastAsia"/>
          <w:b/>
          <w:bCs/>
          <w:rtl/>
        </w:rPr>
        <w:t>להתנגח</w:t>
      </w:r>
      <w:r w:rsidRPr="00442323">
        <w:rPr>
          <w:rFonts w:cs="David"/>
          <w:b/>
          <w:bCs/>
          <w:rtl/>
        </w:rPr>
        <w:t xml:space="preserve"> </w:t>
      </w:r>
      <w:r w:rsidRPr="00442323">
        <w:rPr>
          <w:rFonts w:cs="David" w:hint="eastAsia"/>
          <w:b/>
          <w:bCs/>
          <w:rtl/>
        </w:rPr>
        <w:t>ביניהם</w:t>
      </w:r>
      <w:r w:rsidRPr="00442323">
        <w:rPr>
          <w:rFonts w:cs="David"/>
          <w:b/>
          <w:bCs/>
          <w:rtl/>
        </w:rPr>
        <w:t xml:space="preserve"> </w:t>
      </w:r>
      <w:r w:rsidRPr="00442323">
        <w:rPr>
          <w:rFonts w:cs="David" w:hint="eastAsia"/>
          <w:b/>
          <w:bCs/>
          <w:rtl/>
        </w:rPr>
        <w:t>על</w:t>
      </w:r>
      <w:r w:rsidRPr="00442323">
        <w:rPr>
          <w:rFonts w:cs="David"/>
          <w:b/>
          <w:bCs/>
          <w:rtl/>
        </w:rPr>
        <w:t xml:space="preserve"> </w:t>
      </w:r>
      <w:r w:rsidRPr="00442323">
        <w:rPr>
          <w:rFonts w:cs="David" w:hint="eastAsia"/>
          <w:b/>
          <w:bCs/>
          <w:rtl/>
        </w:rPr>
        <w:t>חשבון</w:t>
      </w:r>
      <w:r w:rsidRPr="00442323">
        <w:rPr>
          <w:rFonts w:cs="David"/>
          <w:b/>
          <w:bCs/>
          <w:rtl/>
        </w:rPr>
        <w:t xml:space="preserve"> </w:t>
      </w:r>
      <w:r w:rsidRPr="00442323">
        <w:rPr>
          <w:rFonts w:cs="David" w:hint="eastAsia"/>
          <w:b/>
          <w:bCs/>
          <w:rtl/>
        </w:rPr>
        <w:t>הקטין</w:t>
      </w:r>
      <w:r w:rsidRPr="00442323">
        <w:rPr>
          <w:rFonts w:cs="David"/>
          <w:rtl/>
        </w:rPr>
        <w:t xml:space="preserve">. </w:t>
      </w:r>
      <w:r w:rsidRPr="00442323">
        <w:rPr>
          <w:rFonts w:cs="David" w:hint="eastAsia"/>
          <w:rtl/>
        </w:rPr>
        <w:t>לעתים</w:t>
      </w:r>
      <w:r w:rsidRPr="00442323">
        <w:rPr>
          <w:rFonts w:cs="David"/>
          <w:rtl/>
        </w:rPr>
        <w:t xml:space="preserve"> כדי לפתור את הבעיה </w:t>
      </w:r>
      <w:r w:rsidRPr="00442323">
        <w:rPr>
          <w:rFonts w:cs="David" w:hint="eastAsia"/>
          <w:rtl/>
        </w:rPr>
        <w:t>צריך</w:t>
      </w:r>
      <w:r w:rsidRPr="00442323">
        <w:rPr>
          <w:rFonts w:cs="David"/>
          <w:rtl/>
        </w:rPr>
        <w:t xml:space="preserve"> לפנות אל </w:t>
      </w:r>
      <w:r w:rsidRPr="00442323">
        <w:rPr>
          <w:rFonts w:cs="David" w:hint="eastAsia"/>
          <w:rtl/>
        </w:rPr>
        <w:t>עובד</w:t>
      </w:r>
      <w:r w:rsidRPr="00442323">
        <w:rPr>
          <w:rFonts w:cs="David"/>
          <w:rtl/>
        </w:rPr>
        <w:t xml:space="preserve"> סוציאלי</w:t>
      </w:r>
      <w:r w:rsidRPr="00442323">
        <w:rPr>
          <w:rFonts w:cs="David" w:hint="cs"/>
          <w:rtl/>
        </w:rPr>
        <w:t>, מגשר</w:t>
      </w:r>
      <w:r w:rsidRPr="00442323">
        <w:rPr>
          <w:rFonts w:cs="David"/>
          <w:rtl/>
        </w:rPr>
        <w:t xml:space="preserve"> </w:t>
      </w:r>
      <w:r w:rsidRPr="00442323">
        <w:rPr>
          <w:rFonts w:cs="David" w:hint="eastAsia"/>
          <w:rtl/>
        </w:rPr>
        <w:t>או</w:t>
      </w:r>
      <w:r w:rsidRPr="00442323">
        <w:rPr>
          <w:rFonts w:cs="David"/>
          <w:rtl/>
        </w:rPr>
        <w:t xml:space="preserve"> א</w:t>
      </w:r>
      <w:r w:rsidRPr="00442323">
        <w:rPr>
          <w:rFonts w:cs="David" w:hint="eastAsia"/>
          <w:rtl/>
        </w:rPr>
        <w:t>ל</w:t>
      </w:r>
      <w:r w:rsidRPr="00442323">
        <w:rPr>
          <w:rFonts w:cs="David"/>
          <w:rtl/>
        </w:rPr>
        <w:t xml:space="preserve"> </w:t>
      </w:r>
      <w:r w:rsidRPr="00442323">
        <w:rPr>
          <w:rFonts w:cs="David" w:hint="eastAsia"/>
          <w:rtl/>
        </w:rPr>
        <w:t>בית</w:t>
      </w:r>
      <w:r w:rsidRPr="00442323">
        <w:rPr>
          <w:rFonts w:cs="David"/>
          <w:rtl/>
        </w:rPr>
        <w:t>-</w:t>
      </w:r>
      <w:r w:rsidRPr="00442323">
        <w:rPr>
          <w:rFonts w:cs="David" w:hint="eastAsia"/>
          <w:rtl/>
        </w:rPr>
        <w:t>המשפט</w:t>
      </w:r>
      <w:r w:rsidRPr="00442323">
        <w:rPr>
          <w:rFonts w:cs="David"/>
          <w:rtl/>
        </w:rPr>
        <w:t xml:space="preserve">. </w:t>
      </w:r>
      <w:r w:rsidRPr="00442323">
        <w:rPr>
          <w:rFonts w:cs="David" w:hint="eastAsia"/>
          <w:rtl/>
        </w:rPr>
        <w:t>הליכים</w:t>
      </w:r>
      <w:r w:rsidRPr="00442323">
        <w:rPr>
          <w:rFonts w:cs="David"/>
          <w:rtl/>
        </w:rPr>
        <w:t xml:space="preserve"> </w:t>
      </w:r>
      <w:r w:rsidRPr="00442323">
        <w:rPr>
          <w:rFonts w:cs="David" w:hint="eastAsia"/>
          <w:rtl/>
        </w:rPr>
        <w:t>אלו</w:t>
      </w:r>
      <w:r w:rsidRPr="00442323">
        <w:rPr>
          <w:rFonts w:cs="David"/>
          <w:rtl/>
        </w:rPr>
        <w:t xml:space="preserve"> </w:t>
      </w:r>
      <w:r w:rsidRPr="00442323">
        <w:rPr>
          <w:rFonts w:cs="David" w:hint="eastAsia"/>
          <w:rtl/>
        </w:rPr>
        <w:t>עשויים</w:t>
      </w:r>
      <w:r w:rsidRPr="00442323">
        <w:rPr>
          <w:rFonts w:cs="David"/>
          <w:rtl/>
        </w:rPr>
        <w:t xml:space="preserve"> </w:t>
      </w:r>
      <w:r w:rsidRPr="00442323">
        <w:rPr>
          <w:rFonts w:cs="David" w:hint="eastAsia"/>
          <w:rtl/>
        </w:rPr>
        <w:t>להימשך</w:t>
      </w:r>
      <w:r w:rsidRPr="00442323">
        <w:rPr>
          <w:rFonts w:cs="David"/>
          <w:rtl/>
        </w:rPr>
        <w:t xml:space="preserve"> </w:t>
      </w:r>
      <w:r w:rsidRPr="00442323">
        <w:rPr>
          <w:rFonts w:cs="David" w:hint="eastAsia"/>
          <w:rtl/>
        </w:rPr>
        <w:t>זמן</w:t>
      </w:r>
      <w:r w:rsidRPr="00442323">
        <w:rPr>
          <w:rFonts w:cs="David"/>
          <w:rtl/>
        </w:rPr>
        <w:t xml:space="preserve"> </w:t>
      </w:r>
      <w:r w:rsidRPr="00442323">
        <w:rPr>
          <w:rFonts w:cs="David" w:hint="eastAsia"/>
          <w:rtl/>
        </w:rPr>
        <w:t>רב</w:t>
      </w:r>
      <w:r w:rsidRPr="00442323">
        <w:rPr>
          <w:rFonts w:cs="David"/>
          <w:rtl/>
        </w:rPr>
        <w:t xml:space="preserve">. </w:t>
      </w:r>
      <w:r w:rsidRPr="00442323">
        <w:rPr>
          <w:rFonts w:cs="David" w:hint="eastAsia"/>
          <w:rtl/>
        </w:rPr>
        <w:t>הצעת</w:t>
      </w:r>
      <w:r w:rsidRPr="00442323">
        <w:rPr>
          <w:rFonts w:cs="David"/>
          <w:rtl/>
        </w:rPr>
        <w:t xml:space="preserve"> חוק הכשרות המשפטית והאפוטרופסות (תיקון – הכרעה דחופה בדבר טיפול פסיכולוגי לילד להורים בהליכי גירושין), התשע"ד-2013, </w:t>
      </w:r>
      <w:r w:rsidRPr="00442323">
        <w:rPr>
          <w:rFonts w:cs="David" w:hint="eastAsia"/>
          <w:rtl/>
        </w:rPr>
        <w:t>של</w:t>
      </w:r>
      <w:r w:rsidRPr="00442323">
        <w:rPr>
          <w:rFonts w:cs="David"/>
          <w:rtl/>
        </w:rPr>
        <w:t xml:space="preserve"> חברת הכנסת אורלי לוי אבקסיס, </w:t>
      </w:r>
      <w:r w:rsidRPr="00442323">
        <w:rPr>
          <w:rFonts w:cs="David" w:hint="eastAsia"/>
          <w:rtl/>
        </w:rPr>
        <w:t>נועדה</w:t>
      </w:r>
      <w:r w:rsidRPr="00442323">
        <w:rPr>
          <w:rFonts w:cs="David"/>
          <w:rtl/>
        </w:rPr>
        <w:t xml:space="preserve"> לעגן בחוק את זכותם של </w:t>
      </w:r>
      <w:r w:rsidRPr="00442323">
        <w:rPr>
          <w:rFonts w:cs="David" w:hint="eastAsia"/>
          <w:rtl/>
        </w:rPr>
        <w:t>ילדים</w:t>
      </w:r>
      <w:r w:rsidRPr="00442323">
        <w:rPr>
          <w:rFonts w:cs="David"/>
          <w:rtl/>
        </w:rPr>
        <w:t xml:space="preserve"> </w:t>
      </w:r>
      <w:r w:rsidRPr="00442323">
        <w:rPr>
          <w:rFonts w:cs="David" w:hint="eastAsia"/>
          <w:rtl/>
        </w:rPr>
        <w:t>לקבל</w:t>
      </w:r>
      <w:r w:rsidRPr="00442323">
        <w:rPr>
          <w:rFonts w:cs="David"/>
          <w:rtl/>
        </w:rPr>
        <w:t xml:space="preserve"> </w:t>
      </w:r>
      <w:r w:rsidRPr="00442323">
        <w:rPr>
          <w:rFonts w:cs="David" w:hint="eastAsia"/>
          <w:rtl/>
        </w:rPr>
        <w:t>את</w:t>
      </w:r>
      <w:r w:rsidRPr="00442323">
        <w:rPr>
          <w:rFonts w:cs="David"/>
          <w:rtl/>
        </w:rPr>
        <w:t xml:space="preserve"> </w:t>
      </w:r>
      <w:r w:rsidRPr="00442323">
        <w:rPr>
          <w:rFonts w:cs="David" w:hint="eastAsia"/>
          <w:rtl/>
        </w:rPr>
        <w:t>הטיפול</w:t>
      </w:r>
      <w:r w:rsidRPr="00442323">
        <w:rPr>
          <w:rFonts w:cs="David"/>
          <w:rtl/>
        </w:rPr>
        <w:t xml:space="preserve"> </w:t>
      </w:r>
      <w:r w:rsidRPr="00442323">
        <w:rPr>
          <w:rFonts w:cs="David" w:hint="eastAsia"/>
          <w:rtl/>
        </w:rPr>
        <w:t>הפסיכולוגי</w:t>
      </w:r>
      <w:r w:rsidRPr="00442323">
        <w:rPr>
          <w:rFonts w:cs="David"/>
          <w:rtl/>
        </w:rPr>
        <w:t xml:space="preserve"> </w:t>
      </w:r>
      <w:r w:rsidRPr="00442323">
        <w:rPr>
          <w:rFonts w:cs="David" w:hint="eastAsia"/>
          <w:rtl/>
        </w:rPr>
        <w:t>שהם</w:t>
      </w:r>
      <w:r w:rsidRPr="00442323">
        <w:rPr>
          <w:rFonts w:cs="David"/>
          <w:rtl/>
        </w:rPr>
        <w:t xml:space="preserve"> </w:t>
      </w:r>
      <w:r w:rsidRPr="00442323">
        <w:rPr>
          <w:rFonts w:cs="David" w:hint="eastAsia"/>
          <w:rtl/>
        </w:rPr>
        <w:t>זקוקים</w:t>
      </w:r>
      <w:r w:rsidRPr="00442323">
        <w:rPr>
          <w:rFonts w:cs="David"/>
          <w:rtl/>
        </w:rPr>
        <w:t xml:space="preserve"> </w:t>
      </w:r>
      <w:r w:rsidRPr="00442323">
        <w:rPr>
          <w:rFonts w:cs="David" w:hint="eastAsia"/>
          <w:rtl/>
        </w:rPr>
        <w:t>לו</w:t>
      </w:r>
      <w:r w:rsidRPr="00442323">
        <w:rPr>
          <w:rFonts w:cs="David"/>
          <w:rtl/>
        </w:rPr>
        <w:t xml:space="preserve">. לפי ההצעה, על בית-המשפט להכריע </w:t>
      </w:r>
      <w:r w:rsidRPr="00442323">
        <w:rPr>
          <w:rFonts w:cs="David" w:hint="eastAsia"/>
          <w:rtl/>
        </w:rPr>
        <w:t>בתוך</w:t>
      </w:r>
      <w:r w:rsidRPr="00442323">
        <w:rPr>
          <w:rFonts w:cs="David"/>
          <w:rtl/>
        </w:rPr>
        <w:t xml:space="preserve"> </w:t>
      </w:r>
      <w:r w:rsidRPr="00442323">
        <w:rPr>
          <w:rFonts w:cs="David" w:hint="eastAsia"/>
          <w:rtl/>
        </w:rPr>
        <w:t>שבעה</w:t>
      </w:r>
      <w:r w:rsidRPr="00442323">
        <w:rPr>
          <w:rFonts w:cs="David"/>
          <w:rtl/>
        </w:rPr>
        <w:t xml:space="preserve"> </w:t>
      </w:r>
      <w:r w:rsidRPr="00442323">
        <w:rPr>
          <w:rFonts w:cs="David" w:hint="eastAsia"/>
          <w:rtl/>
        </w:rPr>
        <w:t>ימים</w:t>
      </w:r>
      <w:r w:rsidRPr="00442323">
        <w:rPr>
          <w:rFonts w:cs="David"/>
          <w:rtl/>
        </w:rPr>
        <w:t xml:space="preserve"> </w:t>
      </w:r>
      <w:r w:rsidRPr="00442323">
        <w:rPr>
          <w:rFonts w:cs="David" w:hint="eastAsia"/>
          <w:rtl/>
        </w:rPr>
        <w:t>מהיום</w:t>
      </w:r>
      <w:r w:rsidRPr="00442323">
        <w:rPr>
          <w:rFonts w:cs="David"/>
          <w:rtl/>
        </w:rPr>
        <w:t xml:space="preserve"> </w:t>
      </w:r>
      <w:r w:rsidRPr="00442323">
        <w:rPr>
          <w:rFonts w:cs="David" w:hint="eastAsia"/>
          <w:rtl/>
        </w:rPr>
        <w:t>שאחד</w:t>
      </w:r>
      <w:r w:rsidRPr="00442323">
        <w:rPr>
          <w:rFonts w:cs="David"/>
          <w:rtl/>
        </w:rPr>
        <w:t xml:space="preserve"> </w:t>
      </w:r>
      <w:r w:rsidRPr="00442323">
        <w:rPr>
          <w:rFonts w:cs="David" w:hint="eastAsia"/>
          <w:rtl/>
        </w:rPr>
        <w:t>ההורים</w:t>
      </w:r>
      <w:r w:rsidRPr="00442323">
        <w:rPr>
          <w:rFonts w:cs="David"/>
          <w:rtl/>
        </w:rPr>
        <w:t xml:space="preserve"> </w:t>
      </w:r>
      <w:r w:rsidRPr="00442323">
        <w:rPr>
          <w:rFonts w:cs="David" w:hint="eastAsia"/>
          <w:rtl/>
        </w:rPr>
        <w:t>הגיש</w:t>
      </w:r>
      <w:r w:rsidRPr="00442323">
        <w:rPr>
          <w:rFonts w:cs="David"/>
          <w:rtl/>
        </w:rPr>
        <w:t xml:space="preserve"> </w:t>
      </w:r>
      <w:r w:rsidRPr="00442323">
        <w:rPr>
          <w:rFonts w:cs="David" w:hint="eastAsia"/>
          <w:rtl/>
        </w:rPr>
        <w:t>את</w:t>
      </w:r>
      <w:r w:rsidRPr="00442323">
        <w:rPr>
          <w:rFonts w:cs="David"/>
          <w:rtl/>
        </w:rPr>
        <w:t xml:space="preserve"> </w:t>
      </w:r>
      <w:r w:rsidRPr="00442323">
        <w:rPr>
          <w:rFonts w:cs="David" w:hint="eastAsia"/>
          <w:rtl/>
        </w:rPr>
        <w:t>הבקשה</w:t>
      </w:r>
      <w:r w:rsidRPr="00442323">
        <w:rPr>
          <w:rFonts w:cs="David"/>
          <w:rtl/>
        </w:rPr>
        <w:t xml:space="preserve"> לטיפול פסיכולוגי בדבר אי-</w:t>
      </w:r>
      <w:r w:rsidRPr="00442323">
        <w:rPr>
          <w:rFonts w:cs="David" w:hint="eastAsia"/>
          <w:rtl/>
        </w:rPr>
        <w:t>הסכמה</w:t>
      </w:r>
      <w:r w:rsidRPr="00442323">
        <w:rPr>
          <w:rFonts w:cs="David"/>
          <w:rtl/>
        </w:rPr>
        <w:t xml:space="preserve"> </w:t>
      </w:r>
      <w:r w:rsidRPr="00442323">
        <w:rPr>
          <w:rFonts w:cs="David" w:hint="eastAsia"/>
          <w:rtl/>
        </w:rPr>
        <w:t>לטיפול</w:t>
      </w:r>
      <w:r w:rsidRPr="00442323">
        <w:rPr>
          <w:rFonts w:cs="David"/>
          <w:rtl/>
        </w:rPr>
        <w:t xml:space="preserve"> של ההורה השני. </w:t>
      </w:r>
    </w:p>
    <w:p w:rsidR="0071631B" w:rsidRPr="00442323" w:rsidRDefault="0071631B" w:rsidP="00A841FF">
      <w:pPr>
        <w:pStyle w:val="ListParagraph"/>
        <w:numPr>
          <w:ilvl w:val="0"/>
          <w:numId w:val="19"/>
        </w:numPr>
        <w:bidi/>
        <w:spacing w:line="360" w:lineRule="auto"/>
        <w:jc w:val="both"/>
        <w:rPr>
          <w:rFonts w:cs="David"/>
        </w:rPr>
      </w:pPr>
      <w:r w:rsidRPr="00442323">
        <w:rPr>
          <w:rFonts w:cs="David" w:hint="eastAsia"/>
          <w:rtl/>
        </w:rPr>
        <w:t>כמה</w:t>
      </w:r>
      <w:r w:rsidRPr="00442323">
        <w:rPr>
          <w:rFonts w:cs="David"/>
          <w:rtl/>
        </w:rPr>
        <w:t xml:space="preserve"> </w:t>
      </w:r>
      <w:r w:rsidRPr="00442323">
        <w:rPr>
          <w:rFonts w:cs="David" w:hint="eastAsia"/>
          <w:rtl/>
        </w:rPr>
        <w:t>גורמים</w:t>
      </w:r>
      <w:r w:rsidRPr="00442323">
        <w:rPr>
          <w:rFonts w:cs="David"/>
          <w:rtl/>
        </w:rPr>
        <w:t xml:space="preserve"> </w:t>
      </w:r>
      <w:r w:rsidRPr="00442323">
        <w:rPr>
          <w:rFonts w:cs="David" w:hint="eastAsia"/>
          <w:rtl/>
        </w:rPr>
        <w:t>מקצועיים</w:t>
      </w:r>
      <w:r w:rsidRPr="00442323">
        <w:rPr>
          <w:rFonts w:cs="David"/>
          <w:rtl/>
        </w:rPr>
        <w:t xml:space="preserve"> </w:t>
      </w:r>
      <w:r w:rsidRPr="00442323">
        <w:rPr>
          <w:rFonts w:cs="David" w:hint="eastAsia"/>
          <w:rtl/>
        </w:rPr>
        <w:t>מסרו</w:t>
      </w:r>
      <w:r w:rsidRPr="00442323">
        <w:rPr>
          <w:rFonts w:cs="David"/>
          <w:rtl/>
        </w:rPr>
        <w:t xml:space="preserve"> </w:t>
      </w:r>
      <w:r w:rsidRPr="00442323">
        <w:rPr>
          <w:rFonts w:cs="David" w:hint="eastAsia"/>
          <w:rtl/>
        </w:rPr>
        <w:t>כי</w:t>
      </w:r>
      <w:r w:rsidRPr="00442323">
        <w:rPr>
          <w:rFonts w:cs="David"/>
          <w:rtl/>
        </w:rPr>
        <w:t xml:space="preserve"> </w:t>
      </w:r>
      <w:r w:rsidRPr="00442323">
        <w:rPr>
          <w:rFonts w:cs="David" w:hint="eastAsia"/>
          <w:rtl/>
        </w:rPr>
        <w:t>אחת</w:t>
      </w:r>
      <w:r w:rsidRPr="00442323">
        <w:rPr>
          <w:rFonts w:cs="David"/>
          <w:rtl/>
        </w:rPr>
        <w:t xml:space="preserve"> </w:t>
      </w:r>
      <w:r w:rsidRPr="00442323">
        <w:rPr>
          <w:rFonts w:cs="David" w:hint="eastAsia"/>
          <w:rtl/>
        </w:rPr>
        <w:t>הבעיות</w:t>
      </w:r>
      <w:r w:rsidRPr="00442323">
        <w:rPr>
          <w:rFonts w:cs="David"/>
          <w:rtl/>
        </w:rPr>
        <w:t xml:space="preserve"> </w:t>
      </w:r>
      <w:r w:rsidRPr="00442323">
        <w:rPr>
          <w:rFonts w:cs="David" w:hint="eastAsia"/>
          <w:rtl/>
        </w:rPr>
        <w:t>בהליך</w:t>
      </w:r>
      <w:r w:rsidRPr="00442323">
        <w:rPr>
          <w:rFonts w:cs="David"/>
          <w:rtl/>
        </w:rPr>
        <w:t xml:space="preserve"> </w:t>
      </w:r>
      <w:r w:rsidRPr="00442323">
        <w:rPr>
          <w:rFonts w:cs="David" w:hint="eastAsia"/>
          <w:rtl/>
        </w:rPr>
        <w:t>קבלת</w:t>
      </w:r>
      <w:r w:rsidRPr="00442323">
        <w:rPr>
          <w:rFonts w:cs="David"/>
          <w:rtl/>
        </w:rPr>
        <w:t xml:space="preserve"> </w:t>
      </w:r>
      <w:r w:rsidRPr="00442323">
        <w:rPr>
          <w:rFonts w:cs="David" w:hint="eastAsia"/>
          <w:rtl/>
        </w:rPr>
        <w:t>הסכמה</w:t>
      </w:r>
      <w:r w:rsidRPr="00442323">
        <w:rPr>
          <w:rFonts w:cs="David"/>
          <w:rtl/>
        </w:rPr>
        <w:t xml:space="preserve"> </w:t>
      </w:r>
      <w:r w:rsidRPr="00442323">
        <w:rPr>
          <w:rFonts w:cs="David" w:hint="eastAsia"/>
          <w:rtl/>
        </w:rPr>
        <w:t>לטיפול</w:t>
      </w:r>
      <w:r w:rsidRPr="00442323">
        <w:rPr>
          <w:rFonts w:cs="David"/>
          <w:rtl/>
        </w:rPr>
        <w:t xml:space="preserve"> </w:t>
      </w:r>
      <w:r w:rsidRPr="00442323">
        <w:rPr>
          <w:rFonts w:cs="David" w:hint="eastAsia"/>
          <w:rtl/>
        </w:rPr>
        <w:t>רפואי</w:t>
      </w:r>
      <w:r w:rsidRPr="00442323">
        <w:rPr>
          <w:rFonts w:cs="David"/>
          <w:rtl/>
        </w:rPr>
        <w:t xml:space="preserve"> </w:t>
      </w:r>
      <w:r w:rsidRPr="00442323">
        <w:rPr>
          <w:rFonts w:cs="David" w:hint="eastAsia"/>
          <w:rtl/>
        </w:rPr>
        <w:t>מההורה</w:t>
      </w:r>
      <w:r w:rsidRPr="00442323">
        <w:rPr>
          <w:rFonts w:cs="David"/>
          <w:rtl/>
        </w:rPr>
        <w:t xml:space="preserve"> המתנגד היא </w:t>
      </w:r>
      <w:r w:rsidRPr="00442323">
        <w:rPr>
          <w:rFonts w:cs="David" w:hint="eastAsia"/>
          <w:rtl/>
        </w:rPr>
        <w:t>התמשכותם</w:t>
      </w:r>
      <w:r w:rsidRPr="00442323">
        <w:rPr>
          <w:rFonts w:cs="David" w:hint="cs"/>
          <w:rtl/>
        </w:rPr>
        <w:t>, אשר תלויה לעתים בת</w:t>
      </w:r>
      <w:r w:rsidRPr="00442323">
        <w:rPr>
          <w:rFonts w:cs="David" w:hint="eastAsia"/>
          <w:rtl/>
        </w:rPr>
        <w:t>הליך</w:t>
      </w:r>
      <w:r w:rsidRPr="00442323">
        <w:rPr>
          <w:rFonts w:cs="David"/>
          <w:rtl/>
        </w:rPr>
        <w:t xml:space="preserve"> </w:t>
      </w:r>
      <w:r w:rsidRPr="00442323">
        <w:rPr>
          <w:rFonts w:cs="David" w:hint="eastAsia"/>
          <w:rtl/>
        </w:rPr>
        <w:t>הגשת</w:t>
      </w:r>
      <w:r w:rsidRPr="00442323">
        <w:rPr>
          <w:rFonts w:cs="David"/>
          <w:rtl/>
        </w:rPr>
        <w:t xml:space="preserve"> </w:t>
      </w:r>
      <w:r w:rsidRPr="00442323">
        <w:rPr>
          <w:rFonts w:cs="David" w:hint="eastAsia"/>
          <w:rtl/>
        </w:rPr>
        <w:t>הבקשה</w:t>
      </w:r>
      <w:r w:rsidRPr="00442323">
        <w:rPr>
          <w:rFonts w:cs="David"/>
          <w:rtl/>
        </w:rPr>
        <w:t xml:space="preserve"> </w:t>
      </w:r>
      <w:r w:rsidRPr="00442323">
        <w:rPr>
          <w:rFonts w:cs="David" w:hint="eastAsia"/>
          <w:rtl/>
        </w:rPr>
        <w:t>ו</w:t>
      </w:r>
      <w:r w:rsidRPr="00442323">
        <w:rPr>
          <w:rFonts w:cs="David" w:hint="cs"/>
          <w:rtl/>
        </w:rPr>
        <w:t>איסוף ה</w:t>
      </w:r>
      <w:r w:rsidRPr="00442323">
        <w:rPr>
          <w:rFonts w:cs="David" w:hint="eastAsia"/>
          <w:rtl/>
        </w:rPr>
        <w:t>מסמכים</w:t>
      </w:r>
      <w:r w:rsidRPr="00442323">
        <w:rPr>
          <w:rFonts w:cs="David"/>
          <w:rtl/>
        </w:rPr>
        <w:t xml:space="preserve"> </w:t>
      </w:r>
      <w:r w:rsidRPr="00442323">
        <w:rPr>
          <w:rFonts w:cs="David" w:hint="eastAsia"/>
          <w:rtl/>
        </w:rPr>
        <w:t>לבית</w:t>
      </w:r>
      <w:r w:rsidRPr="00442323">
        <w:rPr>
          <w:rFonts w:cs="David"/>
          <w:rtl/>
        </w:rPr>
        <w:t>-</w:t>
      </w:r>
      <w:r w:rsidRPr="00442323">
        <w:rPr>
          <w:rFonts w:cs="David" w:hint="eastAsia"/>
          <w:rtl/>
        </w:rPr>
        <w:t>המשפט</w:t>
      </w:r>
      <w:r w:rsidRPr="00442323">
        <w:rPr>
          <w:rFonts w:cs="David" w:hint="cs"/>
          <w:rtl/>
        </w:rPr>
        <w:t>, בתהליך לגייס כסף (למשל למימון חוות דעת רפואית),</w:t>
      </w:r>
      <w:r w:rsidRPr="00442323">
        <w:rPr>
          <w:rFonts w:ascii="Calibri" w:hAnsi="Calibri" w:hint="cs"/>
          <w:sz w:val="22"/>
          <w:rtl/>
        </w:rPr>
        <w:t xml:space="preserve"> </w:t>
      </w:r>
      <w:r w:rsidRPr="00442323">
        <w:rPr>
          <w:rFonts w:cs="David" w:hint="cs"/>
          <w:rtl/>
        </w:rPr>
        <w:t>וב</w:t>
      </w:r>
      <w:r w:rsidRPr="00442323">
        <w:rPr>
          <w:rFonts w:cs="David" w:hint="eastAsia"/>
          <w:rtl/>
        </w:rPr>
        <w:t>מאמצים</w:t>
      </w:r>
      <w:r w:rsidRPr="00442323">
        <w:rPr>
          <w:rFonts w:cs="David"/>
          <w:rtl/>
        </w:rPr>
        <w:t xml:space="preserve"> </w:t>
      </w:r>
      <w:r w:rsidRPr="00442323">
        <w:rPr>
          <w:rFonts w:cs="David" w:hint="cs"/>
          <w:rtl/>
        </w:rPr>
        <w:t>אותם צריך להשקיע</w:t>
      </w:r>
      <w:r w:rsidRPr="00442323">
        <w:rPr>
          <w:rFonts w:cs="David"/>
          <w:rtl/>
        </w:rPr>
        <w:t xml:space="preserve"> </w:t>
      </w:r>
      <w:r w:rsidRPr="00442323">
        <w:rPr>
          <w:rFonts w:cs="David" w:hint="eastAsia"/>
          <w:rtl/>
        </w:rPr>
        <w:t>כדי</w:t>
      </w:r>
      <w:r w:rsidRPr="00442323">
        <w:rPr>
          <w:rFonts w:cs="David"/>
          <w:rtl/>
        </w:rPr>
        <w:t xml:space="preserve"> </w:t>
      </w:r>
      <w:r w:rsidRPr="00442323">
        <w:rPr>
          <w:rFonts w:cs="David" w:hint="eastAsia"/>
          <w:rtl/>
        </w:rPr>
        <w:t>להימנע</w:t>
      </w:r>
      <w:r w:rsidRPr="00442323">
        <w:rPr>
          <w:rFonts w:cs="David"/>
          <w:rtl/>
        </w:rPr>
        <w:t xml:space="preserve"> מלהגיע לתהליך משפטי. בזמן </w:t>
      </w:r>
      <w:r w:rsidRPr="00442323">
        <w:rPr>
          <w:rFonts w:cs="David" w:hint="cs"/>
          <w:rtl/>
        </w:rPr>
        <w:t>ההליכים אלה</w:t>
      </w:r>
      <w:r w:rsidRPr="00442323">
        <w:rPr>
          <w:rFonts w:cs="David"/>
          <w:rtl/>
        </w:rPr>
        <w:t xml:space="preserve"> </w:t>
      </w:r>
      <w:r w:rsidRPr="00442323">
        <w:rPr>
          <w:rFonts w:cs="David" w:hint="eastAsia"/>
          <w:rtl/>
        </w:rPr>
        <w:t>הקטינים</w:t>
      </w:r>
      <w:r w:rsidRPr="00442323">
        <w:rPr>
          <w:rFonts w:cs="David"/>
          <w:rtl/>
        </w:rPr>
        <w:t xml:space="preserve"> </w:t>
      </w:r>
      <w:r w:rsidRPr="00442323">
        <w:rPr>
          <w:rFonts w:cs="David" w:hint="eastAsia"/>
          <w:rtl/>
        </w:rPr>
        <w:t>אינם</w:t>
      </w:r>
      <w:r w:rsidRPr="00442323">
        <w:rPr>
          <w:rFonts w:cs="David"/>
          <w:rtl/>
        </w:rPr>
        <w:t xml:space="preserve"> </w:t>
      </w:r>
      <w:r w:rsidRPr="00442323">
        <w:rPr>
          <w:rFonts w:cs="David" w:hint="eastAsia"/>
          <w:rtl/>
        </w:rPr>
        <w:t>מקבלים</w:t>
      </w:r>
      <w:r w:rsidRPr="00442323">
        <w:rPr>
          <w:rFonts w:cs="David"/>
          <w:rtl/>
        </w:rPr>
        <w:t xml:space="preserve"> </w:t>
      </w:r>
      <w:r w:rsidRPr="00442323">
        <w:rPr>
          <w:rFonts w:cs="David" w:hint="eastAsia"/>
          <w:rtl/>
        </w:rPr>
        <w:t>טיפול</w:t>
      </w:r>
      <w:r w:rsidRPr="00442323">
        <w:rPr>
          <w:rFonts w:cs="David"/>
          <w:rtl/>
        </w:rPr>
        <w:t xml:space="preserve"> </w:t>
      </w:r>
      <w:r w:rsidRPr="00442323">
        <w:rPr>
          <w:rFonts w:cs="David" w:hint="eastAsia"/>
          <w:rtl/>
        </w:rPr>
        <w:t>רפואי</w:t>
      </w:r>
      <w:r w:rsidRPr="00442323">
        <w:rPr>
          <w:rFonts w:cs="David"/>
          <w:rtl/>
        </w:rPr>
        <w:t xml:space="preserve"> </w:t>
      </w:r>
      <w:r w:rsidRPr="00442323">
        <w:rPr>
          <w:rFonts w:cs="David" w:hint="eastAsia"/>
          <w:rtl/>
        </w:rPr>
        <w:t>וממשיכים</w:t>
      </w:r>
      <w:r w:rsidRPr="00442323">
        <w:rPr>
          <w:rFonts w:cs="David"/>
          <w:rtl/>
        </w:rPr>
        <w:t xml:space="preserve"> </w:t>
      </w:r>
      <w:r w:rsidRPr="00442323">
        <w:rPr>
          <w:rFonts w:cs="David" w:hint="eastAsia"/>
          <w:rtl/>
        </w:rPr>
        <w:t>להיות</w:t>
      </w:r>
      <w:r w:rsidRPr="00442323">
        <w:rPr>
          <w:rFonts w:cs="David"/>
          <w:rtl/>
        </w:rPr>
        <w:t xml:space="preserve"> </w:t>
      </w:r>
      <w:r w:rsidRPr="00442323">
        <w:rPr>
          <w:rFonts w:cs="David" w:hint="eastAsia"/>
          <w:rtl/>
        </w:rPr>
        <w:t>חשופים</w:t>
      </w:r>
      <w:r w:rsidRPr="00442323">
        <w:rPr>
          <w:rFonts w:cs="David"/>
          <w:rtl/>
        </w:rPr>
        <w:t xml:space="preserve"> </w:t>
      </w:r>
      <w:r w:rsidRPr="00442323">
        <w:rPr>
          <w:rFonts w:cs="David" w:hint="eastAsia"/>
          <w:rtl/>
        </w:rPr>
        <w:t>למחלוקת</w:t>
      </w:r>
      <w:r w:rsidRPr="00442323">
        <w:rPr>
          <w:rFonts w:cs="David"/>
          <w:rtl/>
        </w:rPr>
        <w:t xml:space="preserve"> </w:t>
      </w:r>
      <w:r w:rsidRPr="00442323">
        <w:rPr>
          <w:rFonts w:cs="David" w:hint="eastAsia"/>
          <w:rtl/>
        </w:rPr>
        <w:t>בין</w:t>
      </w:r>
      <w:r w:rsidRPr="00442323">
        <w:rPr>
          <w:rFonts w:cs="David"/>
          <w:rtl/>
        </w:rPr>
        <w:t xml:space="preserve"> </w:t>
      </w:r>
      <w:r w:rsidRPr="00442323">
        <w:rPr>
          <w:rFonts w:cs="David" w:hint="eastAsia"/>
          <w:rtl/>
        </w:rPr>
        <w:t>ההורים</w:t>
      </w:r>
      <w:r w:rsidRPr="00442323">
        <w:rPr>
          <w:rFonts w:cs="David"/>
          <w:rtl/>
        </w:rPr>
        <w:t xml:space="preserve">; </w:t>
      </w:r>
      <w:r w:rsidRPr="00442323">
        <w:rPr>
          <w:rFonts w:cs="David" w:hint="eastAsia"/>
          <w:rtl/>
        </w:rPr>
        <w:t>לעתים</w:t>
      </w:r>
      <w:r w:rsidRPr="00442323">
        <w:rPr>
          <w:rFonts w:cs="David"/>
          <w:rtl/>
        </w:rPr>
        <w:t xml:space="preserve"> </w:t>
      </w:r>
      <w:r w:rsidRPr="00442323">
        <w:rPr>
          <w:rFonts w:cs="David" w:hint="eastAsia"/>
          <w:rtl/>
        </w:rPr>
        <w:t>הם</w:t>
      </w:r>
      <w:r w:rsidRPr="00442323">
        <w:rPr>
          <w:rFonts w:cs="David"/>
          <w:rtl/>
        </w:rPr>
        <w:t xml:space="preserve"> </w:t>
      </w:r>
      <w:r w:rsidRPr="00442323">
        <w:rPr>
          <w:rFonts w:cs="David" w:hint="eastAsia"/>
          <w:rtl/>
        </w:rPr>
        <w:t>אף</w:t>
      </w:r>
      <w:r w:rsidRPr="00442323">
        <w:rPr>
          <w:rFonts w:cs="David"/>
          <w:rtl/>
        </w:rPr>
        <w:t xml:space="preserve"> </w:t>
      </w:r>
      <w:r w:rsidRPr="00442323">
        <w:rPr>
          <w:rFonts w:cs="David" w:hint="eastAsia"/>
          <w:rtl/>
        </w:rPr>
        <w:t>מעורבים</w:t>
      </w:r>
      <w:r w:rsidRPr="00442323">
        <w:rPr>
          <w:rFonts w:cs="David"/>
          <w:rtl/>
        </w:rPr>
        <w:t xml:space="preserve"> </w:t>
      </w:r>
      <w:r w:rsidRPr="00442323">
        <w:rPr>
          <w:rFonts w:cs="David" w:hint="eastAsia"/>
          <w:rtl/>
        </w:rPr>
        <w:t>במחלוקת</w:t>
      </w:r>
      <w:r w:rsidRPr="00442323">
        <w:rPr>
          <w:rFonts w:cs="David"/>
          <w:rtl/>
        </w:rPr>
        <w:t xml:space="preserve"> , </w:t>
      </w:r>
      <w:r w:rsidRPr="00442323">
        <w:rPr>
          <w:rFonts w:cs="David" w:hint="eastAsia"/>
          <w:rtl/>
        </w:rPr>
        <w:t>והדבר</w:t>
      </w:r>
      <w:r w:rsidRPr="00442323">
        <w:rPr>
          <w:rFonts w:cs="David"/>
          <w:rtl/>
        </w:rPr>
        <w:t xml:space="preserve"> עלול </w:t>
      </w:r>
      <w:r w:rsidRPr="00442323">
        <w:rPr>
          <w:rFonts w:cs="David" w:hint="eastAsia"/>
          <w:rtl/>
        </w:rPr>
        <w:t>להשפיע</w:t>
      </w:r>
      <w:r w:rsidRPr="00442323">
        <w:rPr>
          <w:rFonts w:cs="David"/>
          <w:rtl/>
        </w:rPr>
        <w:t xml:space="preserve"> </w:t>
      </w:r>
      <w:r w:rsidRPr="00442323">
        <w:rPr>
          <w:rFonts w:cs="David" w:hint="eastAsia"/>
          <w:rtl/>
        </w:rPr>
        <w:t>עליהם</w:t>
      </w:r>
      <w:r w:rsidRPr="00442323">
        <w:rPr>
          <w:rFonts w:cs="David"/>
          <w:rtl/>
        </w:rPr>
        <w:t xml:space="preserve"> </w:t>
      </w:r>
      <w:r w:rsidRPr="00442323">
        <w:rPr>
          <w:rFonts w:cs="David" w:hint="eastAsia"/>
          <w:rtl/>
        </w:rPr>
        <w:t>לרעה</w:t>
      </w:r>
      <w:r w:rsidRPr="00442323">
        <w:rPr>
          <w:rFonts w:cs="David"/>
          <w:rtl/>
        </w:rPr>
        <w:t xml:space="preserve"> </w:t>
      </w:r>
      <w:r w:rsidRPr="00442323">
        <w:rPr>
          <w:rFonts w:cs="David" w:hint="eastAsia"/>
          <w:rtl/>
        </w:rPr>
        <w:t>מבחינה</w:t>
      </w:r>
      <w:r w:rsidRPr="00442323">
        <w:rPr>
          <w:rFonts w:cs="David"/>
          <w:rtl/>
        </w:rPr>
        <w:t xml:space="preserve"> </w:t>
      </w:r>
      <w:r w:rsidRPr="00442323">
        <w:rPr>
          <w:rFonts w:cs="David" w:hint="eastAsia"/>
          <w:rtl/>
        </w:rPr>
        <w:t>נפשית</w:t>
      </w:r>
      <w:r w:rsidRPr="00442323">
        <w:rPr>
          <w:rFonts w:cs="David"/>
          <w:rtl/>
        </w:rPr>
        <w:t xml:space="preserve"> </w:t>
      </w:r>
      <w:r w:rsidRPr="00442323">
        <w:rPr>
          <w:rFonts w:cs="David" w:hint="eastAsia"/>
          <w:rtl/>
        </w:rPr>
        <w:t>ומבחינה</w:t>
      </w:r>
      <w:r w:rsidRPr="00442323">
        <w:rPr>
          <w:rFonts w:cs="David"/>
          <w:rtl/>
        </w:rPr>
        <w:t xml:space="preserve"> </w:t>
      </w:r>
      <w:r w:rsidRPr="00442323">
        <w:rPr>
          <w:rFonts w:cs="David" w:hint="eastAsia"/>
          <w:rtl/>
        </w:rPr>
        <w:t>גופנית</w:t>
      </w:r>
      <w:r w:rsidRPr="00442323">
        <w:rPr>
          <w:rFonts w:cs="David"/>
          <w:rtl/>
        </w:rPr>
        <w:t xml:space="preserve">. </w:t>
      </w:r>
      <w:r w:rsidRPr="00442323">
        <w:rPr>
          <w:rFonts w:cs="David" w:hint="eastAsia"/>
          <w:rtl/>
        </w:rPr>
        <w:t>ייתכן</w:t>
      </w:r>
      <w:r w:rsidRPr="00442323">
        <w:rPr>
          <w:rFonts w:cs="David"/>
          <w:rtl/>
        </w:rPr>
        <w:t xml:space="preserve"> </w:t>
      </w:r>
      <w:r w:rsidRPr="00442323">
        <w:rPr>
          <w:rFonts w:cs="David" w:hint="eastAsia"/>
          <w:rtl/>
        </w:rPr>
        <w:t>שיש</w:t>
      </w:r>
      <w:r w:rsidRPr="00442323">
        <w:rPr>
          <w:rFonts w:cs="David"/>
          <w:rtl/>
        </w:rPr>
        <w:t xml:space="preserve"> </w:t>
      </w:r>
      <w:r w:rsidRPr="00442323">
        <w:rPr>
          <w:rFonts w:cs="David" w:hint="eastAsia"/>
          <w:rtl/>
        </w:rPr>
        <w:t>מקום</w:t>
      </w:r>
      <w:r w:rsidRPr="00442323">
        <w:rPr>
          <w:rFonts w:cs="David"/>
          <w:rtl/>
        </w:rPr>
        <w:t xml:space="preserve"> </w:t>
      </w:r>
      <w:r w:rsidRPr="00442323">
        <w:rPr>
          <w:rFonts w:cs="David" w:hint="eastAsia"/>
          <w:rtl/>
        </w:rPr>
        <w:t>לשקול</w:t>
      </w:r>
      <w:r w:rsidRPr="00442323">
        <w:rPr>
          <w:rFonts w:cs="David"/>
          <w:rtl/>
        </w:rPr>
        <w:t xml:space="preserve"> </w:t>
      </w:r>
      <w:r w:rsidRPr="00442323">
        <w:rPr>
          <w:rFonts w:cs="David" w:hint="eastAsia"/>
          <w:rtl/>
        </w:rPr>
        <w:t>להגביל</w:t>
      </w:r>
      <w:r w:rsidRPr="00442323">
        <w:rPr>
          <w:rFonts w:cs="David"/>
          <w:rtl/>
        </w:rPr>
        <w:t xml:space="preserve"> את </w:t>
      </w:r>
      <w:r w:rsidRPr="00442323">
        <w:rPr>
          <w:rFonts w:cs="David" w:hint="eastAsia"/>
          <w:rtl/>
        </w:rPr>
        <w:t>משך</w:t>
      </w:r>
      <w:r w:rsidRPr="00442323">
        <w:rPr>
          <w:rFonts w:cs="David"/>
          <w:rtl/>
        </w:rPr>
        <w:t xml:space="preserve"> ההליכים </w:t>
      </w:r>
      <w:r w:rsidRPr="00442323">
        <w:rPr>
          <w:rFonts w:cs="David" w:hint="eastAsia"/>
          <w:rtl/>
        </w:rPr>
        <w:t>ולקבוע</w:t>
      </w:r>
      <w:r w:rsidRPr="00442323">
        <w:rPr>
          <w:rFonts w:cs="David"/>
          <w:rtl/>
        </w:rPr>
        <w:t xml:space="preserve"> </w:t>
      </w:r>
      <w:r w:rsidRPr="00442323">
        <w:rPr>
          <w:rFonts w:cs="David" w:hint="eastAsia"/>
          <w:rtl/>
        </w:rPr>
        <w:t>זמן</w:t>
      </w:r>
      <w:r w:rsidRPr="00442323">
        <w:rPr>
          <w:rFonts w:cs="David"/>
          <w:rtl/>
        </w:rPr>
        <w:t xml:space="preserve"> </w:t>
      </w:r>
      <w:r w:rsidRPr="00442323">
        <w:rPr>
          <w:rFonts w:cs="David" w:hint="eastAsia"/>
          <w:rtl/>
        </w:rPr>
        <w:t>מרבי</w:t>
      </w:r>
      <w:r w:rsidRPr="00442323">
        <w:rPr>
          <w:rFonts w:cs="David"/>
          <w:rtl/>
        </w:rPr>
        <w:t xml:space="preserve"> </w:t>
      </w:r>
      <w:r w:rsidRPr="00442323">
        <w:rPr>
          <w:rFonts w:cs="David" w:hint="eastAsia"/>
          <w:rtl/>
        </w:rPr>
        <w:t>שניתן</w:t>
      </w:r>
      <w:r w:rsidRPr="00442323">
        <w:rPr>
          <w:rFonts w:cs="David"/>
          <w:rtl/>
        </w:rPr>
        <w:t xml:space="preserve"> </w:t>
      </w:r>
      <w:r w:rsidRPr="00442323">
        <w:rPr>
          <w:rFonts w:cs="David" w:hint="eastAsia"/>
          <w:rtl/>
        </w:rPr>
        <w:t>לצדדים</w:t>
      </w:r>
      <w:r w:rsidRPr="00442323">
        <w:rPr>
          <w:rFonts w:cs="David"/>
          <w:rtl/>
        </w:rPr>
        <w:t xml:space="preserve"> </w:t>
      </w:r>
      <w:r w:rsidRPr="00442323">
        <w:rPr>
          <w:rFonts w:cs="David" w:hint="eastAsia"/>
          <w:rtl/>
        </w:rPr>
        <w:t>להגיע</w:t>
      </w:r>
      <w:r w:rsidRPr="00442323">
        <w:rPr>
          <w:rFonts w:cs="David"/>
          <w:rtl/>
        </w:rPr>
        <w:t xml:space="preserve"> </w:t>
      </w:r>
      <w:r w:rsidRPr="00442323">
        <w:rPr>
          <w:rFonts w:cs="David" w:hint="eastAsia"/>
          <w:rtl/>
        </w:rPr>
        <w:t>להסכמה</w:t>
      </w:r>
      <w:r w:rsidRPr="00442323">
        <w:rPr>
          <w:rFonts w:cs="David"/>
          <w:rtl/>
        </w:rPr>
        <w:t xml:space="preserve"> </w:t>
      </w:r>
      <w:r w:rsidRPr="00442323">
        <w:rPr>
          <w:rFonts w:cs="David" w:hint="eastAsia"/>
          <w:rtl/>
        </w:rPr>
        <w:t>ללא</w:t>
      </w:r>
      <w:r w:rsidRPr="00442323">
        <w:rPr>
          <w:rFonts w:cs="David"/>
          <w:rtl/>
        </w:rPr>
        <w:t xml:space="preserve"> </w:t>
      </w:r>
      <w:r w:rsidRPr="00442323">
        <w:rPr>
          <w:rFonts w:cs="David" w:hint="eastAsia"/>
          <w:rtl/>
        </w:rPr>
        <w:t>התערבות</w:t>
      </w:r>
      <w:r w:rsidRPr="00442323">
        <w:rPr>
          <w:rFonts w:cs="David"/>
          <w:rtl/>
        </w:rPr>
        <w:t xml:space="preserve"> </w:t>
      </w:r>
      <w:r w:rsidRPr="00442323">
        <w:rPr>
          <w:rFonts w:cs="David" w:hint="eastAsia"/>
          <w:rtl/>
        </w:rPr>
        <w:t>מערכת</w:t>
      </w:r>
      <w:r w:rsidRPr="00442323">
        <w:rPr>
          <w:rFonts w:cs="David"/>
          <w:rtl/>
        </w:rPr>
        <w:t xml:space="preserve"> </w:t>
      </w:r>
      <w:r w:rsidRPr="00442323">
        <w:rPr>
          <w:rFonts w:cs="David" w:hint="eastAsia"/>
          <w:rtl/>
        </w:rPr>
        <w:t>המשפט</w:t>
      </w:r>
      <w:r w:rsidRPr="00442323">
        <w:rPr>
          <w:rFonts w:cs="David"/>
          <w:rtl/>
        </w:rPr>
        <w:t xml:space="preserve">, </w:t>
      </w:r>
      <w:r w:rsidRPr="00442323">
        <w:rPr>
          <w:rFonts w:cs="David" w:hint="eastAsia"/>
          <w:rtl/>
        </w:rPr>
        <w:t>וכן</w:t>
      </w:r>
      <w:r w:rsidRPr="00442323">
        <w:rPr>
          <w:rFonts w:cs="David"/>
          <w:rtl/>
        </w:rPr>
        <w:t xml:space="preserve"> </w:t>
      </w:r>
      <w:r w:rsidRPr="00442323">
        <w:rPr>
          <w:rFonts w:cs="David" w:hint="eastAsia"/>
          <w:rtl/>
        </w:rPr>
        <w:t>תקופה</w:t>
      </w:r>
      <w:r w:rsidRPr="00442323">
        <w:rPr>
          <w:rFonts w:cs="David"/>
          <w:rtl/>
        </w:rPr>
        <w:t xml:space="preserve"> מוגבלת </w:t>
      </w:r>
      <w:r w:rsidRPr="00442323">
        <w:rPr>
          <w:rFonts w:cs="David" w:hint="eastAsia"/>
          <w:rtl/>
        </w:rPr>
        <w:t>שבה</w:t>
      </w:r>
      <w:r w:rsidRPr="00442323">
        <w:rPr>
          <w:rFonts w:cs="David"/>
          <w:rtl/>
        </w:rPr>
        <w:t xml:space="preserve"> </w:t>
      </w:r>
      <w:r w:rsidRPr="00442323">
        <w:rPr>
          <w:rFonts w:cs="David" w:hint="eastAsia"/>
          <w:rtl/>
        </w:rPr>
        <w:t>אפשר</w:t>
      </w:r>
      <w:r w:rsidRPr="00442323">
        <w:rPr>
          <w:rFonts w:cs="David"/>
          <w:rtl/>
        </w:rPr>
        <w:t xml:space="preserve"> </w:t>
      </w:r>
      <w:r w:rsidRPr="00442323">
        <w:rPr>
          <w:rFonts w:cs="David" w:hint="eastAsia"/>
          <w:rtl/>
        </w:rPr>
        <w:t>להגיש</w:t>
      </w:r>
      <w:r w:rsidRPr="00442323">
        <w:rPr>
          <w:rFonts w:cs="David"/>
          <w:rtl/>
        </w:rPr>
        <w:t xml:space="preserve"> </w:t>
      </w:r>
      <w:r w:rsidRPr="00442323">
        <w:rPr>
          <w:rFonts w:cs="David" w:hint="eastAsia"/>
          <w:rtl/>
        </w:rPr>
        <w:t>את</w:t>
      </w:r>
      <w:r w:rsidRPr="00442323">
        <w:rPr>
          <w:rFonts w:cs="David"/>
          <w:rtl/>
        </w:rPr>
        <w:t xml:space="preserve"> </w:t>
      </w:r>
      <w:r w:rsidRPr="00442323">
        <w:rPr>
          <w:rFonts w:cs="David" w:hint="eastAsia"/>
          <w:rtl/>
        </w:rPr>
        <w:t>הבקשה</w:t>
      </w:r>
      <w:r w:rsidRPr="00442323">
        <w:rPr>
          <w:rFonts w:cs="David"/>
          <w:rtl/>
        </w:rPr>
        <w:t xml:space="preserve"> </w:t>
      </w:r>
      <w:r w:rsidRPr="00442323">
        <w:rPr>
          <w:rFonts w:cs="David" w:hint="eastAsia"/>
          <w:rtl/>
        </w:rPr>
        <w:t>לבית</w:t>
      </w:r>
      <w:r w:rsidRPr="00442323">
        <w:rPr>
          <w:rFonts w:cs="David"/>
          <w:rtl/>
        </w:rPr>
        <w:t>-</w:t>
      </w:r>
      <w:r w:rsidRPr="00442323">
        <w:rPr>
          <w:rFonts w:cs="David" w:hint="eastAsia"/>
          <w:rtl/>
        </w:rPr>
        <w:t>המשפט</w:t>
      </w:r>
      <w:r w:rsidRPr="00442323">
        <w:rPr>
          <w:rFonts w:cs="David"/>
          <w:rtl/>
        </w:rPr>
        <w:t xml:space="preserve">. </w:t>
      </w:r>
    </w:p>
    <w:p w:rsidR="0071631B" w:rsidRPr="00442323" w:rsidRDefault="0071631B" w:rsidP="00A841FF">
      <w:pPr>
        <w:pStyle w:val="ListParagraph"/>
        <w:numPr>
          <w:ilvl w:val="0"/>
          <w:numId w:val="19"/>
        </w:numPr>
        <w:bidi/>
        <w:spacing w:line="360" w:lineRule="auto"/>
        <w:jc w:val="both"/>
        <w:rPr>
          <w:rFonts w:cs="David"/>
        </w:rPr>
      </w:pPr>
      <w:r w:rsidRPr="00442323">
        <w:rPr>
          <w:rFonts w:cs="David" w:hint="eastAsia"/>
          <w:rtl/>
        </w:rPr>
        <w:t>לצערנו</w:t>
      </w:r>
      <w:r w:rsidRPr="00442323">
        <w:rPr>
          <w:rFonts w:cs="David"/>
          <w:rtl/>
        </w:rPr>
        <w:t xml:space="preserve">, </w:t>
      </w:r>
      <w:r w:rsidRPr="00442323">
        <w:rPr>
          <w:rFonts w:cs="David" w:hint="eastAsia"/>
          <w:rtl/>
        </w:rPr>
        <w:t>בהיעדר</w:t>
      </w:r>
      <w:r w:rsidRPr="00442323">
        <w:rPr>
          <w:rFonts w:cs="David"/>
          <w:rtl/>
        </w:rPr>
        <w:t xml:space="preserve"> </w:t>
      </w:r>
      <w:r w:rsidRPr="00442323">
        <w:rPr>
          <w:rFonts w:cs="David" w:hint="eastAsia"/>
          <w:rtl/>
        </w:rPr>
        <w:t>נתונים</w:t>
      </w:r>
      <w:r w:rsidRPr="00442323">
        <w:rPr>
          <w:rFonts w:cs="David"/>
          <w:rtl/>
        </w:rPr>
        <w:t xml:space="preserve"> של </w:t>
      </w:r>
      <w:r w:rsidRPr="00442323">
        <w:rPr>
          <w:rFonts w:cs="David" w:hint="eastAsia"/>
          <w:rtl/>
        </w:rPr>
        <w:t>הנהלת</w:t>
      </w:r>
      <w:r w:rsidRPr="00442323">
        <w:rPr>
          <w:rFonts w:cs="David"/>
          <w:rtl/>
        </w:rPr>
        <w:t xml:space="preserve"> </w:t>
      </w:r>
      <w:r w:rsidRPr="00442323">
        <w:rPr>
          <w:rFonts w:cs="David" w:hint="eastAsia"/>
          <w:rtl/>
        </w:rPr>
        <w:t>בתי</w:t>
      </w:r>
      <w:r w:rsidRPr="00442323">
        <w:rPr>
          <w:rFonts w:cs="David"/>
          <w:rtl/>
        </w:rPr>
        <w:t>-</w:t>
      </w:r>
      <w:r w:rsidRPr="00442323">
        <w:rPr>
          <w:rFonts w:cs="David" w:hint="eastAsia"/>
          <w:rtl/>
        </w:rPr>
        <w:t>המשפט</w:t>
      </w:r>
      <w:r w:rsidRPr="00442323">
        <w:rPr>
          <w:rFonts w:cs="David"/>
          <w:rtl/>
        </w:rPr>
        <w:t xml:space="preserve"> אין </w:t>
      </w:r>
      <w:r w:rsidRPr="00442323">
        <w:rPr>
          <w:rFonts w:cs="David" w:hint="eastAsia"/>
          <w:rtl/>
        </w:rPr>
        <w:t>לנו</w:t>
      </w:r>
      <w:r w:rsidRPr="00442323">
        <w:rPr>
          <w:rFonts w:cs="David"/>
          <w:rtl/>
        </w:rPr>
        <w:t xml:space="preserve"> </w:t>
      </w:r>
      <w:r w:rsidRPr="00442323">
        <w:rPr>
          <w:rFonts w:cs="David" w:hint="eastAsia"/>
          <w:rtl/>
        </w:rPr>
        <w:t>מידע</w:t>
      </w:r>
      <w:r w:rsidRPr="00442323">
        <w:rPr>
          <w:rFonts w:cs="David"/>
          <w:rtl/>
        </w:rPr>
        <w:t xml:space="preserve"> </w:t>
      </w:r>
      <w:r w:rsidRPr="00442323">
        <w:rPr>
          <w:rFonts w:cs="David" w:hint="eastAsia"/>
          <w:rtl/>
        </w:rPr>
        <w:t>על</w:t>
      </w:r>
      <w:r w:rsidRPr="00442323">
        <w:rPr>
          <w:rFonts w:cs="David"/>
          <w:rtl/>
        </w:rPr>
        <w:t xml:space="preserve"> </w:t>
      </w:r>
      <w:r w:rsidRPr="00442323">
        <w:rPr>
          <w:rFonts w:cs="David" w:hint="eastAsia"/>
          <w:rtl/>
        </w:rPr>
        <w:t>התמשכות</w:t>
      </w:r>
      <w:r w:rsidRPr="00442323">
        <w:rPr>
          <w:rFonts w:cs="David"/>
          <w:rtl/>
        </w:rPr>
        <w:t xml:space="preserve"> </w:t>
      </w:r>
      <w:r w:rsidRPr="00442323">
        <w:rPr>
          <w:rFonts w:cs="David" w:hint="eastAsia"/>
          <w:rtl/>
        </w:rPr>
        <w:t>ההליכים</w:t>
      </w:r>
      <w:r w:rsidRPr="00442323">
        <w:rPr>
          <w:rFonts w:cs="David"/>
          <w:rtl/>
        </w:rPr>
        <w:t xml:space="preserve"> </w:t>
      </w:r>
      <w:r w:rsidRPr="00442323">
        <w:rPr>
          <w:rFonts w:cs="David" w:hint="eastAsia"/>
          <w:rtl/>
        </w:rPr>
        <w:t>המשפטיים</w:t>
      </w:r>
      <w:r w:rsidRPr="00442323">
        <w:rPr>
          <w:rFonts w:cs="David"/>
          <w:rtl/>
        </w:rPr>
        <w:t xml:space="preserve"> </w:t>
      </w:r>
      <w:r w:rsidRPr="00442323">
        <w:rPr>
          <w:rFonts w:cs="David" w:hint="eastAsia"/>
          <w:rtl/>
        </w:rPr>
        <w:t>והטרום</w:t>
      </w:r>
      <w:r w:rsidRPr="00442323">
        <w:rPr>
          <w:rFonts w:cs="David"/>
          <w:rtl/>
        </w:rPr>
        <w:t>-</w:t>
      </w:r>
      <w:r w:rsidRPr="00442323">
        <w:rPr>
          <w:rFonts w:cs="David" w:hint="eastAsia"/>
          <w:rtl/>
        </w:rPr>
        <w:t>משפטיים</w:t>
      </w:r>
      <w:r w:rsidRPr="00442323">
        <w:rPr>
          <w:rFonts w:cs="David"/>
          <w:rtl/>
        </w:rPr>
        <w:t xml:space="preserve"> </w:t>
      </w:r>
      <w:r w:rsidRPr="00442323">
        <w:rPr>
          <w:rFonts w:cs="David" w:hint="eastAsia"/>
          <w:rtl/>
        </w:rPr>
        <w:t>הנוגעים</w:t>
      </w:r>
      <w:r w:rsidRPr="00442323">
        <w:rPr>
          <w:rFonts w:cs="David"/>
          <w:rtl/>
        </w:rPr>
        <w:t xml:space="preserve"> </w:t>
      </w:r>
      <w:r w:rsidRPr="00442323">
        <w:rPr>
          <w:rFonts w:cs="David" w:hint="eastAsia"/>
          <w:rtl/>
        </w:rPr>
        <w:t>להבאת</w:t>
      </w:r>
      <w:r w:rsidRPr="00442323">
        <w:rPr>
          <w:rFonts w:cs="David"/>
          <w:rtl/>
        </w:rPr>
        <w:t xml:space="preserve"> </w:t>
      </w:r>
      <w:r w:rsidRPr="00442323">
        <w:rPr>
          <w:rFonts w:cs="David" w:hint="eastAsia"/>
          <w:rtl/>
        </w:rPr>
        <w:t>נושא</w:t>
      </w:r>
      <w:r w:rsidRPr="00442323">
        <w:rPr>
          <w:rFonts w:cs="David"/>
          <w:rtl/>
        </w:rPr>
        <w:t xml:space="preserve"> </w:t>
      </w:r>
      <w:r w:rsidRPr="00442323">
        <w:rPr>
          <w:rFonts w:cs="David" w:hint="eastAsia"/>
          <w:rtl/>
        </w:rPr>
        <w:t>הסכמה</w:t>
      </w:r>
      <w:r w:rsidRPr="00442323">
        <w:rPr>
          <w:rFonts w:cs="David"/>
          <w:rtl/>
        </w:rPr>
        <w:t xml:space="preserve"> </w:t>
      </w:r>
      <w:r w:rsidRPr="00442323">
        <w:rPr>
          <w:rFonts w:cs="David" w:hint="eastAsia"/>
          <w:rtl/>
        </w:rPr>
        <w:t>לטיפול</w:t>
      </w:r>
      <w:r w:rsidRPr="00442323">
        <w:rPr>
          <w:rFonts w:cs="David"/>
          <w:rtl/>
        </w:rPr>
        <w:t xml:space="preserve"> </w:t>
      </w:r>
      <w:r w:rsidRPr="00442323">
        <w:rPr>
          <w:rFonts w:cs="David" w:hint="eastAsia"/>
          <w:rtl/>
        </w:rPr>
        <w:t>רפואי</w:t>
      </w:r>
      <w:r w:rsidRPr="00442323">
        <w:rPr>
          <w:rFonts w:cs="David"/>
          <w:rtl/>
        </w:rPr>
        <w:t xml:space="preserve"> לקטין להכרעה שיפוטית. </w:t>
      </w:r>
      <w:r w:rsidRPr="00442323">
        <w:rPr>
          <w:rFonts w:cs="David" w:hint="cs"/>
          <w:rtl/>
        </w:rPr>
        <w:t xml:space="preserve">על פי משרד הרווחה, פרק הזמן ממועד הפנייה אל העובד הסוציאלי עד לקבלת האישור למתן טיפול רפואי תלוי במורכבות המקרה ובראיות. מקרי חירום מחייבים נקיטת פעולה </w:t>
      </w:r>
      <w:proofErr w:type="spellStart"/>
      <w:r w:rsidRPr="00442323">
        <w:rPr>
          <w:rFonts w:cs="David" w:hint="cs"/>
          <w:rtl/>
        </w:rPr>
        <w:t>מיידית</w:t>
      </w:r>
      <w:proofErr w:type="spellEnd"/>
      <w:r w:rsidRPr="00442323">
        <w:rPr>
          <w:rFonts w:cs="David" w:hint="cs"/>
          <w:rtl/>
        </w:rPr>
        <w:t>, ואילו מקרים אחרים עשויים לחייב למידה יסודית, והתהליכים יהיו מורכבים וארוכים יותר.</w:t>
      </w:r>
    </w:p>
    <w:p w:rsidR="0071631B" w:rsidRPr="00442323" w:rsidRDefault="0071631B" w:rsidP="00A841FF">
      <w:pPr>
        <w:pStyle w:val="af0"/>
        <w:numPr>
          <w:ilvl w:val="0"/>
          <w:numId w:val="19"/>
        </w:numPr>
        <w:spacing w:after="0" w:line="360" w:lineRule="auto"/>
        <w:jc w:val="both"/>
        <w:rPr>
          <w:rFonts w:ascii="Calibri" w:hAnsi="Calibri"/>
          <w:b w:val="0"/>
          <w:bCs w:val="0"/>
          <w:sz w:val="22"/>
          <w:szCs w:val="24"/>
          <w:u w:val="none"/>
        </w:rPr>
      </w:pPr>
      <w:r w:rsidRPr="00442323">
        <w:rPr>
          <w:rFonts w:ascii="Calibri" w:hAnsi="Calibri" w:hint="cs"/>
          <w:b w:val="0"/>
          <w:bCs w:val="0"/>
          <w:sz w:val="22"/>
          <w:szCs w:val="24"/>
          <w:u w:val="none"/>
          <w:rtl/>
        </w:rPr>
        <w:t xml:space="preserve">סוגיה נוספת שהעלו נציגי האגף לסיוע משפטי היא התנהלות הדיון על מחלוקות בדבר מתן טיפול רפואי לקטין: פעמים רבות הדיון בסוגיות רפואיות של קטינים נלווה לדיון המרכזי בסוגיית הגירושין או במחלוקות אחרות בין ההורים. לדעת האגף לסיוע משפטי יש לקיים דיון בענייניו הבריאותיים של קטין בנפרד, שלא במסגרת הדיון במחלוקות אחרות. </w:t>
      </w:r>
    </w:p>
    <w:p w:rsidR="0071631B" w:rsidRPr="00442323" w:rsidRDefault="0071631B" w:rsidP="00A841FF">
      <w:pPr>
        <w:pStyle w:val="ListParagraph"/>
        <w:numPr>
          <w:ilvl w:val="0"/>
          <w:numId w:val="19"/>
        </w:numPr>
        <w:bidi/>
        <w:spacing w:line="360" w:lineRule="auto"/>
        <w:jc w:val="both"/>
        <w:rPr>
          <w:rFonts w:cs="David"/>
          <w:b/>
          <w:bCs/>
          <w:rtl/>
        </w:rPr>
      </w:pPr>
      <w:r w:rsidRPr="00442323">
        <w:rPr>
          <w:rFonts w:cs="David" w:hint="eastAsia"/>
          <w:rtl/>
        </w:rPr>
        <w:t>אחד</w:t>
      </w:r>
      <w:r w:rsidRPr="00442323">
        <w:rPr>
          <w:rFonts w:cs="David"/>
          <w:rtl/>
        </w:rPr>
        <w:t xml:space="preserve"> ממצבי המחלוקת </w:t>
      </w:r>
      <w:r w:rsidRPr="00442323">
        <w:rPr>
          <w:rFonts w:cs="David" w:hint="eastAsia"/>
          <w:rtl/>
        </w:rPr>
        <w:t>במתן</w:t>
      </w:r>
      <w:r w:rsidRPr="00442323">
        <w:rPr>
          <w:rFonts w:cs="David"/>
          <w:rtl/>
        </w:rPr>
        <w:t xml:space="preserve"> טיפול רפואי לקטין הוא </w:t>
      </w:r>
      <w:r w:rsidRPr="00442323">
        <w:rPr>
          <w:rFonts w:cs="David" w:hint="eastAsia"/>
          <w:rtl/>
        </w:rPr>
        <w:t>כאשר</w:t>
      </w:r>
      <w:r w:rsidRPr="00442323">
        <w:rPr>
          <w:rFonts w:cs="David"/>
          <w:rtl/>
        </w:rPr>
        <w:t xml:space="preserve"> יש </w:t>
      </w:r>
      <w:r w:rsidRPr="00442323">
        <w:rPr>
          <w:rFonts w:cs="David" w:hint="eastAsia"/>
          <w:b/>
          <w:bCs/>
          <w:rtl/>
        </w:rPr>
        <w:t>דרישה</w:t>
      </w:r>
      <w:r w:rsidRPr="00442323">
        <w:rPr>
          <w:rFonts w:cs="David"/>
          <w:b/>
          <w:bCs/>
          <w:rtl/>
        </w:rPr>
        <w:t xml:space="preserve"> לקבל הסכמה לטיפול רפואי מהורה שלא נשללה </w:t>
      </w:r>
      <w:proofErr w:type="spellStart"/>
      <w:r w:rsidRPr="00442323">
        <w:rPr>
          <w:rFonts w:cs="David" w:hint="eastAsia"/>
          <w:b/>
          <w:bCs/>
          <w:rtl/>
        </w:rPr>
        <w:t>אפוטרופסותו</w:t>
      </w:r>
      <w:proofErr w:type="spellEnd"/>
      <w:r w:rsidRPr="00442323">
        <w:rPr>
          <w:rFonts w:cs="David"/>
          <w:b/>
          <w:bCs/>
          <w:rtl/>
        </w:rPr>
        <w:t xml:space="preserve"> אולם הוצא נגדו צו הרחקה מהקטינים.</w:t>
      </w:r>
      <w:r w:rsidRPr="00442323">
        <w:rPr>
          <w:rFonts w:cs="David"/>
          <w:rtl/>
        </w:rPr>
        <w:t xml:space="preserve"> במצבים כאלה על הגורם הרפואי לתת </w:t>
      </w:r>
      <w:r w:rsidRPr="00442323">
        <w:rPr>
          <w:rFonts w:cs="David" w:hint="eastAsia"/>
          <w:rtl/>
        </w:rPr>
        <w:t>להורה</w:t>
      </w:r>
      <w:r w:rsidRPr="00442323">
        <w:rPr>
          <w:rFonts w:cs="David"/>
          <w:rtl/>
        </w:rPr>
        <w:t xml:space="preserve"> </w:t>
      </w:r>
      <w:r w:rsidRPr="00442323">
        <w:rPr>
          <w:rFonts w:cs="David" w:hint="eastAsia"/>
          <w:rtl/>
        </w:rPr>
        <w:t>מידע</w:t>
      </w:r>
      <w:r w:rsidRPr="00442323">
        <w:rPr>
          <w:rFonts w:cs="David"/>
          <w:rtl/>
        </w:rPr>
        <w:t xml:space="preserve"> </w:t>
      </w:r>
      <w:r w:rsidRPr="00442323">
        <w:rPr>
          <w:rFonts w:cs="David" w:hint="eastAsia"/>
          <w:rtl/>
        </w:rPr>
        <w:t>על</w:t>
      </w:r>
      <w:r w:rsidRPr="00442323">
        <w:rPr>
          <w:rFonts w:cs="David"/>
          <w:rtl/>
        </w:rPr>
        <w:t xml:space="preserve"> </w:t>
      </w:r>
      <w:r w:rsidRPr="00442323">
        <w:rPr>
          <w:rFonts w:cs="David" w:hint="eastAsia"/>
          <w:rtl/>
        </w:rPr>
        <w:t>הטיפול</w:t>
      </w:r>
      <w:r w:rsidRPr="00442323">
        <w:rPr>
          <w:rFonts w:cs="David"/>
          <w:rtl/>
        </w:rPr>
        <w:t xml:space="preserve"> </w:t>
      </w:r>
      <w:r w:rsidRPr="00442323">
        <w:rPr>
          <w:rFonts w:cs="David" w:hint="eastAsia"/>
          <w:rtl/>
        </w:rPr>
        <w:t>הנדרש</w:t>
      </w:r>
      <w:r w:rsidRPr="00442323">
        <w:rPr>
          <w:rFonts w:cs="David"/>
          <w:rtl/>
        </w:rPr>
        <w:t xml:space="preserve"> </w:t>
      </w:r>
      <w:r w:rsidRPr="00442323">
        <w:rPr>
          <w:rFonts w:cs="David" w:hint="eastAsia"/>
          <w:rtl/>
        </w:rPr>
        <w:t>לילד</w:t>
      </w:r>
      <w:r w:rsidRPr="00442323">
        <w:rPr>
          <w:rFonts w:cs="David"/>
          <w:rtl/>
        </w:rPr>
        <w:t xml:space="preserve"> </w:t>
      </w:r>
      <w:r w:rsidRPr="00442323">
        <w:rPr>
          <w:rFonts w:cs="David" w:hint="eastAsia"/>
          <w:rtl/>
        </w:rPr>
        <w:t>אף</w:t>
      </w:r>
      <w:r w:rsidRPr="00442323">
        <w:rPr>
          <w:rFonts w:cs="David"/>
          <w:rtl/>
        </w:rPr>
        <w:t xml:space="preserve"> </w:t>
      </w:r>
      <w:r w:rsidRPr="00442323">
        <w:rPr>
          <w:rFonts w:cs="David" w:hint="eastAsia"/>
          <w:rtl/>
        </w:rPr>
        <w:t>שהדבר</w:t>
      </w:r>
      <w:r w:rsidRPr="00442323">
        <w:rPr>
          <w:rFonts w:cs="David"/>
          <w:rtl/>
        </w:rPr>
        <w:t xml:space="preserve"> </w:t>
      </w:r>
      <w:r w:rsidRPr="00442323">
        <w:rPr>
          <w:rFonts w:cs="David" w:hint="eastAsia"/>
          <w:rtl/>
        </w:rPr>
        <w:t>כרוך</w:t>
      </w:r>
      <w:r w:rsidRPr="00442323">
        <w:rPr>
          <w:rFonts w:cs="David"/>
          <w:rtl/>
        </w:rPr>
        <w:t xml:space="preserve"> </w:t>
      </w:r>
      <w:r w:rsidRPr="00442323">
        <w:rPr>
          <w:rFonts w:cs="David" w:hint="eastAsia"/>
          <w:rtl/>
        </w:rPr>
        <w:t>בגילוי</w:t>
      </w:r>
      <w:r w:rsidRPr="00442323">
        <w:rPr>
          <w:rFonts w:cs="David"/>
          <w:rtl/>
        </w:rPr>
        <w:t xml:space="preserve"> </w:t>
      </w:r>
      <w:r w:rsidRPr="00442323">
        <w:rPr>
          <w:rFonts w:cs="David" w:hint="eastAsia"/>
          <w:rtl/>
        </w:rPr>
        <w:t>מקומו</w:t>
      </w:r>
      <w:r w:rsidRPr="00442323">
        <w:rPr>
          <w:rFonts w:cs="David"/>
          <w:rtl/>
        </w:rPr>
        <w:t xml:space="preserve"> </w:t>
      </w:r>
      <w:r w:rsidRPr="00442323">
        <w:rPr>
          <w:rFonts w:cs="David" w:hint="eastAsia"/>
          <w:rtl/>
        </w:rPr>
        <w:t>של</w:t>
      </w:r>
      <w:r w:rsidRPr="00442323">
        <w:rPr>
          <w:rFonts w:cs="David"/>
          <w:rtl/>
        </w:rPr>
        <w:t xml:space="preserve"> </w:t>
      </w:r>
      <w:r w:rsidRPr="00442323">
        <w:rPr>
          <w:rFonts w:cs="David" w:hint="eastAsia"/>
          <w:rtl/>
        </w:rPr>
        <w:t>הקטין</w:t>
      </w:r>
      <w:r w:rsidRPr="00442323">
        <w:rPr>
          <w:rFonts w:cs="David"/>
          <w:rtl/>
        </w:rPr>
        <w:t xml:space="preserve"> </w:t>
      </w:r>
      <w:r w:rsidRPr="00442323">
        <w:rPr>
          <w:rFonts w:cs="David" w:hint="eastAsia"/>
          <w:rtl/>
        </w:rPr>
        <w:t>ועלול</w:t>
      </w:r>
      <w:r w:rsidRPr="00442323">
        <w:rPr>
          <w:rFonts w:cs="David"/>
          <w:rtl/>
        </w:rPr>
        <w:t xml:space="preserve"> </w:t>
      </w:r>
      <w:r w:rsidRPr="00442323">
        <w:rPr>
          <w:rFonts w:cs="David" w:hint="eastAsia"/>
          <w:rtl/>
        </w:rPr>
        <w:t>לסכן</w:t>
      </w:r>
      <w:r w:rsidRPr="00442323">
        <w:rPr>
          <w:rFonts w:cs="David"/>
          <w:rtl/>
        </w:rPr>
        <w:t xml:space="preserve"> </w:t>
      </w:r>
      <w:r w:rsidRPr="00442323">
        <w:rPr>
          <w:rFonts w:cs="David" w:hint="eastAsia"/>
          <w:rtl/>
        </w:rPr>
        <w:t>את</w:t>
      </w:r>
      <w:r w:rsidRPr="00442323">
        <w:rPr>
          <w:rFonts w:cs="David"/>
          <w:rtl/>
        </w:rPr>
        <w:t xml:space="preserve"> </w:t>
      </w:r>
      <w:r w:rsidRPr="00442323">
        <w:rPr>
          <w:rFonts w:cs="David" w:hint="eastAsia"/>
          <w:rtl/>
        </w:rPr>
        <w:t>ביטחונו</w:t>
      </w:r>
      <w:r w:rsidRPr="00442323">
        <w:rPr>
          <w:rFonts w:cs="David"/>
          <w:rtl/>
        </w:rPr>
        <w:t>.</w:t>
      </w:r>
      <w:r w:rsidRPr="00442323">
        <w:rPr>
          <w:rFonts w:cs="David"/>
          <w:b/>
          <w:bCs/>
          <w:rtl/>
        </w:rPr>
        <w:t xml:space="preserve"> הוראות הדין והנחיות הרגולטור </w:t>
      </w:r>
      <w:r w:rsidRPr="00442323">
        <w:rPr>
          <w:rFonts w:cs="David" w:hint="eastAsia"/>
          <w:b/>
          <w:bCs/>
          <w:rtl/>
        </w:rPr>
        <w:t>כיום</w:t>
      </w:r>
      <w:r w:rsidRPr="00442323">
        <w:rPr>
          <w:rFonts w:cs="David"/>
          <w:b/>
          <w:bCs/>
          <w:rtl/>
        </w:rPr>
        <w:t xml:space="preserve"> </w:t>
      </w:r>
      <w:r w:rsidRPr="00442323">
        <w:rPr>
          <w:rFonts w:cs="David" w:hint="eastAsia"/>
          <w:b/>
          <w:bCs/>
          <w:rtl/>
        </w:rPr>
        <w:t>אינן</w:t>
      </w:r>
      <w:r w:rsidRPr="00442323">
        <w:rPr>
          <w:rFonts w:cs="David"/>
          <w:b/>
          <w:bCs/>
          <w:rtl/>
        </w:rPr>
        <w:t xml:space="preserve"> </w:t>
      </w:r>
      <w:r w:rsidRPr="00442323">
        <w:rPr>
          <w:rFonts w:cs="David" w:hint="eastAsia"/>
          <w:b/>
          <w:bCs/>
          <w:rtl/>
        </w:rPr>
        <w:t>נותנות</w:t>
      </w:r>
      <w:r w:rsidRPr="00442323">
        <w:rPr>
          <w:rFonts w:cs="David"/>
          <w:b/>
          <w:bCs/>
          <w:rtl/>
        </w:rPr>
        <w:t xml:space="preserve"> </w:t>
      </w:r>
      <w:r w:rsidRPr="00442323">
        <w:rPr>
          <w:rFonts w:cs="David" w:hint="eastAsia"/>
          <w:b/>
          <w:bCs/>
          <w:rtl/>
        </w:rPr>
        <w:t>מענה</w:t>
      </w:r>
      <w:r w:rsidRPr="00442323">
        <w:rPr>
          <w:rFonts w:cs="David"/>
          <w:b/>
          <w:bCs/>
          <w:rtl/>
        </w:rPr>
        <w:t xml:space="preserve"> </w:t>
      </w:r>
      <w:r w:rsidRPr="00442323">
        <w:rPr>
          <w:rFonts w:cs="David" w:hint="eastAsia"/>
          <w:b/>
          <w:bCs/>
          <w:rtl/>
        </w:rPr>
        <w:t>למצב</w:t>
      </w:r>
      <w:r w:rsidRPr="00442323">
        <w:rPr>
          <w:rFonts w:cs="David"/>
          <w:b/>
          <w:bCs/>
          <w:rtl/>
        </w:rPr>
        <w:t xml:space="preserve"> </w:t>
      </w:r>
      <w:r w:rsidRPr="00442323">
        <w:rPr>
          <w:rFonts w:cs="David" w:hint="eastAsia"/>
          <w:b/>
          <w:bCs/>
          <w:rtl/>
        </w:rPr>
        <w:t>זה</w:t>
      </w:r>
      <w:r w:rsidRPr="00442323">
        <w:rPr>
          <w:rFonts w:cs="David"/>
          <w:b/>
          <w:bCs/>
          <w:rtl/>
        </w:rPr>
        <w:t xml:space="preserve">. </w:t>
      </w:r>
    </w:p>
    <w:p w:rsidR="0071631B" w:rsidRPr="00442323" w:rsidRDefault="00A82A6D" w:rsidP="00A82A6D">
      <w:pPr>
        <w:pStyle w:val="ListParagraph"/>
        <w:bidi/>
        <w:spacing w:line="360" w:lineRule="auto"/>
        <w:jc w:val="both"/>
        <w:rPr>
          <w:rFonts w:cs="David"/>
          <w:rtl/>
        </w:rPr>
      </w:pPr>
      <w:r>
        <w:rPr>
          <w:rFonts w:cs="David" w:hint="cs"/>
          <w:rtl/>
        </w:rPr>
        <w:t>בימים אלה מגבשים כמה חברי הכנסת</w:t>
      </w:r>
      <w:r w:rsidR="0071631B" w:rsidRPr="00442323">
        <w:rPr>
          <w:rFonts w:cs="David"/>
          <w:rtl/>
        </w:rPr>
        <w:t xml:space="preserve"> </w:t>
      </w:r>
      <w:r>
        <w:rPr>
          <w:rFonts w:cs="David" w:hint="cs"/>
          <w:rtl/>
        </w:rPr>
        <w:t xml:space="preserve">הצעה </w:t>
      </w:r>
      <w:r w:rsidR="0071631B" w:rsidRPr="00442323">
        <w:rPr>
          <w:rFonts w:cs="David"/>
          <w:rtl/>
        </w:rPr>
        <w:t>לתיקון חוק הכשרות המשפטית והאפוטרופסות לשם שלילת אפוטרופסות מאדם שהורשע בעבירות מין ואלימות כלפי ילדיו</w:t>
      </w:r>
      <w:r w:rsidR="0071631B" w:rsidRPr="00A82A6D">
        <w:rPr>
          <w:rFonts w:cs="David"/>
          <w:rtl/>
        </w:rPr>
        <w:t>. ההצעה הוגשה ללשכה המשפטית להכנה להמשך הדיונים.</w:t>
      </w:r>
      <w:r w:rsidR="0071631B" w:rsidRPr="00442323">
        <w:rPr>
          <w:rFonts w:cs="David"/>
          <w:rtl/>
        </w:rPr>
        <w:t xml:space="preserve"> </w:t>
      </w:r>
    </w:p>
    <w:p w:rsidR="0071631B" w:rsidRPr="006F1F8B" w:rsidRDefault="0071631B" w:rsidP="006F1F8B">
      <w:pPr>
        <w:pStyle w:val="ListParagraph"/>
        <w:numPr>
          <w:ilvl w:val="0"/>
          <w:numId w:val="19"/>
        </w:numPr>
        <w:bidi/>
        <w:spacing w:line="360" w:lineRule="auto"/>
        <w:jc w:val="both"/>
        <w:rPr>
          <w:rFonts w:cs="David"/>
          <w:rtl/>
        </w:rPr>
      </w:pPr>
      <w:r w:rsidRPr="006F1F8B">
        <w:rPr>
          <w:rFonts w:cs="David" w:hint="eastAsia"/>
          <w:rtl/>
        </w:rPr>
        <w:lastRenderedPageBreak/>
        <w:t>לעתים</w:t>
      </w:r>
      <w:r w:rsidRPr="006F1F8B">
        <w:rPr>
          <w:rFonts w:cs="David"/>
          <w:rtl/>
        </w:rPr>
        <w:t xml:space="preserve"> </w:t>
      </w:r>
      <w:r w:rsidRPr="006F1F8B">
        <w:rPr>
          <w:rFonts w:cs="David" w:hint="eastAsia"/>
          <w:rtl/>
        </w:rPr>
        <w:t>ילד</w:t>
      </w:r>
      <w:r w:rsidRPr="006F1F8B">
        <w:rPr>
          <w:rFonts w:cs="David"/>
          <w:rtl/>
        </w:rPr>
        <w:t xml:space="preserve"> </w:t>
      </w:r>
      <w:r w:rsidRPr="006F1F8B">
        <w:rPr>
          <w:rFonts w:cs="David" w:hint="eastAsia"/>
          <w:rtl/>
        </w:rPr>
        <w:t>זקוק</w:t>
      </w:r>
      <w:r w:rsidRPr="006F1F8B">
        <w:rPr>
          <w:rFonts w:cs="David"/>
          <w:rtl/>
        </w:rPr>
        <w:t xml:space="preserve"> </w:t>
      </w:r>
      <w:r w:rsidRPr="006F1F8B">
        <w:rPr>
          <w:rFonts w:cs="David" w:hint="eastAsia"/>
          <w:rtl/>
        </w:rPr>
        <w:t>לאישור</w:t>
      </w:r>
      <w:r w:rsidRPr="006F1F8B">
        <w:rPr>
          <w:rFonts w:cs="David"/>
          <w:rtl/>
        </w:rPr>
        <w:t xml:space="preserve"> </w:t>
      </w:r>
      <w:r w:rsidRPr="006F1F8B">
        <w:rPr>
          <w:rFonts w:cs="David" w:hint="eastAsia"/>
          <w:rtl/>
        </w:rPr>
        <w:t>ההורה</w:t>
      </w:r>
      <w:r w:rsidRPr="006F1F8B">
        <w:rPr>
          <w:rFonts w:cs="David"/>
          <w:rtl/>
        </w:rPr>
        <w:t xml:space="preserve"> </w:t>
      </w:r>
      <w:r w:rsidRPr="006F1F8B">
        <w:rPr>
          <w:rFonts w:cs="David" w:hint="eastAsia"/>
          <w:rtl/>
        </w:rPr>
        <w:t>למתן</w:t>
      </w:r>
      <w:r w:rsidRPr="006F1F8B">
        <w:rPr>
          <w:rFonts w:cs="David"/>
          <w:rtl/>
        </w:rPr>
        <w:t xml:space="preserve"> </w:t>
      </w:r>
      <w:r w:rsidRPr="006F1F8B">
        <w:rPr>
          <w:rFonts w:cs="David" w:hint="eastAsia"/>
          <w:rtl/>
        </w:rPr>
        <w:t>טיפול</w:t>
      </w:r>
      <w:r w:rsidRPr="006F1F8B">
        <w:rPr>
          <w:rFonts w:cs="David"/>
          <w:rtl/>
        </w:rPr>
        <w:t xml:space="preserve"> </w:t>
      </w:r>
      <w:r w:rsidRPr="006F1F8B">
        <w:rPr>
          <w:rFonts w:cs="David" w:hint="eastAsia"/>
          <w:rtl/>
        </w:rPr>
        <w:t>רפואי</w:t>
      </w:r>
      <w:r w:rsidRPr="006F1F8B">
        <w:rPr>
          <w:rFonts w:cs="David"/>
          <w:rtl/>
        </w:rPr>
        <w:t xml:space="preserve">, </w:t>
      </w:r>
      <w:r w:rsidRPr="006F1F8B">
        <w:rPr>
          <w:rFonts w:cs="David" w:hint="eastAsia"/>
          <w:rtl/>
        </w:rPr>
        <w:t>אך</w:t>
      </w:r>
      <w:r w:rsidRPr="006F1F8B">
        <w:rPr>
          <w:rFonts w:cs="David"/>
          <w:rtl/>
        </w:rPr>
        <w:t xml:space="preserve"> </w:t>
      </w:r>
      <w:r w:rsidRPr="006F1F8B">
        <w:rPr>
          <w:rFonts w:cs="David" w:hint="eastAsia"/>
          <w:rtl/>
        </w:rPr>
        <w:t>הוא</w:t>
      </w:r>
      <w:r w:rsidRPr="006F1F8B">
        <w:rPr>
          <w:rFonts w:cs="David"/>
          <w:rtl/>
        </w:rPr>
        <w:t xml:space="preserve"> </w:t>
      </w:r>
      <w:r w:rsidRPr="006F1F8B">
        <w:rPr>
          <w:rFonts w:cs="David" w:hint="eastAsia"/>
          <w:rtl/>
        </w:rPr>
        <w:t>אינו</w:t>
      </w:r>
      <w:r w:rsidRPr="006F1F8B">
        <w:rPr>
          <w:rFonts w:cs="David"/>
          <w:rtl/>
        </w:rPr>
        <w:t xml:space="preserve"> </w:t>
      </w:r>
      <w:r w:rsidRPr="006F1F8B">
        <w:rPr>
          <w:rFonts w:cs="David" w:hint="eastAsia"/>
          <w:rtl/>
        </w:rPr>
        <w:t>מוכן</w:t>
      </w:r>
      <w:r w:rsidRPr="006F1F8B">
        <w:rPr>
          <w:rFonts w:cs="David"/>
          <w:rtl/>
        </w:rPr>
        <w:t xml:space="preserve"> לשתף את </w:t>
      </w:r>
      <w:r w:rsidRPr="006F1F8B">
        <w:rPr>
          <w:rFonts w:cs="David" w:hint="eastAsia"/>
          <w:rtl/>
        </w:rPr>
        <w:t>הוריו</w:t>
      </w:r>
      <w:r w:rsidRPr="006F1F8B">
        <w:rPr>
          <w:rFonts w:cs="David"/>
          <w:rtl/>
        </w:rPr>
        <w:t xml:space="preserve"> </w:t>
      </w:r>
      <w:r w:rsidRPr="006F1F8B">
        <w:rPr>
          <w:rFonts w:cs="David" w:hint="eastAsia"/>
          <w:rtl/>
        </w:rPr>
        <w:t>בדבר</w:t>
      </w:r>
      <w:r w:rsidRPr="006F1F8B">
        <w:rPr>
          <w:rFonts w:cs="David"/>
          <w:rtl/>
        </w:rPr>
        <w:t xml:space="preserve"> הטיפול. לעתים </w:t>
      </w:r>
      <w:r w:rsidRPr="006F1F8B">
        <w:rPr>
          <w:rFonts w:cs="David" w:hint="eastAsia"/>
          <w:rtl/>
        </w:rPr>
        <w:t>אי</w:t>
      </w:r>
      <w:r w:rsidRPr="006F1F8B">
        <w:rPr>
          <w:rFonts w:cs="David"/>
          <w:rtl/>
        </w:rPr>
        <w:t xml:space="preserve">-ההסכמה </w:t>
      </w:r>
      <w:r w:rsidRPr="006F1F8B">
        <w:rPr>
          <w:rFonts w:cs="David" w:hint="eastAsia"/>
          <w:rtl/>
        </w:rPr>
        <w:t>שלו</w:t>
      </w:r>
      <w:r w:rsidRPr="006F1F8B">
        <w:rPr>
          <w:rFonts w:cs="David"/>
          <w:rtl/>
        </w:rPr>
        <w:t xml:space="preserve"> </w:t>
      </w:r>
      <w:r w:rsidRPr="006F1F8B">
        <w:rPr>
          <w:rFonts w:cs="David" w:hint="eastAsia"/>
          <w:rtl/>
        </w:rPr>
        <w:t>נובע</w:t>
      </w:r>
      <w:r w:rsidRPr="006F1F8B">
        <w:rPr>
          <w:rFonts w:cs="David"/>
          <w:rtl/>
        </w:rPr>
        <w:t xml:space="preserve"> מהתעללות של </w:t>
      </w:r>
      <w:r w:rsidRPr="006F1F8B">
        <w:rPr>
          <w:rFonts w:cs="David" w:hint="eastAsia"/>
          <w:rtl/>
        </w:rPr>
        <w:t>ההורה</w:t>
      </w:r>
      <w:r w:rsidRPr="006F1F8B">
        <w:rPr>
          <w:rFonts w:cs="David"/>
          <w:rtl/>
        </w:rPr>
        <w:t xml:space="preserve"> </w:t>
      </w:r>
      <w:r w:rsidRPr="006F1F8B">
        <w:rPr>
          <w:rFonts w:cs="David" w:hint="eastAsia"/>
          <w:rtl/>
        </w:rPr>
        <w:t>בילד</w:t>
      </w:r>
      <w:r w:rsidRPr="006F1F8B">
        <w:rPr>
          <w:rFonts w:cs="David"/>
          <w:rtl/>
        </w:rPr>
        <w:t xml:space="preserve">, </w:t>
      </w:r>
      <w:r w:rsidRPr="006F1F8B">
        <w:rPr>
          <w:rFonts w:cs="David" w:hint="eastAsia"/>
          <w:rtl/>
        </w:rPr>
        <w:t>ובגינה</w:t>
      </w:r>
      <w:r w:rsidRPr="006F1F8B">
        <w:rPr>
          <w:rFonts w:cs="David"/>
          <w:rtl/>
        </w:rPr>
        <w:t xml:space="preserve"> </w:t>
      </w:r>
      <w:r w:rsidRPr="006F1F8B">
        <w:rPr>
          <w:rFonts w:cs="David" w:hint="eastAsia"/>
          <w:rtl/>
        </w:rPr>
        <w:t>הילד</w:t>
      </w:r>
      <w:r w:rsidRPr="006F1F8B">
        <w:rPr>
          <w:rFonts w:cs="David"/>
          <w:rtl/>
        </w:rPr>
        <w:t xml:space="preserve"> </w:t>
      </w:r>
      <w:r w:rsidRPr="006F1F8B">
        <w:rPr>
          <w:rFonts w:cs="David" w:hint="eastAsia"/>
          <w:rtl/>
        </w:rPr>
        <w:t>זקוק</w:t>
      </w:r>
      <w:r w:rsidRPr="006F1F8B">
        <w:rPr>
          <w:rFonts w:cs="David"/>
          <w:rtl/>
        </w:rPr>
        <w:t xml:space="preserve"> </w:t>
      </w:r>
      <w:r w:rsidRPr="006F1F8B">
        <w:rPr>
          <w:rFonts w:cs="David" w:hint="eastAsia"/>
          <w:rtl/>
        </w:rPr>
        <w:t>לטיפול</w:t>
      </w:r>
      <w:r w:rsidRPr="006F1F8B">
        <w:rPr>
          <w:rFonts w:cs="David"/>
          <w:rtl/>
        </w:rPr>
        <w:t xml:space="preserve">. </w:t>
      </w:r>
      <w:r w:rsidRPr="006F1F8B">
        <w:rPr>
          <w:rFonts w:cs="David" w:hint="eastAsia"/>
          <w:rtl/>
        </w:rPr>
        <w:t>ב</w:t>
      </w:r>
      <w:r w:rsidRPr="006F1F8B">
        <w:rPr>
          <w:rFonts w:cs="David"/>
          <w:rtl/>
        </w:rPr>
        <w:t xml:space="preserve">-2013 </w:t>
      </w:r>
      <w:r w:rsidRPr="006F1F8B">
        <w:rPr>
          <w:rFonts w:cs="David" w:hint="eastAsia"/>
          <w:rtl/>
        </w:rPr>
        <w:t>הונחה</w:t>
      </w:r>
      <w:r w:rsidRPr="006F1F8B">
        <w:rPr>
          <w:rFonts w:cs="David"/>
          <w:rtl/>
        </w:rPr>
        <w:t xml:space="preserve"> </w:t>
      </w:r>
      <w:r w:rsidRPr="006F1F8B">
        <w:rPr>
          <w:rFonts w:cs="David" w:hint="eastAsia"/>
          <w:rtl/>
        </w:rPr>
        <w:t>על</w:t>
      </w:r>
      <w:r w:rsidRPr="006F1F8B">
        <w:rPr>
          <w:rFonts w:cs="David"/>
          <w:rtl/>
        </w:rPr>
        <w:t xml:space="preserve"> </w:t>
      </w:r>
      <w:r w:rsidRPr="006F1F8B">
        <w:rPr>
          <w:rFonts w:cs="David" w:hint="eastAsia"/>
          <w:rtl/>
        </w:rPr>
        <w:t>שולחן</w:t>
      </w:r>
      <w:r w:rsidRPr="006F1F8B">
        <w:rPr>
          <w:rFonts w:cs="David"/>
          <w:rtl/>
        </w:rPr>
        <w:t xml:space="preserve"> </w:t>
      </w:r>
      <w:r w:rsidRPr="006F1F8B">
        <w:rPr>
          <w:rFonts w:cs="David" w:hint="eastAsia"/>
          <w:rtl/>
        </w:rPr>
        <w:t>הכנסת</w:t>
      </w:r>
      <w:r w:rsidRPr="006F1F8B">
        <w:rPr>
          <w:rFonts w:cs="David"/>
          <w:rtl/>
        </w:rPr>
        <w:t xml:space="preserve"> </w:t>
      </w:r>
      <w:r w:rsidRPr="006F1F8B">
        <w:rPr>
          <w:rFonts w:cs="David" w:hint="eastAsia"/>
          <w:rtl/>
        </w:rPr>
        <w:t>הצעת</w:t>
      </w:r>
      <w:r w:rsidRPr="006F1F8B">
        <w:rPr>
          <w:rFonts w:cs="David"/>
          <w:rtl/>
        </w:rPr>
        <w:t xml:space="preserve"> </w:t>
      </w:r>
      <w:r w:rsidRPr="006F1F8B">
        <w:rPr>
          <w:rFonts w:cs="David" w:hint="eastAsia"/>
          <w:rtl/>
        </w:rPr>
        <w:t>חוק</w:t>
      </w:r>
      <w:r w:rsidRPr="006F1F8B">
        <w:rPr>
          <w:rFonts w:cs="David"/>
          <w:rtl/>
        </w:rPr>
        <w:t xml:space="preserve"> </w:t>
      </w:r>
      <w:r w:rsidRPr="006F1F8B">
        <w:rPr>
          <w:rFonts w:cs="David" w:hint="eastAsia"/>
          <w:rtl/>
        </w:rPr>
        <w:t>פרטית</w:t>
      </w:r>
      <w:r w:rsidRPr="006F1F8B">
        <w:rPr>
          <w:rFonts w:cs="David"/>
          <w:rtl/>
        </w:rPr>
        <w:t xml:space="preserve"> </w:t>
      </w:r>
      <w:r w:rsidRPr="006F1F8B">
        <w:rPr>
          <w:rFonts w:cs="David" w:hint="eastAsia"/>
          <w:rtl/>
        </w:rPr>
        <w:t>לבדיקה</w:t>
      </w:r>
      <w:r w:rsidRPr="006F1F8B">
        <w:rPr>
          <w:rFonts w:cs="David"/>
          <w:rtl/>
        </w:rPr>
        <w:t xml:space="preserve"> </w:t>
      </w:r>
      <w:r w:rsidRPr="006F1F8B">
        <w:rPr>
          <w:rFonts w:cs="David" w:hint="eastAsia"/>
          <w:rtl/>
        </w:rPr>
        <w:t>וטיפול</w:t>
      </w:r>
      <w:r w:rsidRPr="006F1F8B">
        <w:rPr>
          <w:rFonts w:cs="David"/>
          <w:rtl/>
        </w:rPr>
        <w:t xml:space="preserve"> </w:t>
      </w:r>
      <w:r w:rsidRPr="006F1F8B">
        <w:rPr>
          <w:rFonts w:cs="David" w:hint="eastAsia"/>
          <w:rtl/>
        </w:rPr>
        <w:t>ראשוני</w:t>
      </w:r>
      <w:r w:rsidRPr="006F1F8B">
        <w:rPr>
          <w:rFonts w:cs="David"/>
          <w:rtl/>
        </w:rPr>
        <w:t xml:space="preserve"> </w:t>
      </w:r>
      <w:r w:rsidRPr="006F1F8B">
        <w:rPr>
          <w:rFonts w:cs="David" w:hint="eastAsia"/>
          <w:rtl/>
        </w:rPr>
        <w:t>בקטינים</w:t>
      </w:r>
      <w:r w:rsidRPr="006F1F8B">
        <w:rPr>
          <w:rFonts w:cs="David"/>
          <w:rtl/>
        </w:rPr>
        <w:t xml:space="preserve"> </w:t>
      </w:r>
      <w:r w:rsidRPr="006F1F8B">
        <w:rPr>
          <w:rFonts w:cs="David" w:hint="eastAsia"/>
          <w:rtl/>
        </w:rPr>
        <w:t>נפגעי</w:t>
      </w:r>
      <w:r w:rsidRPr="006F1F8B">
        <w:rPr>
          <w:rFonts w:cs="David"/>
          <w:rtl/>
        </w:rPr>
        <w:t xml:space="preserve"> </w:t>
      </w:r>
      <w:r w:rsidRPr="006F1F8B">
        <w:rPr>
          <w:rFonts w:cs="David" w:hint="eastAsia"/>
          <w:rtl/>
        </w:rPr>
        <w:t>עבירות</w:t>
      </w:r>
      <w:r w:rsidRPr="006F1F8B">
        <w:rPr>
          <w:rFonts w:cs="David"/>
          <w:rtl/>
        </w:rPr>
        <w:t xml:space="preserve"> </w:t>
      </w:r>
      <w:r w:rsidRPr="006F1F8B">
        <w:rPr>
          <w:rFonts w:cs="David" w:hint="eastAsia"/>
          <w:rtl/>
        </w:rPr>
        <w:t>מין</w:t>
      </w:r>
      <w:r w:rsidRPr="006F1F8B">
        <w:rPr>
          <w:rFonts w:cs="David"/>
          <w:rtl/>
        </w:rPr>
        <w:t>,</w:t>
      </w:r>
      <w:r w:rsidRPr="006F1F8B">
        <w:rPr>
          <w:rStyle w:val="FootnoteReference"/>
          <w:rFonts w:cs="David"/>
          <w:rtl/>
        </w:rPr>
        <w:footnoteReference w:id="63"/>
      </w:r>
      <w:r w:rsidRPr="006F1F8B">
        <w:rPr>
          <w:rFonts w:cs="David"/>
          <w:rtl/>
        </w:rPr>
        <w:t xml:space="preserve"> </w:t>
      </w:r>
      <w:r w:rsidRPr="006F1F8B">
        <w:rPr>
          <w:rFonts w:cs="David" w:hint="eastAsia"/>
          <w:rtl/>
        </w:rPr>
        <w:t>המבקשת</w:t>
      </w:r>
      <w:r w:rsidRPr="006F1F8B">
        <w:rPr>
          <w:rFonts w:cs="David"/>
          <w:rtl/>
        </w:rPr>
        <w:t xml:space="preserve"> </w:t>
      </w:r>
      <w:r w:rsidRPr="006F1F8B">
        <w:rPr>
          <w:rFonts w:cs="David" w:hint="eastAsia"/>
          <w:rtl/>
        </w:rPr>
        <w:t>להסדיר</w:t>
      </w:r>
      <w:r w:rsidRPr="006F1F8B">
        <w:rPr>
          <w:rFonts w:cs="David" w:hint="cs"/>
          <w:rtl/>
        </w:rPr>
        <w:t>, בין היתר, את</w:t>
      </w:r>
      <w:r w:rsidRPr="006F1F8B">
        <w:rPr>
          <w:rFonts w:cs="David"/>
          <w:rtl/>
        </w:rPr>
        <w:t xml:space="preserve"> </w:t>
      </w:r>
      <w:r w:rsidRPr="006F1F8B">
        <w:rPr>
          <w:rFonts w:cs="David" w:hint="cs"/>
          <w:rtl/>
        </w:rPr>
        <w:t xml:space="preserve">דרכי הבדיקה והטיפול הראשוני הנערכים בקטינים ובקטינות שעברו פגיעה מינית, במצבים בהם הקטינים אינם </w:t>
      </w:r>
      <w:r w:rsidRPr="006F1F8B">
        <w:rPr>
          <w:rFonts w:cs="David"/>
          <w:rtl/>
        </w:rPr>
        <w:t xml:space="preserve"> </w:t>
      </w:r>
      <w:r w:rsidRPr="006F1F8B">
        <w:rPr>
          <w:rFonts w:cs="David" w:hint="cs"/>
          <w:rtl/>
        </w:rPr>
        <w:t xml:space="preserve">מעוניינים לערב את הוריהם בבדיקה ובטיפול, או שטובת הקטינים שהוריהם לא יעורבו כאמור. </w:t>
      </w:r>
    </w:p>
    <w:p w:rsidR="005B438A" w:rsidRDefault="0071631B" w:rsidP="005B438A">
      <w:pPr>
        <w:pStyle w:val="ListParagraph"/>
        <w:numPr>
          <w:ilvl w:val="0"/>
          <w:numId w:val="19"/>
        </w:numPr>
        <w:bidi/>
        <w:spacing w:line="360" w:lineRule="auto"/>
        <w:jc w:val="both"/>
        <w:rPr>
          <w:rtl/>
        </w:rPr>
      </w:pPr>
      <w:r w:rsidRPr="006F1F8B">
        <w:rPr>
          <w:rFonts w:cs="David" w:hint="eastAsia"/>
          <w:b/>
          <w:bCs/>
          <w:rtl/>
        </w:rPr>
        <w:t>עדיין</w:t>
      </w:r>
      <w:r w:rsidRPr="006F1F8B">
        <w:rPr>
          <w:rFonts w:cs="David"/>
          <w:b/>
          <w:bCs/>
          <w:rtl/>
        </w:rPr>
        <w:t xml:space="preserve"> </w:t>
      </w:r>
      <w:r w:rsidRPr="006F1F8B">
        <w:rPr>
          <w:rFonts w:cs="David" w:hint="eastAsia"/>
          <w:b/>
          <w:bCs/>
          <w:rtl/>
        </w:rPr>
        <w:t>אין</w:t>
      </w:r>
      <w:r w:rsidRPr="006F1F8B">
        <w:rPr>
          <w:rFonts w:cs="David"/>
          <w:b/>
          <w:bCs/>
          <w:rtl/>
        </w:rPr>
        <w:t xml:space="preserve"> </w:t>
      </w:r>
      <w:r w:rsidRPr="006F1F8B">
        <w:rPr>
          <w:rFonts w:cs="David" w:hint="eastAsia"/>
          <w:b/>
          <w:bCs/>
          <w:rtl/>
        </w:rPr>
        <w:t>חקיקה</w:t>
      </w:r>
      <w:r w:rsidRPr="006F1F8B">
        <w:rPr>
          <w:rFonts w:cs="David"/>
          <w:b/>
          <w:bCs/>
          <w:rtl/>
        </w:rPr>
        <w:t xml:space="preserve"> אחידה </w:t>
      </w:r>
      <w:r w:rsidRPr="006F1F8B">
        <w:rPr>
          <w:rFonts w:cs="David" w:hint="eastAsia"/>
          <w:b/>
          <w:bCs/>
          <w:rtl/>
        </w:rPr>
        <w:t>ומקיפה</w:t>
      </w:r>
      <w:r w:rsidRPr="006F1F8B">
        <w:rPr>
          <w:rFonts w:cs="David"/>
          <w:b/>
          <w:bCs/>
          <w:rtl/>
        </w:rPr>
        <w:t xml:space="preserve"> </w:t>
      </w:r>
      <w:r w:rsidRPr="006F1F8B">
        <w:rPr>
          <w:rFonts w:cs="David" w:hint="eastAsia"/>
          <w:b/>
          <w:bCs/>
          <w:rtl/>
        </w:rPr>
        <w:t>המגדירה</w:t>
      </w:r>
      <w:r w:rsidRPr="006F1F8B">
        <w:rPr>
          <w:rFonts w:cs="David"/>
          <w:b/>
          <w:bCs/>
          <w:rtl/>
        </w:rPr>
        <w:t xml:space="preserve"> </w:t>
      </w:r>
      <w:r w:rsidRPr="00C44551">
        <w:rPr>
          <w:rFonts w:cs="David" w:hint="eastAsia"/>
          <w:b/>
          <w:bCs/>
          <w:rtl/>
        </w:rPr>
        <w:t>את</w:t>
      </w:r>
      <w:r w:rsidRPr="00C44551">
        <w:rPr>
          <w:rFonts w:cs="David"/>
          <w:b/>
          <w:bCs/>
          <w:rtl/>
        </w:rPr>
        <w:t xml:space="preserve"> </w:t>
      </w:r>
      <w:r w:rsidRPr="00C44551">
        <w:rPr>
          <w:rFonts w:cs="David" w:hint="eastAsia"/>
          <w:b/>
          <w:bCs/>
          <w:rtl/>
        </w:rPr>
        <w:t>מעמדו</w:t>
      </w:r>
      <w:r w:rsidRPr="00C44551">
        <w:rPr>
          <w:rFonts w:cs="David"/>
          <w:b/>
          <w:bCs/>
          <w:rtl/>
        </w:rPr>
        <w:t xml:space="preserve"> </w:t>
      </w:r>
      <w:r w:rsidRPr="00C44551">
        <w:rPr>
          <w:rFonts w:cs="David" w:hint="eastAsia"/>
          <w:b/>
          <w:bCs/>
          <w:rtl/>
        </w:rPr>
        <w:t>של</w:t>
      </w:r>
      <w:r w:rsidRPr="00C44551">
        <w:rPr>
          <w:rFonts w:cs="David"/>
          <w:b/>
          <w:bCs/>
          <w:rtl/>
        </w:rPr>
        <w:t xml:space="preserve"> </w:t>
      </w:r>
      <w:r w:rsidRPr="00C44551">
        <w:rPr>
          <w:rFonts w:cs="David" w:hint="eastAsia"/>
          <w:b/>
          <w:bCs/>
          <w:rtl/>
        </w:rPr>
        <w:t>קטין</w:t>
      </w:r>
      <w:r w:rsidRPr="00C44551">
        <w:rPr>
          <w:rFonts w:cs="David"/>
          <w:b/>
          <w:bCs/>
          <w:rtl/>
        </w:rPr>
        <w:t xml:space="preserve"> </w:t>
      </w:r>
      <w:r w:rsidRPr="00C44551">
        <w:rPr>
          <w:rFonts w:cs="David" w:hint="eastAsia"/>
          <w:b/>
          <w:bCs/>
          <w:rtl/>
        </w:rPr>
        <w:t>בקבלת</w:t>
      </w:r>
      <w:r w:rsidRPr="00C44551">
        <w:rPr>
          <w:rFonts w:cs="David"/>
          <w:b/>
          <w:bCs/>
          <w:rtl/>
        </w:rPr>
        <w:t xml:space="preserve"> </w:t>
      </w:r>
      <w:r w:rsidRPr="00C44551">
        <w:rPr>
          <w:rFonts w:cs="David" w:hint="eastAsia"/>
          <w:b/>
          <w:bCs/>
          <w:rtl/>
        </w:rPr>
        <w:t>החלטה</w:t>
      </w:r>
      <w:r w:rsidRPr="00C44551">
        <w:rPr>
          <w:rFonts w:cs="David"/>
          <w:b/>
          <w:bCs/>
          <w:rtl/>
        </w:rPr>
        <w:t xml:space="preserve"> </w:t>
      </w:r>
      <w:r w:rsidRPr="00C44551">
        <w:rPr>
          <w:rFonts w:cs="David" w:hint="eastAsia"/>
          <w:b/>
          <w:bCs/>
          <w:rtl/>
        </w:rPr>
        <w:t>בדבר</w:t>
      </w:r>
      <w:r w:rsidRPr="00C44551">
        <w:rPr>
          <w:rFonts w:cs="David"/>
          <w:b/>
          <w:bCs/>
          <w:rtl/>
        </w:rPr>
        <w:t xml:space="preserve"> טיפול רפואי </w:t>
      </w:r>
      <w:r w:rsidRPr="00C44551">
        <w:rPr>
          <w:rFonts w:cs="David" w:hint="eastAsia"/>
          <w:b/>
          <w:bCs/>
          <w:rtl/>
        </w:rPr>
        <w:t>בעבורו</w:t>
      </w:r>
      <w:r w:rsidRPr="00C44551">
        <w:rPr>
          <w:rFonts w:cs="David"/>
          <w:b/>
          <w:bCs/>
          <w:rtl/>
        </w:rPr>
        <w:t>.</w:t>
      </w:r>
      <w:r w:rsidRPr="00442323">
        <w:rPr>
          <w:rFonts w:cs="David"/>
          <w:rtl/>
        </w:rPr>
        <w:t xml:space="preserve"> </w:t>
      </w:r>
    </w:p>
    <w:p w:rsidR="00AC0DD9" w:rsidRDefault="006F1F8B" w:rsidP="005B438A">
      <w:pPr>
        <w:pStyle w:val="ListParagraph"/>
        <w:numPr>
          <w:ilvl w:val="0"/>
          <w:numId w:val="19"/>
        </w:numPr>
        <w:bidi/>
        <w:spacing w:line="360" w:lineRule="auto"/>
        <w:jc w:val="both"/>
        <w:rPr>
          <w:rtl/>
        </w:rPr>
      </w:pPr>
      <w:r>
        <w:rPr>
          <w:rFonts w:cs="David" w:hint="cs"/>
          <w:rtl/>
        </w:rPr>
        <w:t xml:space="preserve">בכוונת </w:t>
      </w:r>
      <w:r w:rsidRPr="00442323">
        <w:rPr>
          <w:rFonts w:cs="David"/>
          <w:rtl/>
        </w:rPr>
        <w:t>חברת הכנסת קארין אלהרר</w:t>
      </w:r>
      <w:r w:rsidRPr="006F1F8B">
        <w:rPr>
          <w:rStyle w:val="Strong"/>
          <w:rFonts w:ascii="Arial" w:hAnsi="Arial" w:cs="David" w:hint="cs"/>
          <w:b w:val="0"/>
          <w:bCs w:val="0"/>
          <w:rtl/>
        </w:rPr>
        <w:t xml:space="preserve"> להניח על שולחן הכנסת </w:t>
      </w:r>
      <w:r w:rsidR="0071631B" w:rsidRPr="006F1F8B">
        <w:rPr>
          <w:rFonts w:cs="David" w:hint="eastAsia"/>
          <w:rtl/>
        </w:rPr>
        <w:t>הצעת</w:t>
      </w:r>
      <w:r w:rsidR="0071631B" w:rsidRPr="006F1F8B">
        <w:rPr>
          <w:rFonts w:cs="David"/>
          <w:rtl/>
        </w:rPr>
        <w:t xml:space="preserve"> חוק זכויות החולה (תיקון – הסכמה מדעת של קטין), </w:t>
      </w:r>
      <w:r w:rsidR="0071631B" w:rsidRPr="006F1F8B">
        <w:rPr>
          <w:rFonts w:cs="David" w:hint="eastAsia"/>
          <w:rtl/>
        </w:rPr>
        <w:t>התשע</w:t>
      </w:r>
      <w:r w:rsidR="0071631B" w:rsidRPr="006F1F8B">
        <w:rPr>
          <w:rFonts w:cs="David"/>
          <w:rtl/>
        </w:rPr>
        <w:t>"ד-2014</w:t>
      </w:r>
      <w:r w:rsidRPr="006F1F8B">
        <w:rPr>
          <w:rFonts w:cs="David" w:hint="cs"/>
          <w:rtl/>
        </w:rPr>
        <w:t>.</w:t>
      </w:r>
      <w:r w:rsidR="0071631B" w:rsidRPr="006F1F8B">
        <w:rPr>
          <w:rFonts w:cs="David"/>
          <w:rtl/>
        </w:rPr>
        <w:t xml:space="preserve"> ההצעה </w:t>
      </w:r>
      <w:r w:rsidR="0071631B" w:rsidRPr="006F1F8B">
        <w:rPr>
          <w:rFonts w:cs="David" w:hint="eastAsia"/>
          <w:rtl/>
        </w:rPr>
        <w:t>מבוססת</w:t>
      </w:r>
      <w:r w:rsidR="0071631B" w:rsidRPr="006F1F8B">
        <w:rPr>
          <w:rFonts w:cs="David"/>
          <w:rtl/>
        </w:rPr>
        <w:t xml:space="preserve"> על מסקנות הוועדה של </w:t>
      </w:r>
      <w:r w:rsidR="0071631B" w:rsidRPr="006F1F8B">
        <w:rPr>
          <w:rStyle w:val="Strong"/>
          <w:rFonts w:ascii="Arial" w:hAnsi="Arial" w:cs="David" w:hint="eastAsia"/>
          <w:b w:val="0"/>
          <w:bCs w:val="0"/>
          <w:rtl/>
        </w:rPr>
        <w:t>המועצה</w:t>
      </w:r>
      <w:r w:rsidR="0071631B" w:rsidRPr="006F1F8B">
        <w:rPr>
          <w:rStyle w:val="Strong"/>
          <w:rFonts w:ascii="Arial" w:hAnsi="Arial" w:cs="David"/>
          <w:b w:val="0"/>
          <w:bCs w:val="0"/>
          <w:rtl/>
        </w:rPr>
        <w:t xml:space="preserve"> לאומית לפדיאטריה שדנה בנושא </w:t>
      </w:r>
      <w:r w:rsidR="0071631B" w:rsidRPr="006F1F8B">
        <w:rPr>
          <w:rFonts w:cs="David" w:hint="eastAsia"/>
          <w:b/>
          <w:bCs/>
          <w:rtl/>
        </w:rPr>
        <w:t>טיפול</w:t>
      </w:r>
      <w:r w:rsidR="0071631B" w:rsidRPr="006F1F8B">
        <w:rPr>
          <w:rFonts w:cs="David"/>
          <w:b/>
          <w:bCs/>
          <w:rtl/>
        </w:rPr>
        <w:t xml:space="preserve"> רפואי בקטינים – גיל ההסכמה וסוגיות משיקות</w:t>
      </w:r>
      <w:r w:rsidR="0071631B" w:rsidRPr="006F1F8B">
        <w:rPr>
          <w:rStyle w:val="Strong"/>
          <w:rFonts w:ascii="Arial" w:hAnsi="Arial" w:cs="David"/>
          <w:b w:val="0"/>
          <w:bCs w:val="0"/>
          <w:rtl/>
        </w:rPr>
        <w:t xml:space="preserve">, </w:t>
      </w:r>
      <w:r w:rsidR="0071631B" w:rsidRPr="006F1F8B">
        <w:rPr>
          <w:rStyle w:val="Strong"/>
          <w:rFonts w:ascii="Arial" w:hAnsi="Arial" w:cs="David" w:hint="eastAsia"/>
          <w:b w:val="0"/>
          <w:bCs w:val="0"/>
          <w:rtl/>
        </w:rPr>
        <w:t>והיא</w:t>
      </w:r>
      <w:r w:rsidR="0071631B" w:rsidRPr="006F1F8B">
        <w:rPr>
          <w:rStyle w:val="Strong"/>
          <w:rFonts w:ascii="Arial" w:hAnsi="Arial" w:cs="David"/>
          <w:b w:val="0"/>
          <w:bCs w:val="0"/>
          <w:rtl/>
        </w:rPr>
        <w:t xml:space="preserve"> </w:t>
      </w:r>
      <w:r w:rsidR="0071631B" w:rsidRPr="006F1F8B">
        <w:rPr>
          <w:rStyle w:val="Strong"/>
          <w:rFonts w:ascii="Arial" w:hAnsi="Arial" w:cs="David" w:hint="eastAsia"/>
          <w:b w:val="0"/>
          <w:bCs w:val="0"/>
          <w:rtl/>
        </w:rPr>
        <w:t>גובשה</w:t>
      </w:r>
      <w:r w:rsidR="0071631B" w:rsidRPr="006F1F8B">
        <w:rPr>
          <w:rStyle w:val="Strong"/>
          <w:rFonts w:ascii="Arial" w:hAnsi="Arial" w:cs="David"/>
          <w:b w:val="0"/>
          <w:bCs w:val="0"/>
          <w:rtl/>
        </w:rPr>
        <w:t xml:space="preserve"> </w:t>
      </w:r>
      <w:r w:rsidR="0071631B" w:rsidRPr="006F1F8B">
        <w:rPr>
          <w:rStyle w:val="Strong"/>
          <w:rFonts w:ascii="Arial" w:hAnsi="Arial" w:cs="David" w:hint="eastAsia"/>
          <w:b w:val="0"/>
          <w:bCs w:val="0"/>
          <w:rtl/>
        </w:rPr>
        <w:t>בשיתוף</w:t>
      </w:r>
      <w:r w:rsidR="0071631B" w:rsidRPr="00C44551">
        <w:rPr>
          <w:rStyle w:val="Strong"/>
          <w:rFonts w:ascii="Arial" w:hAnsi="Arial" w:cs="David"/>
          <w:b w:val="0"/>
          <w:bCs w:val="0"/>
          <w:rtl/>
        </w:rPr>
        <w:t xml:space="preserve"> </w:t>
      </w:r>
      <w:r w:rsidR="0071631B" w:rsidRPr="00C44551">
        <w:rPr>
          <w:rStyle w:val="Strong"/>
          <w:rFonts w:ascii="Arial" w:hAnsi="Arial" w:cs="David" w:hint="eastAsia"/>
          <w:b w:val="0"/>
          <w:bCs w:val="0"/>
          <w:rtl/>
        </w:rPr>
        <w:t>המועצה</w:t>
      </w:r>
      <w:r w:rsidR="0071631B" w:rsidRPr="00C44551">
        <w:rPr>
          <w:rStyle w:val="Strong"/>
          <w:rFonts w:ascii="Arial" w:hAnsi="Arial" w:cs="David"/>
          <w:b w:val="0"/>
          <w:bCs w:val="0"/>
          <w:rtl/>
        </w:rPr>
        <w:t xml:space="preserve"> </w:t>
      </w:r>
      <w:r w:rsidR="0071631B" w:rsidRPr="00C44551">
        <w:rPr>
          <w:rStyle w:val="Strong"/>
          <w:rFonts w:ascii="Arial" w:hAnsi="Arial" w:cs="David" w:hint="eastAsia"/>
          <w:b w:val="0"/>
          <w:bCs w:val="0"/>
          <w:rtl/>
        </w:rPr>
        <w:t>לשלום</w:t>
      </w:r>
      <w:r w:rsidR="0071631B" w:rsidRPr="00C44551">
        <w:rPr>
          <w:rStyle w:val="Strong"/>
          <w:rFonts w:ascii="Arial" w:hAnsi="Arial" w:cs="David"/>
          <w:b w:val="0"/>
          <w:bCs w:val="0"/>
          <w:rtl/>
        </w:rPr>
        <w:t xml:space="preserve"> </w:t>
      </w:r>
      <w:r w:rsidR="0071631B" w:rsidRPr="00C44551">
        <w:rPr>
          <w:rStyle w:val="Strong"/>
          <w:rFonts w:ascii="Arial" w:hAnsi="Arial" w:cs="David" w:hint="eastAsia"/>
          <w:b w:val="0"/>
          <w:bCs w:val="0"/>
          <w:rtl/>
        </w:rPr>
        <w:t>הילד</w:t>
      </w:r>
      <w:r w:rsidR="0071631B" w:rsidRPr="00C44551">
        <w:rPr>
          <w:rStyle w:val="Strong"/>
          <w:rFonts w:ascii="Arial" w:hAnsi="Arial" w:cs="David"/>
          <w:b w:val="0"/>
          <w:bCs w:val="0"/>
          <w:rtl/>
        </w:rPr>
        <w:t>. "</w:t>
      </w:r>
      <w:r w:rsidR="0071631B" w:rsidRPr="00C44551">
        <w:rPr>
          <w:rStyle w:val="Strong"/>
          <w:rFonts w:cs="David"/>
          <w:b w:val="0"/>
          <w:bCs w:val="0"/>
          <w:rtl/>
        </w:rPr>
        <w:t xml:space="preserve">הצעת החוק מבטאת את הגישה לפיה יש לאפשר מחד אוטונומיה לקטין בהתאם להתפתחותו (מבחן </w:t>
      </w:r>
      <w:r w:rsidR="0071631B" w:rsidRPr="006F1F8B">
        <w:rPr>
          <w:rStyle w:val="Strong"/>
          <w:rFonts w:cs="David"/>
          <w:b w:val="0"/>
          <w:bCs w:val="0"/>
          <w:rtl/>
        </w:rPr>
        <w:t>משולב של גיל ובשלות) ומאידך להימנע מפגיעה באחריות ההורית העולה בקנה אחד עם טובתו וזכויותיו של הקטין, בבחינת 'אין נוטשים קטין לזכויותיו'".</w:t>
      </w:r>
      <w:r w:rsidR="0071631B" w:rsidRPr="00442323">
        <w:rPr>
          <w:rStyle w:val="FootnoteReference"/>
          <w:sz w:val="20"/>
          <w:szCs w:val="20"/>
          <w:rtl/>
        </w:rPr>
        <w:footnoteReference w:id="64"/>
      </w:r>
      <w:r w:rsidR="0071631B" w:rsidRPr="006F1F8B">
        <w:rPr>
          <w:rStyle w:val="Strong"/>
          <w:rFonts w:ascii="Arial" w:hAnsi="Arial" w:cs="David"/>
          <w:b w:val="0"/>
          <w:bCs w:val="0"/>
          <w:rtl/>
        </w:rPr>
        <w:t xml:space="preserve"> </w:t>
      </w:r>
      <w:r w:rsidR="0071631B" w:rsidRPr="006F1F8B">
        <w:rPr>
          <w:rFonts w:cs="David" w:hint="eastAsia"/>
          <w:b/>
          <w:bCs/>
          <w:rtl/>
        </w:rPr>
        <w:t>הצעות</w:t>
      </w:r>
      <w:r w:rsidR="0071631B" w:rsidRPr="006F1F8B">
        <w:rPr>
          <w:rFonts w:cs="David"/>
          <w:b/>
          <w:bCs/>
          <w:rtl/>
        </w:rPr>
        <w:t xml:space="preserve"> </w:t>
      </w:r>
      <w:r w:rsidR="0071631B" w:rsidRPr="006F1F8B">
        <w:rPr>
          <w:rFonts w:cs="David" w:hint="eastAsia"/>
          <w:b/>
          <w:bCs/>
          <w:rtl/>
        </w:rPr>
        <w:t>החוק</w:t>
      </w:r>
      <w:r w:rsidR="0071631B" w:rsidRPr="006F1F8B">
        <w:rPr>
          <w:rFonts w:cs="David"/>
          <w:b/>
          <w:bCs/>
          <w:rtl/>
        </w:rPr>
        <w:t xml:space="preserve"> </w:t>
      </w:r>
      <w:r w:rsidR="0071631B" w:rsidRPr="006F1F8B">
        <w:rPr>
          <w:rFonts w:cs="David" w:hint="eastAsia"/>
          <w:b/>
          <w:bCs/>
          <w:rtl/>
        </w:rPr>
        <w:t>שהונחו</w:t>
      </w:r>
      <w:r w:rsidR="0071631B" w:rsidRPr="006F1F8B">
        <w:rPr>
          <w:rFonts w:cs="David"/>
          <w:b/>
          <w:bCs/>
          <w:rtl/>
        </w:rPr>
        <w:t xml:space="preserve"> לאחרונה על שולחן הכנסת הנוגעות </w:t>
      </w:r>
      <w:r w:rsidR="0071631B" w:rsidRPr="006F1F8B">
        <w:rPr>
          <w:rFonts w:cs="David" w:hint="eastAsia"/>
          <w:b/>
          <w:bCs/>
          <w:rtl/>
        </w:rPr>
        <w:t>בסוגיות</w:t>
      </w:r>
      <w:r w:rsidR="0071631B" w:rsidRPr="006F1F8B">
        <w:rPr>
          <w:rFonts w:cs="David"/>
          <w:b/>
          <w:bCs/>
          <w:rtl/>
        </w:rPr>
        <w:t xml:space="preserve"> </w:t>
      </w:r>
      <w:r w:rsidR="0071631B" w:rsidRPr="006F1F8B">
        <w:rPr>
          <w:rFonts w:cs="David" w:hint="eastAsia"/>
          <w:b/>
          <w:bCs/>
          <w:rtl/>
        </w:rPr>
        <w:t>של</w:t>
      </w:r>
      <w:r w:rsidR="0071631B" w:rsidRPr="006F1F8B">
        <w:rPr>
          <w:rFonts w:cs="David"/>
          <w:b/>
          <w:bCs/>
          <w:rtl/>
        </w:rPr>
        <w:t xml:space="preserve"> מתן טיפול רפואי לקטין </w:t>
      </w:r>
      <w:r w:rsidR="0071631B" w:rsidRPr="006F1F8B">
        <w:rPr>
          <w:rFonts w:cs="David" w:hint="eastAsia"/>
          <w:b/>
          <w:bCs/>
          <w:rtl/>
        </w:rPr>
        <w:t>הן</w:t>
      </w:r>
      <w:r w:rsidR="0071631B" w:rsidRPr="006F1F8B">
        <w:rPr>
          <w:rFonts w:cs="David"/>
          <w:b/>
          <w:bCs/>
          <w:rtl/>
        </w:rPr>
        <w:t xml:space="preserve"> בעלות חשיבות במתן פתרונות לבעיות </w:t>
      </w:r>
      <w:r w:rsidR="0071631B" w:rsidRPr="006F1F8B">
        <w:rPr>
          <w:rFonts w:cs="David" w:hint="eastAsia"/>
          <w:b/>
          <w:bCs/>
          <w:rtl/>
        </w:rPr>
        <w:t>העיקריות</w:t>
      </w:r>
      <w:r w:rsidR="0071631B" w:rsidRPr="006F1F8B">
        <w:rPr>
          <w:rFonts w:cs="David"/>
          <w:b/>
          <w:bCs/>
          <w:rtl/>
        </w:rPr>
        <w:t xml:space="preserve"> </w:t>
      </w:r>
      <w:r w:rsidR="0071631B" w:rsidRPr="006F1F8B">
        <w:rPr>
          <w:rFonts w:cs="David" w:hint="eastAsia"/>
          <w:b/>
          <w:bCs/>
          <w:rtl/>
        </w:rPr>
        <w:t>בתחום</w:t>
      </w:r>
      <w:r w:rsidR="0071631B" w:rsidRPr="006F1F8B">
        <w:rPr>
          <w:rFonts w:cs="David"/>
          <w:b/>
          <w:bCs/>
          <w:rtl/>
        </w:rPr>
        <w:t xml:space="preserve"> </w:t>
      </w:r>
      <w:r w:rsidR="0071631B" w:rsidRPr="006F1F8B">
        <w:rPr>
          <w:rFonts w:cs="David" w:hint="eastAsia"/>
          <w:b/>
          <w:bCs/>
          <w:rtl/>
        </w:rPr>
        <w:t>זה</w:t>
      </w:r>
      <w:r w:rsidR="0071631B" w:rsidRPr="006F1F8B">
        <w:rPr>
          <w:rFonts w:cs="David"/>
          <w:b/>
          <w:bCs/>
          <w:rtl/>
        </w:rPr>
        <w:t xml:space="preserve">. עם זאת, </w:t>
      </w:r>
      <w:r w:rsidR="0071631B" w:rsidRPr="006F1F8B">
        <w:rPr>
          <w:rFonts w:cs="David" w:hint="eastAsia"/>
          <w:b/>
          <w:bCs/>
          <w:rtl/>
        </w:rPr>
        <w:t>במצבים</w:t>
      </w:r>
      <w:r w:rsidR="0071631B" w:rsidRPr="006F1F8B">
        <w:rPr>
          <w:rFonts w:cs="David"/>
          <w:b/>
          <w:bCs/>
          <w:rtl/>
        </w:rPr>
        <w:t xml:space="preserve"> </w:t>
      </w:r>
      <w:r w:rsidR="0071631B" w:rsidRPr="006F1F8B">
        <w:rPr>
          <w:rFonts w:cs="David" w:hint="eastAsia"/>
          <w:b/>
          <w:bCs/>
          <w:rtl/>
        </w:rPr>
        <w:t>שבהם</w:t>
      </w:r>
      <w:r w:rsidR="0071631B" w:rsidRPr="006F1F8B">
        <w:rPr>
          <w:rFonts w:cs="David"/>
          <w:b/>
          <w:bCs/>
          <w:rtl/>
        </w:rPr>
        <w:t xml:space="preserve"> </w:t>
      </w:r>
      <w:r w:rsidR="0071631B" w:rsidRPr="006F1F8B">
        <w:rPr>
          <w:rFonts w:cs="David" w:hint="eastAsia"/>
          <w:b/>
          <w:bCs/>
          <w:rtl/>
        </w:rPr>
        <w:t>ההורים</w:t>
      </w:r>
      <w:r w:rsidR="0071631B" w:rsidRPr="006F1F8B">
        <w:rPr>
          <w:rFonts w:cs="David"/>
          <w:b/>
          <w:bCs/>
          <w:rtl/>
        </w:rPr>
        <w:t xml:space="preserve"> </w:t>
      </w:r>
      <w:r w:rsidR="0071631B" w:rsidRPr="006F1F8B">
        <w:rPr>
          <w:rFonts w:cs="David" w:hint="eastAsia"/>
          <w:b/>
          <w:bCs/>
          <w:rtl/>
        </w:rPr>
        <w:t>נתונים</w:t>
      </w:r>
      <w:r w:rsidR="0071631B" w:rsidRPr="006F1F8B">
        <w:rPr>
          <w:rFonts w:cs="David"/>
          <w:b/>
          <w:bCs/>
          <w:rtl/>
        </w:rPr>
        <w:t xml:space="preserve"> </w:t>
      </w:r>
      <w:r w:rsidR="0071631B" w:rsidRPr="006F1F8B">
        <w:rPr>
          <w:rFonts w:cs="David" w:hint="eastAsia"/>
          <w:b/>
          <w:bCs/>
          <w:rtl/>
        </w:rPr>
        <w:t>בעצמם</w:t>
      </w:r>
      <w:r w:rsidR="0071631B" w:rsidRPr="006F1F8B">
        <w:rPr>
          <w:rFonts w:cs="David"/>
          <w:b/>
          <w:bCs/>
          <w:rtl/>
        </w:rPr>
        <w:t xml:space="preserve"> </w:t>
      </w:r>
      <w:r w:rsidR="0071631B" w:rsidRPr="006F1F8B">
        <w:rPr>
          <w:rFonts w:cs="David" w:hint="eastAsia"/>
          <w:b/>
          <w:bCs/>
          <w:rtl/>
        </w:rPr>
        <w:t>במחלוקת</w:t>
      </w:r>
      <w:r w:rsidR="0071631B" w:rsidRPr="006F1F8B">
        <w:rPr>
          <w:rFonts w:cs="David"/>
          <w:b/>
          <w:bCs/>
          <w:rtl/>
        </w:rPr>
        <w:t xml:space="preserve"> יש חשיבות רבה בפיתוח מענ</w:t>
      </w:r>
      <w:r w:rsidR="0071631B" w:rsidRPr="006F1F8B">
        <w:rPr>
          <w:rFonts w:cs="David" w:hint="eastAsia"/>
          <w:b/>
          <w:bCs/>
          <w:rtl/>
        </w:rPr>
        <w:t>ה</w:t>
      </w:r>
      <w:r w:rsidR="0071631B" w:rsidRPr="006F1F8B">
        <w:rPr>
          <w:rFonts w:cs="David"/>
          <w:b/>
          <w:bCs/>
          <w:rtl/>
        </w:rPr>
        <w:t xml:space="preserve"> מטעם המדינה </w:t>
      </w:r>
      <w:r w:rsidR="0071631B" w:rsidRPr="006F1F8B">
        <w:rPr>
          <w:rFonts w:cs="David" w:hint="eastAsia"/>
          <w:b/>
          <w:bCs/>
          <w:rtl/>
        </w:rPr>
        <w:t>בעבור</w:t>
      </w:r>
      <w:r w:rsidR="0071631B" w:rsidRPr="006F1F8B">
        <w:rPr>
          <w:rFonts w:cs="David"/>
          <w:b/>
          <w:bCs/>
          <w:rtl/>
        </w:rPr>
        <w:t xml:space="preserve"> </w:t>
      </w:r>
      <w:r w:rsidR="0071631B" w:rsidRPr="006F1F8B">
        <w:rPr>
          <w:rFonts w:cs="David" w:hint="eastAsia"/>
          <w:b/>
          <w:bCs/>
          <w:rtl/>
        </w:rPr>
        <w:t>ההורים</w:t>
      </w:r>
      <w:r w:rsidR="0071631B" w:rsidRPr="006F1F8B">
        <w:rPr>
          <w:rFonts w:cs="David"/>
          <w:b/>
          <w:bCs/>
          <w:rtl/>
        </w:rPr>
        <w:t xml:space="preserve"> </w:t>
      </w:r>
      <w:r w:rsidR="0071631B" w:rsidRPr="006F1F8B">
        <w:rPr>
          <w:rFonts w:cs="David" w:hint="eastAsia"/>
          <w:b/>
          <w:bCs/>
          <w:rtl/>
        </w:rPr>
        <w:t>כדי</w:t>
      </w:r>
      <w:r w:rsidR="0071631B" w:rsidRPr="006F1F8B">
        <w:rPr>
          <w:rFonts w:cs="David"/>
          <w:b/>
          <w:bCs/>
          <w:rtl/>
        </w:rPr>
        <w:t xml:space="preserve"> </w:t>
      </w:r>
      <w:r w:rsidR="0071631B" w:rsidRPr="006F1F8B">
        <w:rPr>
          <w:rFonts w:cs="David" w:hint="eastAsia"/>
          <w:b/>
          <w:bCs/>
          <w:rtl/>
        </w:rPr>
        <w:t>לתת</w:t>
      </w:r>
      <w:r w:rsidR="0071631B" w:rsidRPr="006F1F8B">
        <w:rPr>
          <w:rFonts w:cs="David"/>
          <w:b/>
          <w:bCs/>
          <w:rtl/>
        </w:rPr>
        <w:t xml:space="preserve"> להם כלים להתמודד עם מחלוקות אפשריות </w:t>
      </w:r>
      <w:r w:rsidR="0071631B" w:rsidRPr="006F1F8B">
        <w:rPr>
          <w:rFonts w:cs="David" w:hint="eastAsia"/>
          <w:b/>
          <w:bCs/>
          <w:rtl/>
        </w:rPr>
        <w:t>בנוגע</w:t>
      </w:r>
      <w:r w:rsidR="0071631B" w:rsidRPr="006F1F8B">
        <w:rPr>
          <w:rFonts w:cs="David"/>
          <w:b/>
          <w:bCs/>
          <w:rtl/>
        </w:rPr>
        <w:t xml:space="preserve"> </w:t>
      </w:r>
      <w:r w:rsidR="0071631B" w:rsidRPr="006F1F8B">
        <w:rPr>
          <w:rFonts w:cs="David" w:hint="eastAsia"/>
          <w:b/>
          <w:bCs/>
          <w:rtl/>
        </w:rPr>
        <w:t>רווחתם</w:t>
      </w:r>
      <w:r w:rsidR="0071631B" w:rsidRPr="006F1F8B">
        <w:rPr>
          <w:rFonts w:cs="David"/>
          <w:b/>
          <w:bCs/>
          <w:rtl/>
        </w:rPr>
        <w:t xml:space="preserve"> ובריאותם של ילדיהם באופן יעיל, ללא תהליך משפטי וללא פגיעה בילד</w:t>
      </w:r>
      <w:r>
        <w:rPr>
          <w:rFonts w:hint="cs"/>
          <w:b/>
          <w:bCs/>
          <w:rtl/>
        </w:rPr>
        <w:t xml:space="preserve">. </w:t>
      </w:r>
      <w:r w:rsidR="0071631B" w:rsidRPr="006F1F8B">
        <w:rPr>
          <w:rFonts w:cs="David"/>
          <w:b/>
          <w:bCs/>
          <w:rtl/>
        </w:rPr>
        <w:t xml:space="preserve"> </w:t>
      </w:r>
    </w:p>
    <w:p w:rsidR="00AC0DD9" w:rsidRDefault="00AC0DD9" w:rsidP="00A841FF">
      <w:pPr>
        <w:spacing w:before="0" w:after="0" w:line="360" w:lineRule="auto"/>
        <w:rPr>
          <w:rtl/>
        </w:rPr>
      </w:pPr>
    </w:p>
    <w:p w:rsidR="00AC0DD9" w:rsidRDefault="00AC0DD9" w:rsidP="00A841FF">
      <w:pPr>
        <w:spacing w:before="0" w:after="0" w:line="360" w:lineRule="auto"/>
        <w:rPr>
          <w:rtl/>
        </w:rPr>
      </w:pPr>
    </w:p>
    <w:p w:rsidR="00AC0DD9" w:rsidRDefault="00AC0DD9" w:rsidP="00A841FF">
      <w:pPr>
        <w:spacing w:before="0" w:after="0" w:line="360" w:lineRule="auto"/>
        <w:rPr>
          <w:rtl/>
        </w:rPr>
      </w:pPr>
    </w:p>
    <w:p w:rsidR="00AC0DD9" w:rsidRDefault="00AC0DD9" w:rsidP="00A841FF">
      <w:pPr>
        <w:spacing w:before="0" w:after="0" w:line="360" w:lineRule="auto"/>
        <w:rPr>
          <w:rtl/>
        </w:rPr>
      </w:pPr>
    </w:p>
    <w:p w:rsidR="00AC0DD9" w:rsidRDefault="00AC0DD9" w:rsidP="00A841FF">
      <w:pPr>
        <w:spacing w:before="0" w:after="0" w:line="360" w:lineRule="auto"/>
        <w:rPr>
          <w:rtl/>
        </w:rPr>
      </w:pPr>
    </w:p>
    <w:p w:rsidR="00AC0DD9" w:rsidRDefault="00AC0DD9" w:rsidP="00A841FF">
      <w:pPr>
        <w:spacing w:before="0" w:after="0" w:line="360" w:lineRule="auto"/>
        <w:rPr>
          <w:rtl/>
        </w:rPr>
      </w:pPr>
    </w:p>
    <w:p w:rsidR="00AC0DD9" w:rsidRDefault="00AC0DD9" w:rsidP="00A841FF">
      <w:pPr>
        <w:spacing w:before="0" w:after="0" w:line="360" w:lineRule="auto"/>
        <w:rPr>
          <w:rtl/>
        </w:rPr>
      </w:pPr>
    </w:p>
    <w:p w:rsidR="00AC0DD9" w:rsidRDefault="00AC0DD9" w:rsidP="00A841FF">
      <w:pPr>
        <w:spacing w:before="0" w:after="0" w:line="360" w:lineRule="auto"/>
        <w:rPr>
          <w:rtl/>
        </w:rPr>
      </w:pPr>
    </w:p>
    <w:p w:rsidR="00AC0DD9" w:rsidRDefault="00AC0DD9" w:rsidP="00A841FF">
      <w:pPr>
        <w:spacing w:before="0" w:after="0" w:line="360" w:lineRule="auto"/>
        <w:rPr>
          <w:rtl/>
        </w:rPr>
      </w:pPr>
    </w:p>
    <w:p w:rsidR="00AC0DD9" w:rsidRDefault="00AC0DD9" w:rsidP="00A841FF">
      <w:pPr>
        <w:spacing w:before="0" w:after="0" w:line="360" w:lineRule="auto"/>
        <w:rPr>
          <w:rtl/>
        </w:rPr>
      </w:pPr>
    </w:p>
    <w:sectPr w:rsidR="00AC0DD9" w:rsidSect="00DA289E">
      <w:pgSz w:w="11906" w:h="16838" w:code="9"/>
      <w:pgMar w:top="1440" w:right="1758" w:bottom="1440" w:left="1259" w:header="709" w:footer="397" w:gutter="0"/>
      <w:pgNumType w:start="1"/>
      <w:cols w:space="708"/>
      <w:formProt w:val="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4BC" w:rsidRDefault="00D874BC">
      <w:r>
        <w:separator/>
      </w:r>
    </w:p>
  </w:endnote>
  <w:endnote w:type="continuationSeparator" w:id="0">
    <w:p w:rsidR="00D874BC" w:rsidRDefault="00D8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B0" w:rsidRDefault="002B30B0" w:rsidP="00D50559">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B30B0" w:rsidRDefault="002B30B0" w:rsidP="00DA28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B0" w:rsidRDefault="002B30B0" w:rsidP="00DA289E">
    <w:pPr>
      <w:pStyle w:val="Header"/>
      <w:spacing w:before="240" w:after="0" w:line="240" w:lineRule="auto"/>
      <w:ind w:right="360"/>
      <w:jc w:val="center"/>
      <w:rPr>
        <w:color w:val="3366FF"/>
        <w:szCs w:val="16"/>
        <w:rtl/>
        <w:lang w:eastAsia="en-US"/>
      </w:rPr>
    </w:pPr>
    <w:r>
      <w:rPr>
        <w:noProof/>
        <w:sz w:val="20"/>
        <w:lang w:eastAsia="en-US"/>
      </w:rPr>
      <w:drawing>
        <wp:anchor distT="0" distB="0" distL="114300" distR="114300" simplePos="0" relativeHeight="251657216" behindDoc="0" locked="0" layoutInCell="1" allowOverlap="1" wp14:anchorId="755B5120" wp14:editId="4B443A2D">
          <wp:simplePos x="0" y="0"/>
          <wp:positionH relativeFrom="column">
            <wp:posOffset>2734945</wp:posOffset>
          </wp:positionH>
          <wp:positionV relativeFrom="paragraph">
            <wp:posOffset>8255</wp:posOffset>
          </wp:positionV>
          <wp:extent cx="196215" cy="243840"/>
          <wp:effectExtent l="0" t="0" r="0" b="3810"/>
          <wp:wrapNone/>
          <wp:docPr id="103" name="תמונה 103" descr="לוגו סמל המדינה כחו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לוגו סמל המדינה כחול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16"/>
        <w:lang w:eastAsia="en-US"/>
      </w:rPr>
      <mc:AlternateContent>
        <mc:Choice Requires="wps">
          <w:drawing>
            <wp:anchor distT="0" distB="0" distL="114300" distR="114300" simplePos="0" relativeHeight="251658240" behindDoc="0" locked="0" layoutInCell="1" allowOverlap="1" wp14:anchorId="1378AC70" wp14:editId="177C013B">
              <wp:simplePos x="0" y="0"/>
              <wp:positionH relativeFrom="column">
                <wp:posOffset>1974850</wp:posOffset>
              </wp:positionH>
              <wp:positionV relativeFrom="paragraph">
                <wp:posOffset>219710</wp:posOffset>
              </wp:positionV>
              <wp:extent cx="1714500" cy="367030"/>
              <wp:effectExtent l="2540" t="2540" r="0" b="1905"/>
              <wp:wrapNone/>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67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B30B0" w:rsidRDefault="002B30B0">
                          <w:pPr>
                            <w:spacing w:before="0" w:after="0" w:line="240" w:lineRule="auto"/>
                            <w:jc w:val="center"/>
                            <w:rPr>
                              <w:sz w:val="16"/>
                              <w:szCs w:val="16"/>
                              <w:rtl/>
                            </w:rPr>
                          </w:pPr>
                          <w:r>
                            <w:rPr>
                              <w:rFonts w:hint="cs"/>
                              <w:sz w:val="16"/>
                              <w:szCs w:val="16"/>
                              <w:rtl/>
                            </w:rPr>
                            <w:t xml:space="preserve">הכנסת </w:t>
                          </w:r>
                        </w:p>
                        <w:p w:rsidR="002B30B0" w:rsidRPr="00EF7C96" w:rsidRDefault="002B30B0">
                          <w:pPr>
                            <w:spacing w:before="40" w:after="0" w:line="240" w:lineRule="auto"/>
                            <w:jc w:val="center"/>
                            <w:rPr>
                              <w:sz w:val="16"/>
                              <w:szCs w:val="16"/>
                              <w:rtl/>
                            </w:rPr>
                          </w:pPr>
                          <w:r w:rsidRPr="00EF7C96">
                            <w:rPr>
                              <w:rFonts w:hint="cs"/>
                              <w:b/>
                              <w:bCs/>
                              <w:sz w:val="16"/>
                              <w:szCs w:val="16"/>
                              <w:rtl/>
                            </w:rPr>
                            <w:t>מרכז המחקר והמידע</w:t>
                          </w:r>
                        </w:p>
                      </w:txbxContent>
                    </wps:txbx>
                    <wps:bodyPr rot="0" vert="horz" wrap="square" lIns="91440" tIns="4572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32" type="#_x0000_t202" style="position:absolute;left:0;text-align:left;margin-left:155.5pt;margin-top:17.3pt;width:13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" filled="f" stroked="f">
              <v:textbox inset=",,,1mm">
                <w:txbxContent>
                  <w:p w:rsidR="002B30B0" w:rsidRDefault="002B30B0">
                    <w:pPr>
                      <w:spacing w:before="0" w:after="0" w:line="240" w:lineRule="auto"/>
                      <w:jc w:val="center"/>
                      <w:rPr>
                        <w:sz w:val="16"/>
                        <w:szCs w:val="16"/>
                        <w:rtl/>
                      </w:rPr>
                    </w:pPr>
                    <w:r>
                      <w:rPr>
                        <w:rFonts w:hint="cs"/>
                        <w:sz w:val="16"/>
                        <w:szCs w:val="16"/>
                        <w:rtl/>
                      </w:rPr>
                      <w:t xml:space="preserve">הכנסת </w:t>
                    </w:r>
                  </w:p>
                  <w:p w:rsidR="002B30B0" w:rsidRPr="00EF7C96" w:rsidRDefault="002B30B0">
                    <w:pPr>
                      <w:spacing w:before="40" w:after="0" w:line="240" w:lineRule="auto"/>
                      <w:jc w:val="center"/>
                      <w:rPr>
                        <w:sz w:val="16"/>
                        <w:szCs w:val="16"/>
                        <w:rtl/>
                      </w:rPr>
                    </w:pPr>
                    <w:r w:rsidRPr="00EF7C96">
                      <w:rPr>
                        <w:rFonts w:hint="cs"/>
                        <w:b/>
                        <w:bCs/>
                        <w:sz w:val="16"/>
                        <w:szCs w:val="16"/>
                        <w:rtl/>
                      </w:rPr>
                      <w:t>מרכז המחקר והמידע</w:t>
                    </w:r>
                  </w:p>
                </w:txbxContent>
              </v:textbox>
            </v:shape>
          </w:pict>
        </mc:Fallback>
      </mc:AlternateContent>
    </w:r>
  </w:p>
  <w:tbl>
    <w:tblPr>
      <w:bidiVisual/>
      <w:tblW w:w="0" w:type="auto"/>
      <w:tblLook w:val="0000" w:firstRow="0" w:lastRow="0" w:firstColumn="0" w:lastColumn="0" w:noHBand="0" w:noVBand="0"/>
    </w:tblPr>
    <w:tblGrid>
      <w:gridCol w:w="4137"/>
      <w:gridCol w:w="720"/>
      <w:gridCol w:w="4248"/>
    </w:tblGrid>
    <w:tr w:rsidR="002B30B0">
      <w:tc>
        <w:tcPr>
          <w:tcW w:w="4137" w:type="dxa"/>
          <w:tcBorders>
            <w:top w:val="single" w:sz="4" w:space="0" w:color="auto"/>
          </w:tcBorders>
        </w:tcPr>
        <w:p w:rsidR="002B30B0" w:rsidRDefault="002B30B0">
          <w:pPr>
            <w:spacing w:before="0" w:after="0" w:line="240" w:lineRule="auto"/>
            <w:jc w:val="left"/>
            <w:rPr>
              <w:sz w:val="16"/>
              <w:szCs w:val="16"/>
              <w:lang w:eastAsia="en-US"/>
            </w:rPr>
          </w:pPr>
        </w:p>
      </w:tc>
      <w:tc>
        <w:tcPr>
          <w:tcW w:w="720" w:type="dxa"/>
        </w:tcPr>
        <w:p w:rsidR="002B30B0" w:rsidRDefault="002B30B0">
          <w:pPr>
            <w:spacing w:before="0" w:after="0" w:line="240" w:lineRule="auto"/>
            <w:jc w:val="left"/>
            <w:rPr>
              <w:sz w:val="16"/>
              <w:szCs w:val="16"/>
              <w:lang w:eastAsia="en-US"/>
            </w:rPr>
          </w:pPr>
        </w:p>
      </w:tc>
      <w:tc>
        <w:tcPr>
          <w:tcW w:w="4248" w:type="dxa"/>
          <w:tcBorders>
            <w:top w:val="single" w:sz="4" w:space="0" w:color="auto"/>
          </w:tcBorders>
        </w:tcPr>
        <w:p w:rsidR="002B30B0" w:rsidRDefault="002B30B0">
          <w:pPr>
            <w:spacing w:before="0" w:after="0" w:line="240" w:lineRule="auto"/>
            <w:jc w:val="right"/>
            <w:rPr>
              <w:sz w:val="16"/>
              <w:szCs w:val="16"/>
              <w:rtl/>
              <w:lang w:eastAsia="en-US"/>
            </w:rPr>
          </w:pPr>
        </w:p>
      </w:tc>
    </w:tr>
    <w:tr w:rsidR="002B30B0">
      <w:tc>
        <w:tcPr>
          <w:tcW w:w="4137" w:type="dxa"/>
        </w:tcPr>
        <w:p w:rsidR="002B30B0" w:rsidRDefault="002B30B0">
          <w:pPr>
            <w:spacing w:before="0" w:after="0" w:line="240" w:lineRule="auto"/>
            <w:jc w:val="left"/>
            <w:rPr>
              <w:sz w:val="16"/>
              <w:szCs w:val="16"/>
              <w:lang w:eastAsia="en-US"/>
            </w:rPr>
          </w:pPr>
        </w:p>
      </w:tc>
      <w:tc>
        <w:tcPr>
          <w:tcW w:w="720" w:type="dxa"/>
        </w:tcPr>
        <w:p w:rsidR="002B30B0" w:rsidRDefault="002B30B0">
          <w:pPr>
            <w:spacing w:before="0" w:after="0" w:line="240" w:lineRule="auto"/>
            <w:jc w:val="left"/>
            <w:rPr>
              <w:sz w:val="16"/>
              <w:szCs w:val="16"/>
              <w:lang w:eastAsia="en-US"/>
            </w:rPr>
          </w:pPr>
        </w:p>
      </w:tc>
      <w:tc>
        <w:tcPr>
          <w:tcW w:w="4248" w:type="dxa"/>
        </w:tcPr>
        <w:p w:rsidR="002B30B0" w:rsidRDefault="002B30B0" w:rsidP="00DA289E">
          <w:pPr>
            <w:spacing w:before="0" w:after="0" w:line="240" w:lineRule="auto"/>
            <w:jc w:val="right"/>
            <w:rPr>
              <w:sz w:val="16"/>
              <w:szCs w:val="16"/>
              <w:lang w:eastAsia="en-US"/>
            </w:rPr>
          </w:pPr>
          <w:r w:rsidRPr="00DA289E">
            <w:rPr>
              <w:sz w:val="16"/>
              <w:szCs w:val="16"/>
              <w:rtl/>
              <w:lang w:eastAsia="en-US"/>
            </w:rPr>
            <w:t>עמוד</w:t>
          </w:r>
          <w:r w:rsidRPr="00DA289E">
            <w:rPr>
              <w:sz w:val="16"/>
              <w:szCs w:val="16"/>
              <w:lang w:eastAsia="en-US"/>
            </w:rPr>
            <w:t xml:space="preserve"> </w:t>
          </w:r>
          <w:r w:rsidRPr="00DA289E">
            <w:rPr>
              <w:sz w:val="16"/>
              <w:szCs w:val="16"/>
              <w:lang w:eastAsia="en-US"/>
            </w:rPr>
            <w:fldChar w:fldCharType="begin"/>
          </w:r>
          <w:r w:rsidRPr="00DA289E">
            <w:rPr>
              <w:sz w:val="16"/>
              <w:szCs w:val="16"/>
              <w:lang w:eastAsia="en-US"/>
            </w:rPr>
            <w:instrText xml:space="preserve"> PAGE </w:instrText>
          </w:r>
          <w:r w:rsidRPr="00DA289E">
            <w:rPr>
              <w:sz w:val="16"/>
              <w:szCs w:val="16"/>
              <w:lang w:eastAsia="en-US"/>
            </w:rPr>
            <w:fldChar w:fldCharType="separate"/>
          </w:r>
          <w:r w:rsidR="00723B28">
            <w:rPr>
              <w:noProof/>
              <w:sz w:val="16"/>
              <w:szCs w:val="16"/>
              <w:rtl/>
              <w:lang w:eastAsia="en-US"/>
            </w:rPr>
            <w:t>22</w:t>
          </w:r>
          <w:r w:rsidRPr="00DA289E">
            <w:rPr>
              <w:sz w:val="16"/>
              <w:szCs w:val="16"/>
              <w:lang w:eastAsia="en-US"/>
            </w:rPr>
            <w:fldChar w:fldCharType="end"/>
          </w:r>
          <w:r w:rsidRPr="00DA289E">
            <w:rPr>
              <w:sz w:val="16"/>
              <w:szCs w:val="16"/>
              <w:lang w:eastAsia="en-US"/>
            </w:rPr>
            <w:t xml:space="preserve"> </w:t>
          </w:r>
          <w:r w:rsidRPr="00DA289E">
            <w:rPr>
              <w:sz w:val="16"/>
              <w:szCs w:val="16"/>
              <w:rtl/>
              <w:lang w:eastAsia="en-US"/>
            </w:rPr>
            <w:t>מתוך</w:t>
          </w:r>
          <w:r w:rsidRPr="00DA289E">
            <w:rPr>
              <w:sz w:val="16"/>
              <w:szCs w:val="16"/>
              <w:lang w:eastAsia="en-US"/>
            </w:rPr>
            <w:t xml:space="preserve"> </w:t>
          </w:r>
          <w:r w:rsidRPr="00DA289E">
            <w:rPr>
              <w:sz w:val="16"/>
              <w:szCs w:val="16"/>
              <w:lang w:eastAsia="en-US"/>
            </w:rPr>
            <w:fldChar w:fldCharType="begin"/>
          </w:r>
          <w:r w:rsidRPr="00DA289E">
            <w:rPr>
              <w:sz w:val="16"/>
              <w:szCs w:val="16"/>
              <w:lang w:eastAsia="en-US"/>
            </w:rPr>
            <w:instrText xml:space="preserve"> NUMPAGES </w:instrText>
          </w:r>
          <w:r w:rsidRPr="00DA289E">
            <w:rPr>
              <w:sz w:val="16"/>
              <w:szCs w:val="16"/>
              <w:lang w:eastAsia="en-US"/>
            </w:rPr>
            <w:fldChar w:fldCharType="separate"/>
          </w:r>
          <w:r w:rsidR="00723B28">
            <w:rPr>
              <w:noProof/>
              <w:sz w:val="16"/>
              <w:szCs w:val="16"/>
              <w:rtl/>
              <w:lang w:eastAsia="en-US"/>
            </w:rPr>
            <w:t>24</w:t>
          </w:r>
          <w:r w:rsidRPr="00DA289E">
            <w:rPr>
              <w:sz w:val="16"/>
              <w:szCs w:val="16"/>
              <w:lang w:eastAsia="en-US"/>
            </w:rPr>
            <w:fldChar w:fldCharType="end"/>
          </w:r>
        </w:p>
      </w:tc>
    </w:tr>
  </w:tbl>
  <w:p w:rsidR="002B30B0" w:rsidRDefault="002B30B0" w:rsidP="009D00C4">
    <w:pPr>
      <w:spacing w:before="0" w:after="0" w:line="240" w:lineRule="auto"/>
      <w:jc w:val="left"/>
      <w:rPr>
        <w:rtl/>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B0" w:rsidRDefault="002B3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4BC" w:rsidRDefault="00D874BC">
      <w:r>
        <w:separator/>
      </w:r>
    </w:p>
  </w:footnote>
  <w:footnote w:type="continuationSeparator" w:id="0">
    <w:p w:rsidR="00D874BC" w:rsidRDefault="00D874BC">
      <w:r>
        <w:continuationSeparator/>
      </w:r>
    </w:p>
  </w:footnote>
  <w:footnote w:id="1">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חוזר מנכ"ל משרד הבריאות מס' 4/2004, </w:t>
      </w:r>
      <w:hyperlink r:id="rId1" w:history="1">
        <w:r w:rsidRPr="0013212E">
          <w:rPr>
            <w:rStyle w:val="Hyperlink"/>
            <w:rFonts w:hint="cs"/>
            <w:rtl/>
          </w:rPr>
          <w:t>ביקורי קטינים במרפאה ראשונית ללא מלווה</w:t>
        </w:r>
      </w:hyperlink>
      <w:r w:rsidRPr="0013212E">
        <w:rPr>
          <w:rFonts w:hint="cs"/>
          <w:rtl/>
        </w:rPr>
        <w:t xml:space="preserve">, 18 בפברואר 2004. </w:t>
      </w:r>
    </w:p>
  </w:footnote>
  <w:footnote w:id="2">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מיכל לאב-שורץ, מחלקת ייעוץ וחקיקה במשרד המשפטים, דוא"ל, 3 בדצמבר 2013. </w:t>
      </w:r>
    </w:p>
  </w:footnote>
  <w:footnote w:id="3">
    <w:p w:rsidR="002B30B0" w:rsidRPr="0013212E" w:rsidRDefault="002B30B0" w:rsidP="0071631B">
      <w:pPr>
        <w:pStyle w:val="FootnoteText"/>
        <w:ind w:left="113" w:hanging="113"/>
        <w:rPr>
          <w:rtl/>
        </w:rPr>
      </w:pPr>
      <w:r w:rsidRPr="0013212E">
        <w:t xml:space="preserve"> </w:t>
      </w:r>
      <w:r w:rsidRPr="0013212E">
        <w:rPr>
          <w:rStyle w:val="FootnoteReference"/>
        </w:rPr>
        <w:footnoteRef/>
      </w:r>
      <w:r w:rsidRPr="0013212E">
        <w:rPr>
          <w:rFonts w:hint="cs"/>
          <w:rtl/>
        </w:rPr>
        <w:t xml:space="preserve">ועדה מטעם המועצה הלאומית לפדיאטריה בנושא "טיפול רפואי בקטינים </w:t>
      </w:r>
      <w:r w:rsidRPr="0013212E">
        <w:rPr>
          <w:rtl/>
        </w:rPr>
        <w:t>–</w:t>
      </w:r>
      <w:r w:rsidRPr="0013212E">
        <w:rPr>
          <w:rFonts w:hint="cs"/>
          <w:rtl/>
        </w:rPr>
        <w:t xml:space="preserve"> גיל ההסכמה וסוגיות משיקות", דוח מסכם, 1 בדצמבר 2010.</w:t>
      </w:r>
      <w:r w:rsidRPr="0013212E">
        <w:t xml:space="preserve"> </w:t>
      </w:r>
    </w:p>
  </w:footnote>
  <w:footnote w:id="4">
    <w:p w:rsidR="002B30B0" w:rsidRPr="0013212E" w:rsidRDefault="002B30B0" w:rsidP="0071631B">
      <w:pPr>
        <w:pStyle w:val="FootnoteText"/>
        <w:ind w:left="113" w:hanging="113"/>
        <w:rPr>
          <w:rStyle w:val="FootnoteReference"/>
          <w:sz w:val="24"/>
          <w:szCs w:val="24"/>
          <w:rtl/>
        </w:rPr>
      </w:pPr>
      <w:r w:rsidRPr="0013212E">
        <w:rPr>
          <w:rStyle w:val="FootnoteReference"/>
        </w:rPr>
        <w:footnoteRef/>
      </w:r>
      <w:r w:rsidRPr="0013212E">
        <w:rPr>
          <w:rFonts w:hint="cs"/>
          <w:rtl/>
        </w:rPr>
        <w:t xml:space="preserve"> עדי ניב-</w:t>
      </w:r>
      <w:proofErr w:type="spellStart"/>
      <w:r w:rsidRPr="0013212E">
        <w:rPr>
          <w:rFonts w:hint="cs"/>
          <w:rtl/>
        </w:rPr>
        <w:t>יגודה</w:t>
      </w:r>
      <w:proofErr w:type="spellEnd"/>
      <w:r w:rsidRPr="0013212E">
        <w:rPr>
          <w:rFonts w:hint="cs"/>
          <w:rtl/>
        </w:rPr>
        <w:t xml:space="preserve"> ועדנה כצנלסון, "היבטים משפטיים ופסיכולוגיים של קבלת החלטות בנוגע לטיפול רפואי בילדים במצבי מחלוקת בין ההורים"", </w:t>
      </w:r>
      <w:r w:rsidRPr="0013212E">
        <w:rPr>
          <w:rFonts w:hint="eastAsia"/>
          <w:b/>
          <w:bCs/>
          <w:rtl/>
        </w:rPr>
        <w:t>המשפט</w:t>
      </w:r>
      <w:r w:rsidRPr="0013212E">
        <w:rPr>
          <w:rFonts w:hint="cs"/>
          <w:rtl/>
        </w:rPr>
        <w:t xml:space="preserve"> טו(2) תשע"א, עמ' 605-551; שם, ע"א 506/88 </w:t>
      </w:r>
      <w:r w:rsidRPr="0013212E">
        <w:rPr>
          <w:rFonts w:hint="eastAsia"/>
          <w:b/>
          <w:bCs/>
          <w:rtl/>
        </w:rPr>
        <w:t>ש</w:t>
      </w:r>
      <w:r w:rsidRPr="0013212E">
        <w:rPr>
          <w:b/>
          <w:bCs/>
          <w:rtl/>
        </w:rPr>
        <w:t>' נ' מדינת ישראל</w:t>
      </w:r>
      <w:r w:rsidRPr="0013212E">
        <w:rPr>
          <w:rFonts w:hint="cs"/>
          <w:rtl/>
        </w:rPr>
        <w:t xml:space="preserve">, פ"ד מח(1) 87, 181-180 (1993). </w:t>
      </w:r>
    </w:p>
  </w:footnote>
  <w:footnote w:id="5">
    <w:p w:rsidR="002B30B0" w:rsidRPr="0013212E" w:rsidRDefault="002B30B0" w:rsidP="0071631B">
      <w:pPr>
        <w:pStyle w:val="FootnoteText"/>
        <w:ind w:left="113" w:hanging="113"/>
        <w:rPr>
          <w:rtl/>
        </w:rPr>
      </w:pPr>
      <w:r w:rsidRPr="0013212E">
        <w:rPr>
          <w:rStyle w:val="FootnoteReference"/>
          <w:b/>
          <w:bCs/>
        </w:rPr>
        <w:footnoteRef/>
      </w:r>
      <w:r w:rsidRPr="0013212E">
        <w:rPr>
          <w:rStyle w:val="FootnoteReference"/>
          <w:b/>
          <w:bCs/>
          <w:rtl/>
        </w:rPr>
        <w:t xml:space="preserve"> </w:t>
      </w:r>
      <w:r w:rsidRPr="0013212E">
        <w:rPr>
          <w:rFonts w:hint="eastAsia"/>
          <w:rtl/>
        </w:rPr>
        <w:t>מרכז</w:t>
      </w:r>
      <w:r w:rsidRPr="0013212E">
        <w:rPr>
          <w:rtl/>
        </w:rPr>
        <w:t xml:space="preserve"> המחקר והמידע של הכנסת</w:t>
      </w:r>
      <w:r w:rsidRPr="0013212E">
        <w:rPr>
          <w:rFonts w:hint="cs"/>
          <w:rtl/>
        </w:rPr>
        <w:t>,</w:t>
      </w:r>
      <w:r w:rsidRPr="0013212E">
        <w:rPr>
          <w:rtl/>
        </w:rPr>
        <w:t xml:space="preserve"> </w:t>
      </w:r>
      <w:r w:rsidRPr="0013212E">
        <w:rPr>
          <w:u w:val="single"/>
          <w:rtl/>
        </w:rPr>
        <w:t xml:space="preserve">פעילות ישראל ליישום האמנה הבין-לאומית </w:t>
      </w:r>
      <w:r w:rsidRPr="0013212E">
        <w:rPr>
          <w:rFonts w:hint="eastAsia"/>
          <w:u w:val="single"/>
          <w:rtl/>
        </w:rPr>
        <w:t>בדבר</w:t>
      </w:r>
      <w:r w:rsidRPr="0013212E">
        <w:rPr>
          <w:u w:val="single"/>
          <w:rtl/>
        </w:rPr>
        <w:t xml:space="preserve"> זכויות הילד</w:t>
      </w:r>
      <w:r w:rsidRPr="0013212E">
        <w:rPr>
          <w:rtl/>
        </w:rPr>
        <w:t xml:space="preserve">, כתבה: אתי </w:t>
      </w:r>
      <w:r w:rsidRPr="0013212E">
        <w:rPr>
          <w:rFonts w:hint="eastAsia"/>
          <w:rtl/>
        </w:rPr>
        <w:t>ו</w:t>
      </w:r>
      <w:r w:rsidRPr="0013212E">
        <w:rPr>
          <w:rFonts w:hint="cs"/>
          <w:rtl/>
        </w:rPr>
        <w:t>י</w:t>
      </w:r>
      <w:r w:rsidRPr="0013212E">
        <w:rPr>
          <w:rFonts w:hint="eastAsia"/>
          <w:rtl/>
        </w:rPr>
        <w:t>יסבלאי</w:t>
      </w:r>
      <w:r w:rsidRPr="0013212E">
        <w:rPr>
          <w:rtl/>
        </w:rPr>
        <w:t xml:space="preserve">, דצמבר 2010.  </w:t>
      </w:r>
    </w:p>
  </w:footnote>
  <w:footnote w:id="6">
    <w:p w:rsidR="008E5AB8" w:rsidRPr="0013212E" w:rsidRDefault="008E5AB8" w:rsidP="008E5AB8">
      <w:pPr>
        <w:pStyle w:val="FootnoteText"/>
        <w:ind w:left="113" w:hanging="113"/>
        <w:rPr>
          <w:rtl/>
        </w:rPr>
      </w:pPr>
      <w:r w:rsidRPr="0013212E">
        <w:rPr>
          <w:rStyle w:val="FootnoteReference"/>
        </w:rPr>
        <w:footnoteRef/>
      </w:r>
      <w:r w:rsidRPr="0013212E">
        <w:rPr>
          <w:rFonts w:hint="cs"/>
          <w:rtl/>
        </w:rPr>
        <w:t xml:space="preserve"> חוזר מנכ"ל משרד הבריאות מס' 4/2004, </w:t>
      </w:r>
      <w:hyperlink r:id="rId2" w:history="1">
        <w:r w:rsidRPr="0013212E">
          <w:rPr>
            <w:rStyle w:val="Hyperlink"/>
            <w:rFonts w:hint="cs"/>
            <w:rtl/>
          </w:rPr>
          <w:t>ביקורי קטינים במרפאה ראשונית ללא מלווה</w:t>
        </w:r>
      </w:hyperlink>
      <w:r w:rsidRPr="0013212E">
        <w:rPr>
          <w:rFonts w:hint="cs"/>
          <w:rtl/>
        </w:rPr>
        <w:t xml:space="preserve">, 18 בפברואר 2004. </w:t>
      </w:r>
    </w:p>
  </w:footnote>
  <w:footnote w:id="7">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סעיף 18(א) לחוק </w:t>
      </w:r>
      <w:r w:rsidRPr="0013212E">
        <w:rPr>
          <w:rtl/>
        </w:rPr>
        <w:t>הכשרות המשפטית והאפוטרופסות, התשכ"ב-1962</w:t>
      </w:r>
      <w:r w:rsidRPr="0013212E">
        <w:rPr>
          <w:rFonts w:hint="cs"/>
          <w:rtl/>
        </w:rPr>
        <w:t>.</w:t>
      </w:r>
    </w:p>
  </w:footnote>
  <w:footnote w:id="8">
    <w:p w:rsidR="002B30B0" w:rsidRPr="0013212E" w:rsidRDefault="002B30B0" w:rsidP="0071631B">
      <w:pPr>
        <w:ind w:left="113" w:hanging="113"/>
        <w:rPr>
          <w:sz w:val="20"/>
          <w:szCs w:val="20"/>
          <w:rtl/>
        </w:rPr>
      </w:pPr>
      <w:r w:rsidRPr="0013212E">
        <w:rPr>
          <w:rStyle w:val="FootnoteReference"/>
          <w:sz w:val="20"/>
          <w:szCs w:val="20"/>
        </w:rPr>
        <w:footnoteRef/>
      </w:r>
      <w:r w:rsidRPr="0013212E">
        <w:rPr>
          <w:rFonts w:hint="cs"/>
          <w:sz w:val="20"/>
          <w:szCs w:val="20"/>
          <w:rtl/>
        </w:rPr>
        <w:t xml:space="preserve"> סעיף 18 לחוק </w:t>
      </w:r>
      <w:r w:rsidRPr="0013212E">
        <w:rPr>
          <w:sz w:val="20"/>
          <w:szCs w:val="20"/>
          <w:rtl/>
        </w:rPr>
        <w:t>הכשרות המשפטית והאפוטרופסות, התשכ"ב-1962</w:t>
      </w:r>
      <w:r w:rsidRPr="0013212E">
        <w:rPr>
          <w:rFonts w:hint="cs"/>
          <w:sz w:val="20"/>
          <w:szCs w:val="20"/>
          <w:rtl/>
        </w:rPr>
        <w:t xml:space="preserve">. </w:t>
      </w:r>
    </w:p>
  </w:footnote>
  <w:footnote w:id="9">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עדי ניב-</w:t>
      </w:r>
      <w:proofErr w:type="spellStart"/>
      <w:r w:rsidRPr="0013212E">
        <w:rPr>
          <w:rFonts w:hint="cs"/>
          <w:rtl/>
        </w:rPr>
        <w:t>יגודה</w:t>
      </w:r>
      <w:proofErr w:type="spellEnd"/>
      <w:r w:rsidRPr="0013212E">
        <w:rPr>
          <w:rFonts w:hint="cs"/>
          <w:rtl/>
        </w:rPr>
        <w:t xml:space="preserve"> ועדנה כצנלסון, "היבטים משפטיים ופסיכולוגיים של קבלת החלטות בנוגע לטיפול רפואי בילדים במצבי מחלוקת בין ההורים", </w:t>
      </w:r>
      <w:r w:rsidRPr="0013212E">
        <w:rPr>
          <w:rFonts w:hint="eastAsia"/>
          <w:b/>
          <w:bCs/>
          <w:rtl/>
        </w:rPr>
        <w:t>המשפט</w:t>
      </w:r>
      <w:r w:rsidRPr="0013212E">
        <w:rPr>
          <w:rFonts w:hint="cs"/>
          <w:rtl/>
        </w:rPr>
        <w:t xml:space="preserve"> טו(2) תשע"א, עמ' 605-551; שם, ע"א 506/88 </w:t>
      </w:r>
      <w:r w:rsidRPr="0013212E">
        <w:rPr>
          <w:rFonts w:hint="eastAsia"/>
          <w:u w:val="single"/>
          <w:rtl/>
        </w:rPr>
        <w:t>ש</w:t>
      </w:r>
      <w:r w:rsidRPr="0013212E">
        <w:rPr>
          <w:u w:val="single"/>
          <w:rtl/>
        </w:rPr>
        <w:t>' נ' מדינת ישראל</w:t>
      </w:r>
      <w:r w:rsidRPr="0013212E">
        <w:rPr>
          <w:rFonts w:hint="cs"/>
          <w:rtl/>
        </w:rPr>
        <w:t>, פ"ד מח(1) 87, 181-180 (1993).</w:t>
      </w:r>
    </w:p>
  </w:footnote>
  <w:footnote w:id="10">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חוזר מנכ"ל משרד הבריאות מס' 4/2004, </w:t>
      </w:r>
      <w:hyperlink r:id="rId3" w:history="1">
        <w:r w:rsidRPr="0013212E">
          <w:rPr>
            <w:rStyle w:val="Hyperlink"/>
            <w:rFonts w:hint="cs"/>
            <w:rtl/>
          </w:rPr>
          <w:t>ביקורי קטינים במרפאה ראשונית ללא מלווה</w:t>
        </w:r>
      </w:hyperlink>
      <w:r w:rsidRPr="0013212E">
        <w:rPr>
          <w:rFonts w:hint="cs"/>
          <w:rtl/>
        </w:rPr>
        <w:t xml:space="preserve"> </w:t>
      </w:r>
      <w:r w:rsidRPr="0013212E">
        <w:rPr>
          <w:rFonts w:hint="eastAsia"/>
          <w:rtl/>
        </w:rPr>
        <w:t xml:space="preserve">– </w:t>
      </w:r>
      <w:r w:rsidRPr="0013212E">
        <w:rPr>
          <w:rFonts w:hint="cs"/>
          <w:rtl/>
        </w:rPr>
        <w:t xml:space="preserve">דברי הסבר, 18 בפברואר 2004; לירון חבוט לוי, עו"ד, הלשכה משפטית ב"מכבי שירותי בריאות", דוא"ל בנושא "מתן טיפול רפואי לילדים במצבי מחלוקת בין ההורים", 25 בדצמבר 2013.  </w:t>
      </w:r>
    </w:p>
  </w:footnote>
  <w:footnote w:id="11">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w:t>
      </w:r>
      <w:r w:rsidRPr="0013212E">
        <w:rPr>
          <w:rFonts w:hint="eastAsia"/>
          <w:rtl/>
        </w:rPr>
        <w:t>הצעת</w:t>
      </w:r>
      <w:r w:rsidRPr="0013212E">
        <w:rPr>
          <w:rtl/>
        </w:rPr>
        <w:t xml:space="preserve"> חוק הכשרות המשפטית והאפוטרופסות (תיקון – הכרעה דחופה בדבר טיפול פסיכולוגי לילד להורים בהליכי גירושין), התשע"ד</w:t>
      </w:r>
      <w:r w:rsidRPr="0013212E">
        <w:rPr>
          <w:rFonts w:hint="cs"/>
          <w:rtl/>
        </w:rPr>
        <w:t>-</w:t>
      </w:r>
      <w:r w:rsidRPr="0013212E">
        <w:rPr>
          <w:rtl/>
        </w:rPr>
        <w:t>2013</w:t>
      </w:r>
      <w:r w:rsidRPr="0013212E">
        <w:rPr>
          <w:rFonts w:hint="cs"/>
          <w:rtl/>
        </w:rPr>
        <w:t>,</w:t>
      </w:r>
      <w:r w:rsidRPr="0013212E">
        <w:rPr>
          <w:rtl/>
        </w:rPr>
        <w:t xml:space="preserve"> </w:t>
      </w:r>
      <w:r w:rsidRPr="0013212E">
        <w:rPr>
          <w:rFonts w:hint="cs"/>
          <w:rtl/>
        </w:rPr>
        <w:t>של חברת הכנסת אורלי לוי אבקסיס</w:t>
      </w:r>
      <w:r w:rsidRPr="0013212E">
        <w:rPr>
          <w:rtl/>
        </w:rPr>
        <w:t xml:space="preserve">. </w:t>
      </w:r>
    </w:p>
  </w:footnote>
  <w:footnote w:id="12">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פרוטוקול מס' 135 מישיבת הוועדה לזכויות הילד בנושא: טיפול רפואי בילדים בניגוד להסכמת ההורים, שמרי סגל, מתמחה, הלשכה המשפטית של הכנסת, 19 ביולי 2011.  </w:t>
      </w:r>
    </w:p>
  </w:footnote>
  <w:footnote w:id="13">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סעיף 2 לחוק זכויות החולה, התשנ"ו-1996. </w:t>
      </w:r>
    </w:p>
  </w:footnote>
  <w:footnote w:id="14">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ועדה מטעם המועצה הלאומית לפדיאטריה בנושא "טיפול רפואי בקטינים </w:t>
      </w:r>
      <w:r w:rsidRPr="0013212E">
        <w:rPr>
          <w:rtl/>
        </w:rPr>
        <w:t>–</w:t>
      </w:r>
      <w:r w:rsidRPr="0013212E">
        <w:rPr>
          <w:rFonts w:hint="cs"/>
          <w:rtl/>
        </w:rPr>
        <w:t xml:space="preserve"> גיל ההסכמה וסוגיות משיקות", דוח מסכם,</w:t>
      </w:r>
      <w:r w:rsidRPr="0013212E" w:rsidDel="002B1238">
        <w:rPr>
          <w:rFonts w:hint="cs"/>
          <w:rtl/>
        </w:rPr>
        <w:t xml:space="preserve"> </w:t>
      </w:r>
      <w:r w:rsidRPr="0013212E">
        <w:rPr>
          <w:rFonts w:hint="cs"/>
          <w:rtl/>
        </w:rPr>
        <w:t>1 בדצמבר 2010.</w:t>
      </w:r>
    </w:p>
  </w:footnote>
  <w:footnote w:id="15">
    <w:p w:rsidR="00C6420D" w:rsidRDefault="00C6420D" w:rsidP="00C6420D">
      <w:pPr>
        <w:pStyle w:val="FootnoteText"/>
        <w:rPr>
          <w:rtl/>
        </w:rPr>
      </w:pPr>
      <w:r>
        <w:rPr>
          <w:rStyle w:val="FootnoteReference"/>
        </w:rPr>
        <w:footnoteRef/>
      </w:r>
      <w:r>
        <w:rPr>
          <w:rtl/>
        </w:rPr>
        <w:t xml:space="preserve"> </w:t>
      </w:r>
      <w:r>
        <w:rPr>
          <w:rFonts w:hint="cs"/>
          <w:rtl/>
        </w:rPr>
        <w:t>תודתנו לעו"ד נעה בן שבת, היועצת המשפטית של ועדת העבודה, הרווחה והבריאות של הכנסת על סיוע בסק</w:t>
      </w:r>
      <w:r w:rsidR="00C4235C">
        <w:rPr>
          <w:rFonts w:hint="cs"/>
          <w:rtl/>
        </w:rPr>
        <w:t>י</w:t>
      </w:r>
      <w:r>
        <w:rPr>
          <w:rFonts w:hint="cs"/>
          <w:rtl/>
        </w:rPr>
        <w:t>ר</w:t>
      </w:r>
      <w:r w:rsidR="00C4235C">
        <w:rPr>
          <w:rFonts w:hint="cs"/>
          <w:rtl/>
        </w:rPr>
        <w:t>ת</w:t>
      </w:r>
      <w:r>
        <w:rPr>
          <w:rFonts w:hint="cs"/>
          <w:rtl/>
        </w:rPr>
        <w:t xml:space="preserve"> דבר חקיקה זה.  </w:t>
      </w:r>
    </w:p>
  </w:footnote>
  <w:footnote w:id="16">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חוזר מנכ"ל משרד הבריאות מס' 4/2004, </w:t>
      </w:r>
      <w:hyperlink r:id="rId4" w:history="1">
        <w:r w:rsidRPr="0013212E">
          <w:rPr>
            <w:rStyle w:val="Hyperlink"/>
            <w:rFonts w:hint="cs"/>
            <w:rtl/>
          </w:rPr>
          <w:t>ביקורי קטינים במרפאה ראשונית ללא מלווה</w:t>
        </w:r>
      </w:hyperlink>
      <w:r w:rsidRPr="0013212E">
        <w:rPr>
          <w:rFonts w:hint="cs"/>
          <w:rtl/>
        </w:rPr>
        <w:t xml:space="preserve">, 18 בפברואר 2004. </w:t>
      </w:r>
    </w:p>
  </w:footnote>
  <w:footnote w:id="17">
    <w:p w:rsidR="002B30B0" w:rsidRPr="0013212E" w:rsidRDefault="002B30B0" w:rsidP="0071631B">
      <w:pPr>
        <w:pStyle w:val="FootnoteText"/>
        <w:ind w:left="113" w:hanging="113"/>
      </w:pPr>
      <w:r w:rsidRPr="0013212E">
        <w:rPr>
          <w:rStyle w:val="FootnoteReference"/>
        </w:rPr>
        <w:footnoteRef/>
      </w:r>
      <w:r w:rsidRPr="0013212E">
        <w:rPr>
          <w:rFonts w:hint="cs"/>
          <w:rtl/>
        </w:rPr>
        <w:t xml:space="preserve"> סעיף 3ב לחוק הנוער (טיפול והשגחה), התש"ך-1960. </w:t>
      </w:r>
    </w:p>
  </w:footnote>
  <w:footnote w:id="18">
    <w:p w:rsidR="002B30B0" w:rsidRPr="0013212E" w:rsidRDefault="002B30B0" w:rsidP="0071631B">
      <w:pPr>
        <w:pStyle w:val="FootnoteText"/>
        <w:ind w:left="113" w:hanging="113"/>
      </w:pPr>
      <w:r w:rsidRPr="0013212E">
        <w:rPr>
          <w:rStyle w:val="FootnoteReference"/>
        </w:rPr>
        <w:footnoteRef/>
      </w:r>
      <w:r w:rsidRPr="0013212E">
        <w:rPr>
          <w:rFonts w:hint="cs"/>
          <w:rtl/>
        </w:rPr>
        <w:t xml:space="preserve"> סעיף 3ז לחוק הנוער (טיפול והשגחה), התש"ך-1960. </w:t>
      </w:r>
    </w:p>
  </w:footnote>
  <w:footnote w:id="19">
    <w:p w:rsidR="002B30B0" w:rsidRPr="0013212E" w:rsidRDefault="002B30B0" w:rsidP="0071631B">
      <w:pPr>
        <w:pStyle w:val="FootnoteText"/>
        <w:ind w:left="113" w:hanging="113"/>
      </w:pPr>
      <w:r w:rsidRPr="0013212E">
        <w:rPr>
          <w:rStyle w:val="FootnoteReference"/>
        </w:rPr>
        <w:footnoteRef/>
      </w:r>
      <w:r w:rsidRPr="0013212E">
        <w:rPr>
          <w:rFonts w:hint="cs"/>
          <w:rtl/>
        </w:rPr>
        <w:t xml:space="preserve"> שם. </w:t>
      </w:r>
    </w:p>
  </w:footnote>
  <w:footnote w:id="20">
    <w:p w:rsidR="002B30B0" w:rsidRPr="0013212E" w:rsidRDefault="002B30B0" w:rsidP="0071631B">
      <w:pPr>
        <w:ind w:left="113" w:hanging="113"/>
        <w:rPr>
          <w:sz w:val="20"/>
          <w:szCs w:val="20"/>
          <w:rtl/>
        </w:rPr>
      </w:pPr>
      <w:r w:rsidRPr="0013212E">
        <w:rPr>
          <w:rStyle w:val="FootnoteReference"/>
          <w:sz w:val="20"/>
          <w:szCs w:val="20"/>
        </w:rPr>
        <w:footnoteRef/>
      </w:r>
      <w:r w:rsidRPr="0013212E">
        <w:rPr>
          <w:rFonts w:hint="cs"/>
          <w:sz w:val="20"/>
          <w:szCs w:val="20"/>
          <w:rtl/>
        </w:rPr>
        <w:t xml:space="preserve"> </w:t>
      </w:r>
      <w:r w:rsidRPr="0013212E">
        <w:rPr>
          <w:sz w:val="20"/>
          <w:szCs w:val="20"/>
          <w:rtl/>
        </w:rPr>
        <w:t>"אחראי על קטין" – הורה, הורה מאמץ או אפוטרופוס, למעט אם הקטין הוצא ממשמורתם על</w:t>
      </w:r>
      <w:r w:rsidRPr="0013212E">
        <w:rPr>
          <w:rFonts w:hint="cs"/>
          <w:sz w:val="20"/>
          <w:szCs w:val="20"/>
          <w:rtl/>
        </w:rPr>
        <w:t>-</w:t>
      </w:r>
      <w:r w:rsidRPr="0013212E">
        <w:rPr>
          <w:sz w:val="20"/>
          <w:szCs w:val="20"/>
          <w:rtl/>
        </w:rPr>
        <w:t>פי סעיף 3(4) לחוק הנוער (טיפול והשגחה), התש"ך-1960</w:t>
      </w:r>
      <w:r w:rsidRPr="0013212E">
        <w:rPr>
          <w:rFonts w:hint="cs"/>
          <w:sz w:val="20"/>
          <w:szCs w:val="20"/>
          <w:rtl/>
        </w:rPr>
        <w:t xml:space="preserve">. </w:t>
      </w:r>
    </w:p>
  </w:footnote>
  <w:footnote w:id="21">
    <w:p w:rsidR="002B30B0" w:rsidRPr="0013212E" w:rsidRDefault="002B30B0" w:rsidP="0071631B">
      <w:pPr>
        <w:ind w:left="113" w:hanging="113"/>
        <w:rPr>
          <w:sz w:val="20"/>
          <w:szCs w:val="20"/>
          <w:rtl/>
        </w:rPr>
      </w:pPr>
      <w:r w:rsidRPr="0013212E">
        <w:rPr>
          <w:rStyle w:val="FootnoteReference"/>
          <w:sz w:val="20"/>
          <w:szCs w:val="20"/>
        </w:rPr>
        <w:footnoteRef/>
      </w:r>
      <w:r w:rsidRPr="0013212E">
        <w:rPr>
          <w:rFonts w:hint="cs"/>
          <w:sz w:val="20"/>
          <w:szCs w:val="20"/>
          <w:rtl/>
        </w:rPr>
        <w:t xml:space="preserve"> </w:t>
      </w:r>
      <w:r w:rsidRPr="0013212E">
        <w:rPr>
          <w:sz w:val="20"/>
          <w:szCs w:val="20"/>
          <w:rtl/>
        </w:rPr>
        <w:t>סעיף 4א</w:t>
      </w:r>
      <w:r w:rsidRPr="0013212E">
        <w:rPr>
          <w:rFonts w:hint="cs"/>
          <w:sz w:val="20"/>
          <w:szCs w:val="20"/>
          <w:rtl/>
        </w:rPr>
        <w:t xml:space="preserve"> ל</w:t>
      </w:r>
      <w:r w:rsidRPr="0013212E">
        <w:rPr>
          <w:sz w:val="20"/>
          <w:szCs w:val="20"/>
          <w:rtl/>
        </w:rPr>
        <w:t>חוק טיפול בחולי נפש, התשנ"א-1991</w:t>
      </w:r>
      <w:r w:rsidRPr="0013212E">
        <w:rPr>
          <w:rFonts w:hint="cs"/>
          <w:sz w:val="20"/>
          <w:szCs w:val="20"/>
          <w:rtl/>
        </w:rPr>
        <w:t xml:space="preserve">. </w:t>
      </w:r>
    </w:p>
  </w:footnote>
  <w:footnote w:id="22">
    <w:p w:rsidR="002B30B0" w:rsidRPr="0013212E" w:rsidRDefault="002B30B0" w:rsidP="0071631B">
      <w:pPr>
        <w:ind w:left="113" w:hanging="113"/>
        <w:rPr>
          <w:sz w:val="20"/>
          <w:szCs w:val="20"/>
          <w:rtl/>
        </w:rPr>
      </w:pPr>
      <w:r w:rsidRPr="0013212E">
        <w:rPr>
          <w:rStyle w:val="FootnoteReference"/>
          <w:sz w:val="20"/>
          <w:szCs w:val="20"/>
        </w:rPr>
        <w:footnoteRef/>
      </w:r>
      <w:r w:rsidRPr="0013212E">
        <w:rPr>
          <w:rFonts w:hint="cs"/>
          <w:sz w:val="20"/>
          <w:szCs w:val="20"/>
          <w:rtl/>
        </w:rPr>
        <w:t xml:space="preserve"> שם.</w:t>
      </w:r>
    </w:p>
  </w:footnote>
  <w:footnote w:id="23">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w:t>
      </w:r>
      <w:r w:rsidRPr="0013212E">
        <w:rPr>
          <w:rtl/>
        </w:rPr>
        <w:t>סעיף 4ב לחוק טיפול בחולי נפש, התשנ"א-1991</w:t>
      </w:r>
      <w:r w:rsidRPr="0013212E">
        <w:rPr>
          <w:rFonts w:hint="cs"/>
          <w:rtl/>
        </w:rPr>
        <w:t xml:space="preserve">. </w:t>
      </w:r>
    </w:p>
  </w:footnote>
  <w:footnote w:id="24">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ועדה מטעם המועצה הלאומית לפדיאטריה בנושא "טיפול רפואי בקטינים </w:t>
      </w:r>
      <w:r w:rsidRPr="0013212E">
        <w:rPr>
          <w:rtl/>
        </w:rPr>
        <w:t>–</w:t>
      </w:r>
      <w:r w:rsidRPr="0013212E">
        <w:rPr>
          <w:rFonts w:hint="cs"/>
          <w:rtl/>
        </w:rPr>
        <w:t xml:space="preserve"> גיל ההסכמה וסוגיות משיקות", דוח מסכם, 1 בדצמבר 2010.</w:t>
      </w:r>
    </w:p>
  </w:footnote>
  <w:footnote w:id="25">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חוזר מנכ"ל משרד הבריאות מס' 4/2004, </w:t>
      </w:r>
      <w:hyperlink r:id="rId5" w:history="1">
        <w:r w:rsidRPr="0013212E">
          <w:rPr>
            <w:rStyle w:val="Hyperlink"/>
            <w:rFonts w:hint="cs"/>
            <w:rtl/>
          </w:rPr>
          <w:t>ביקורי קטינים במרפאה ראשונית ללא מלווה</w:t>
        </w:r>
      </w:hyperlink>
      <w:r w:rsidRPr="0013212E">
        <w:rPr>
          <w:rFonts w:hint="cs"/>
          <w:rtl/>
        </w:rPr>
        <w:t xml:space="preserve"> </w:t>
      </w:r>
      <w:r w:rsidRPr="0013212E">
        <w:rPr>
          <w:rFonts w:hint="eastAsia"/>
          <w:rtl/>
        </w:rPr>
        <w:t>–</w:t>
      </w:r>
      <w:r w:rsidRPr="0013212E">
        <w:rPr>
          <w:rFonts w:hint="cs"/>
          <w:rtl/>
        </w:rPr>
        <w:t xml:space="preserve"> דברי הסבר, 18 בפברואר 2004. </w:t>
      </w:r>
    </w:p>
  </w:footnote>
  <w:footnote w:id="26">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w:t>
      </w:r>
      <w:r w:rsidRPr="0013212E">
        <w:rPr>
          <w:rtl/>
        </w:rPr>
        <w:t>סעיף 25 (2) לחוק מידע גנטי, התשס"א-2000: האחראי לקטין והקטין נתנו את הסכמתם בכתב ללקיחת הדגימה ולעריכת הבדיקה.</w:t>
      </w:r>
      <w:r w:rsidRPr="0013212E">
        <w:rPr>
          <w:rFonts w:hint="cs"/>
          <w:rtl/>
        </w:rPr>
        <w:t xml:space="preserve"> </w:t>
      </w:r>
    </w:p>
  </w:footnote>
  <w:footnote w:id="27">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ועדה מטעם המועצה הלאומית לפדיאטריה בנושא "טיפול רפואי בקטינים </w:t>
      </w:r>
      <w:r w:rsidRPr="0013212E">
        <w:rPr>
          <w:rtl/>
        </w:rPr>
        <w:t>–</w:t>
      </w:r>
      <w:r w:rsidRPr="0013212E">
        <w:rPr>
          <w:rFonts w:hint="cs"/>
          <w:rtl/>
        </w:rPr>
        <w:t xml:space="preserve"> גיל ההסכמה וסוגיות משיקות", דוח מסכם, 1 בדצמבר 2010.</w:t>
      </w:r>
    </w:p>
  </w:footnote>
  <w:footnote w:id="28">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שם.</w:t>
      </w:r>
    </w:p>
  </w:footnote>
  <w:footnote w:id="29">
    <w:p w:rsidR="008E5AB8" w:rsidRPr="0013212E" w:rsidRDefault="008E5AB8" w:rsidP="008E5AB8">
      <w:pPr>
        <w:pStyle w:val="FootnoteText"/>
        <w:ind w:left="113" w:hanging="113"/>
        <w:rPr>
          <w:rtl/>
        </w:rPr>
      </w:pPr>
      <w:r w:rsidRPr="0013212E">
        <w:rPr>
          <w:rStyle w:val="FootnoteReference"/>
        </w:rPr>
        <w:footnoteRef/>
      </w:r>
      <w:r w:rsidRPr="0013212E">
        <w:rPr>
          <w:rFonts w:hint="cs"/>
          <w:rtl/>
        </w:rPr>
        <w:t xml:space="preserve"> חוזר מנכ"ל משרד הבריאות מס' 4/2004, </w:t>
      </w:r>
      <w:hyperlink r:id="rId6" w:history="1">
        <w:r w:rsidRPr="0013212E">
          <w:rPr>
            <w:rStyle w:val="Hyperlink"/>
            <w:rFonts w:hint="cs"/>
            <w:rtl/>
          </w:rPr>
          <w:t>ביקורי קטינים במרפאה ראשונית ללא מלווה</w:t>
        </w:r>
      </w:hyperlink>
      <w:r w:rsidRPr="0013212E">
        <w:rPr>
          <w:rFonts w:hint="cs"/>
          <w:rtl/>
        </w:rPr>
        <w:t xml:space="preserve">, 18 בפברואר 2004. </w:t>
      </w:r>
    </w:p>
  </w:footnote>
  <w:footnote w:id="30">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שם.</w:t>
      </w:r>
    </w:p>
  </w:footnote>
  <w:footnote w:id="31">
    <w:p w:rsidR="002B30B0" w:rsidRPr="00FB1090" w:rsidRDefault="002B30B0" w:rsidP="0071631B">
      <w:pPr>
        <w:pStyle w:val="FootnoteText"/>
        <w:rPr>
          <w:rtl/>
        </w:rPr>
      </w:pPr>
      <w:r>
        <w:rPr>
          <w:rStyle w:val="FootnoteReference"/>
        </w:rPr>
        <w:footnoteRef/>
      </w:r>
      <w:r>
        <w:rPr>
          <w:rFonts w:hint="cs"/>
          <w:rtl/>
        </w:rPr>
        <w:t xml:space="preserve"> </w:t>
      </w:r>
      <w:r w:rsidRPr="0013618A">
        <w:rPr>
          <w:rFonts w:hint="eastAsia"/>
          <w:rtl/>
        </w:rPr>
        <w:t>חנה</w:t>
      </w:r>
      <w:r w:rsidRPr="0013618A">
        <w:rPr>
          <w:rtl/>
        </w:rPr>
        <w:t xml:space="preserve"> </w:t>
      </w:r>
      <w:proofErr w:type="spellStart"/>
      <w:r w:rsidRPr="0013618A">
        <w:rPr>
          <w:rFonts w:hint="eastAsia"/>
          <w:rtl/>
        </w:rPr>
        <w:t>סלוצקי</w:t>
      </w:r>
      <w:proofErr w:type="spellEnd"/>
      <w:r>
        <w:rPr>
          <w:rFonts w:hint="cs"/>
          <w:rtl/>
        </w:rPr>
        <w:t>,</w:t>
      </w:r>
      <w:r w:rsidRPr="0013618A">
        <w:rPr>
          <w:rtl/>
        </w:rPr>
        <w:t xml:space="preserve"> עובדת סוציאלית ראשית לחוק הנוער (טיפול והשגחה), חוה לוי</w:t>
      </w:r>
      <w:r>
        <w:rPr>
          <w:rFonts w:hint="cs"/>
          <w:rtl/>
        </w:rPr>
        <w:t>,</w:t>
      </w:r>
      <w:r w:rsidRPr="0013618A">
        <w:rPr>
          <w:rtl/>
        </w:rPr>
        <w:t xml:space="preserve"> עובדת סוציאלית ארצית לחוק הנוער (טיפול והשגחה), שירות ילד ונוער</w:t>
      </w:r>
      <w:r>
        <w:rPr>
          <w:rFonts w:hint="cs"/>
          <w:rtl/>
        </w:rPr>
        <w:t>,</w:t>
      </w:r>
      <w:r w:rsidRPr="0013618A">
        <w:rPr>
          <w:rtl/>
        </w:rPr>
        <w:t xml:space="preserve"> סימונה שטייניץ, עובדת סוציאלית ראשית לחוק סדרי דין, השירות לרווחת הפרט והמשפחה, משרד הרווחה והשירותים החברתיים, מכתב, 23 בפברואר 2014.</w:t>
      </w:r>
      <w:r>
        <w:rPr>
          <w:rFonts w:hint="cs"/>
          <w:rtl/>
        </w:rPr>
        <w:t xml:space="preserve"> </w:t>
      </w:r>
    </w:p>
  </w:footnote>
  <w:footnote w:id="32">
    <w:p w:rsidR="002B30B0" w:rsidRPr="0013618A" w:rsidRDefault="002B30B0" w:rsidP="0071631B">
      <w:pPr>
        <w:pStyle w:val="FootnoteText"/>
        <w:jc w:val="left"/>
        <w:rPr>
          <w:rtl/>
        </w:rPr>
      </w:pPr>
      <w:r>
        <w:rPr>
          <w:rStyle w:val="FootnoteReference"/>
        </w:rPr>
        <w:footnoteRef/>
      </w:r>
      <w:r>
        <w:rPr>
          <w:rFonts w:hint="cs"/>
          <w:rtl/>
        </w:rPr>
        <w:t xml:space="preserve"> </w:t>
      </w:r>
      <w:hyperlink r:id="rId7" w:history="1">
        <w:r w:rsidRPr="0013618A">
          <w:rPr>
            <w:rStyle w:val="Hyperlink"/>
            <w:rFonts w:hint="cs"/>
            <w:b/>
            <w:bCs/>
            <w:rtl/>
          </w:rPr>
          <w:t>עובד סוציאלי</w:t>
        </w:r>
        <w:r w:rsidRPr="0013618A">
          <w:rPr>
            <w:rStyle w:val="Hyperlink"/>
            <w:b/>
            <w:bCs/>
            <w:rtl/>
          </w:rPr>
          <w:t xml:space="preserve"> לפי חוק הנוער טיפול והשגחה</w:t>
        </w:r>
        <w:r w:rsidRPr="0013618A">
          <w:rPr>
            <w:rStyle w:val="Hyperlink"/>
            <w:rFonts w:hint="cs"/>
            <w:b/>
            <w:bCs/>
            <w:rtl/>
          </w:rPr>
          <w:t xml:space="preserve"> </w:t>
        </w:r>
        <w:r w:rsidRPr="0013618A">
          <w:rPr>
            <w:rStyle w:val="Hyperlink"/>
            <w:b/>
            <w:bCs/>
            <w:rtl/>
          </w:rPr>
          <w:t>(פקיד סעד)</w:t>
        </w:r>
      </w:hyperlink>
      <w:r w:rsidRPr="0013618A">
        <w:rPr>
          <w:rtl/>
        </w:rPr>
        <w:t xml:space="preserve"> הנו עובד סוציאלי שעבר הכשרה מיוחדת לשמש בתפקידו וממונה על ידי שר הרווחה</w:t>
      </w:r>
      <w:r w:rsidRPr="0013618A">
        <w:t>. </w:t>
      </w:r>
      <w:r w:rsidRPr="0013618A">
        <w:rPr>
          <w:rtl/>
        </w:rPr>
        <w:t xml:space="preserve">תפקידו של עו"ס לפי חוק הנוער טיפול והשגחה (פקיד סעד)  הוא לסייע לילדים ובני נוער בסיכון ולנקוט בכל הפעולות על מנת להגן על שלומם וביטחונם הפיזי והנפשי. </w:t>
      </w:r>
      <w:r>
        <w:rPr>
          <w:rFonts w:hint="cs"/>
          <w:rtl/>
        </w:rPr>
        <w:t>בתפקידו, בין היתר,</w:t>
      </w:r>
      <w:r w:rsidRPr="0013618A">
        <w:rPr>
          <w:rtl/>
        </w:rPr>
        <w:t xml:space="preserve"> להתערב ולפעול להגנתו של קטין הנקלע למצב של סכנה</w:t>
      </w:r>
      <w:r w:rsidRPr="0013618A">
        <w:t>. </w:t>
      </w:r>
    </w:p>
  </w:footnote>
  <w:footnote w:id="33">
    <w:p w:rsidR="002B30B0" w:rsidRPr="0013618A" w:rsidRDefault="002B30B0" w:rsidP="0071631B">
      <w:pPr>
        <w:pStyle w:val="NormalWeb"/>
        <w:spacing w:before="0" w:after="0"/>
        <w:textAlignment w:val="top"/>
        <w:rPr>
          <w:rtl/>
        </w:rPr>
      </w:pPr>
      <w:r w:rsidRPr="0013618A">
        <w:rPr>
          <w:rStyle w:val="FootnoteReference"/>
          <w:rFonts w:cs="David"/>
          <w:sz w:val="20"/>
          <w:szCs w:val="20"/>
        </w:rPr>
        <w:footnoteRef/>
      </w:r>
      <w:r w:rsidRPr="0013618A">
        <w:rPr>
          <w:rFonts w:cs="David"/>
          <w:sz w:val="20"/>
          <w:szCs w:val="20"/>
        </w:rPr>
        <w:t xml:space="preserve"> </w:t>
      </w:r>
      <w:r w:rsidRPr="0013618A">
        <w:rPr>
          <w:rFonts w:cs="David" w:hint="cs"/>
          <w:sz w:val="20"/>
          <w:szCs w:val="20"/>
          <w:rtl/>
        </w:rPr>
        <w:t xml:space="preserve"> </w:t>
      </w:r>
      <w:hyperlink r:id="rId8" w:history="1">
        <w:r w:rsidRPr="0071631B">
          <w:rPr>
            <w:rStyle w:val="Hyperlink"/>
            <w:rFonts w:cs="David"/>
            <w:b/>
            <w:bCs/>
            <w:sz w:val="20"/>
            <w:szCs w:val="20"/>
            <w:rtl/>
          </w:rPr>
          <w:t>עובדים סוציאליים</w:t>
        </w:r>
        <w:r w:rsidRPr="0071631B">
          <w:rPr>
            <w:rStyle w:val="Hyperlink"/>
            <w:rFonts w:cs="David" w:hint="cs"/>
            <w:b/>
            <w:bCs/>
            <w:sz w:val="20"/>
            <w:szCs w:val="20"/>
            <w:rtl/>
          </w:rPr>
          <w:t xml:space="preserve"> לסדרי דין</w:t>
        </w:r>
      </w:hyperlink>
      <w:r w:rsidRPr="0071631B">
        <w:rPr>
          <w:rFonts w:cs="David" w:hint="cs"/>
          <w:sz w:val="20"/>
          <w:szCs w:val="20"/>
          <w:rtl/>
        </w:rPr>
        <w:t xml:space="preserve"> </w:t>
      </w:r>
      <w:r w:rsidRPr="0071631B">
        <w:rPr>
          <w:rFonts w:cs="David"/>
          <w:sz w:val="20"/>
          <w:szCs w:val="20"/>
          <w:rtl/>
        </w:rPr>
        <w:t>פועלים ברשויות המקומיות במינוי שר הרווחה</w:t>
      </w:r>
      <w:r w:rsidRPr="0071631B">
        <w:rPr>
          <w:rFonts w:cs="David" w:hint="cs"/>
          <w:sz w:val="20"/>
          <w:szCs w:val="20"/>
          <w:rtl/>
        </w:rPr>
        <w:t xml:space="preserve">. </w:t>
      </w:r>
      <w:r w:rsidRPr="0071631B">
        <w:rPr>
          <w:rFonts w:cs="David"/>
          <w:sz w:val="20"/>
          <w:szCs w:val="20"/>
          <w:rtl/>
        </w:rPr>
        <w:t>חלקם הגדול מתמחים כמטפלים משפחתיים ובעלי תואר שני בעבודה סוציאלית</w:t>
      </w:r>
      <w:r w:rsidRPr="0071631B">
        <w:rPr>
          <w:rFonts w:cs="David" w:hint="cs"/>
          <w:sz w:val="20"/>
          <w:szCs w:val="20"/>
          <w:rtl/>
        </w:rPr>
        <w:t xml:space="preserve">. </w:t>
      </w:r>
      <w:r w:rsidRPr="0071631B">
        <w:rPr>
          <w:rFonts w:cs="David"/>
          <w:sz w:val="20"/>
          <w:szCs w:val="20"/>
          <w:rtl/>
        </w:rPr>
        <w:t>תפקידם הוא לבצע הערכה מקצועית באמצעות</w:t>
      </w:r>
      <w:r w:rsidRPr="0013618A">
        <w:rPr>
          <w:rFonts w:cs="David"/>
          <w:sz w:val="20"/>
          <w:szCs w:val="20"/>
        </w:rPr>
        <w:t> </w:t>
      </w:r>
      <w:hyperlink r:id="rId9" w:history="1">
        <w:r w:rsidRPr="0071631B">
          <w:rPr>
            <w:rFonts w:cs="David"/>
            <w:sz w:val="20"/>
            <w:szCs w:val="20"/>
            <w:rtl/>
          </w:rPr>
          <w:t>תסקיר</w:t>
        </w:r>
      </w:hyperlink>
      <w:r w:rsidRPr="0071631B">
        <w:rPr>
          <w:rFonts w:cs="David"/>
          <w:sz w:val="20"/>
          <w:szCs w:val="20"/>
        </w:rPr>
        <w:t xml:space="preserve">  </w:t>
      </w:r>
      <w:r w:rsidRPr="0071631B">
        <w:rPr>
          <w:rFonts w:cs="David"/>
          <w:sz w:val="20"/>
          <w:szCs w:val="20"/>
          <w:rtl/>
        </w:rPr>
        <w:t>עבור</w:t>
      </w:r>
      <w:r w:rsidRPr="0071631B">
        <w:rPr>
          <w:rFonts w:cs="David" w:hint="cs"/>
          <w:sz w:val="20"/>
          <w:szCs w:val="20"/>
          <w:rtl/>
        </w:rPr>
        <w:t xml:space="preserve"> </w:t>
      </w:r>
      <w:r w:rsidRPr="0071631B">
        <w:rPr>
          <w:rFonts w:cs="David"/>
          <w:sz w:val="20"/>
          <w:szCs w:val="20"/>
          <w:rtl/>
        </w:rPr>
        <w:t>ערכאות משפטיות בסוגיות הורות, בטובתם של קטינים ובדילמות הקשורות להגנה על קרבנות אלימות במשפחה, לרבות חולי נפש וחסרי ישע הזקוקים להגנה ולאפוטרופסו</w:t>
      </w:r>
      <w:r w:rsidRPr="0071631B">
        <w:rPr>
          <w:rFonts w:cs="David" w:hint="cs"/>
          <w:sz w:val="20"/>
          <w:szCs w:val="20"/>
          <w:rtl/>
        </w:rPr>
        <w:t>ת.</w:t>
      </w:r>
    </w:p>
  </w:footnote>
  <w:footnote w:id="34">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אם לא צוין אחרת המידע התקבל ממירי כהן, מנהלת תחום בכיר שירותי הצלה </w:t>
      </w:r>
      <w:proofErr w:type="spellStart"/>
      <w:r w:rsidRPr="0013212E">
        <w:rPr>
          <w:rFonts w:hint="cs"/>
          <w:rtl/>
        </w:rPr>
        <w:t>וע"ר</w:t>
      </w:r>
      <w:proofErr w:type="spellEnd"/>
      <w:r w:rsidRPr="0013212E">
        <w:rPr>
          <w:rFonts w:hint="cs"/>
          <w:rtl/>
        </w:rPr>
        <w:t xml:space="preserve"> במשרד הבריאות, מכתב תשובה על בקשת מידע של מרכז המחקר והמידע של הכנסת בנושא: "מתן טיפול רפואי לילדים במצבי מחלוקת בין ההורים", נשלח באמצעות דוא"ל, 8 בינואר 2014. </w:t>
      </w:r>
    </w:p>
  </w:footnote>
  <w:footnote w:id="35">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חוזר מנכ"ל משרד הבריאות מס' 28/09, </w:t>
      </w:r>
      <w:hyperlink r:id="rId10" w:history="1">
        <w:r w:rsidRPr="0013212E">
          <w:rPr>
            <w:rStyle w:val="Hyperlink"/>
            <w:rFonts w:hint="cs"/>
            <w:rtl/>
          </w:rPr>
          <w:t>מיסוד הקשר בין הורים לבין מערכת הבריאות ביחס לילדיהם</w:t>
        </w:r>
      </w:hyperlink>
      <w:r w:rsidRPr="0013212E">
        <w:rPr>
          <w:rFonts w:hint="cs"/>
          <w:rtl/>
        </w:rPr>
        <w:t>, 3 ביוני 2009.</w:t>
      </w:r>
    </w:p>
  </w:footnote>
  <w:footnote w:id="36">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מירי כהן, מנהלת תחום בכיר שירותי הצלה </w:t>
      </w:r>
      <w:proofErr w:type="spellStart"/>
      <w:r w:rsidRPr="0013212E">
        <w:rPr>
          <w:rFonts w:hint="cs"/>
          <w:rtl/>
        </w:rPr>
        <w:t>וע"ר</w:t>
      </w:r>
      <w:proofErr w:type="spellEnd"/>
      <w:r w:rsidRPr="0013212E">
        <w:rPr>
          <w:rFonts w:hint="cs"/>
          <w:rtl/>
        </w:rPr>
        <w:t xml:space="preserve"> במשרד הבריאות, מכתב תשובה על בקשת מידע של מרכז המחקר והמידע של הכנסת בנושא: "מתן טיפול רפואי לילדים במצבי מחלוקת בין ההורים", נשלח באמצעות דוא"ל, 8 בינואר 2014.</w:t>
      </w:r>
    </w:p>
  </w:footnote>
  <w:footnote w:id="37">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חוזר מנכ"ל משרד הבריאות מס' 4/2004, </w:t>
      </w:r>
      <w:hyperlink r:id="rId11" w:history="1">
        <w:r w:rsidRPr="0013212E">
          <w:rPr>
            <w:rStyle w:val="Hyperlink"/>
            <w:rFonts w:hint="cs"/>
            <w:rtl/>
          </w:rPr>
          <w:t>ביקורי קטינים במרפאה ראשונית ללא מלווה</w:t>
        </w:r>
      </w:hyperlink>
      <w:r w:rsidRPr="0013212E">
        <w:rPr>
          <w:rFonts w:hint="cs"/>
          <w:rtl/>
        </w:rPr>
        <w:t xml:space="preserve">, 18 בפברואר 2004. </w:t>
      </w:r>
    </w:p>
  </w:footnote>
  <w:footnote w:id="38">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שם.</w:t>
      </w:r>
    </w:p>
  </w:footnote>
  <w:footnote w:id="39">
    <w:p w:rsidR="002B30B0" w:rsidRPr="0013212E" w:rsidRDefault="002B30B0" w:rsidP="0071631B">
      <w:pPr>
        <w:pStyle w:val="FootnoteText"/>
        <w:ind w:left="113" w:hanging="113"/>
      </w:pPr>
      <w:r w:rsidRPr="0013212E">
        <w:rPr>
          <w:rStyle w:val="FootnoteReference"/>
        </w:rPr>
        <w:footnoteRef/>
      </w:r>
      <w:r w:rsidRPr="0013212E">
        <w:rPr>
          <w:rtl/>
        </w:rPr>
        <w:t xml:space="preserve"> </w:t>
      </w:r>
      <w:r w:rsidRPr="0013212E">
        <w:rPr>
          <w:rFonts w:hint="cs"/>
          <w:rtl/>
        </w:rPr>
        <w:t xml:space="preserve">ועדה מטעם המועצה הלאומית לפדיאטריה בנושא "טיפול רפואי בקטינים </w:t>
      </w:r>
      <w:r w:rsidRPr="0013212E">
        <w:rPr>
          <w:rtl/>
        </w:rPr>
        <w:t>–</w:t>
      </w:r>
      <w:r w:rsidRPr="0013212E">
        <w:rPr>
          <w:rFonts w:hint="cs"/>
          <w:rtl/>
        </w:rPr>
        <w:t xml:space="preserve"> גיל ההסכמה וסוגיות משיקות", דוח מסכם, 1 בדצמבר 2010. </w:t>
      </w:r>
    </w:p>
  </w:footnote>
  <w:footnote w:id="40">
    <w:p w:rsidR="002B30B0" w:rsidRPr="0013212E" w:rsidRDefault="002B30B0" w:rsidP="0071631B">
      <w:pPr>
        <w:pStyle w:val="FootnoteText"/>
        <w:ind w:left="113" w:hanging="113"/>
      </w:pPr>
      <w:r w:rsidRPr="0013212E">
        <w:rPr>
          <w:rStyle w:val="FootnoteReference"/>
        </w:rPr>
        <w:footnoteRef/>
      </w:r>
      <w:r w:rsidRPr="0013212E">
        <w:rPr>
          <w:rtl/>
        </w:rPr>
        <w:t xml:space="preserve"> </w:t>
      </w:r>
      <w:r w:rsidRPr="0013212E">
        <w:rPr>
          <w:rFonts w:hint="cs"/>
          <w:rtl/>
        </w:rPr>
        <w:t xml:space="preserve">שם.  </w:t>
      </w:r>
    </w:p>
  </w:footnote>
  <w:footnote w:id="41">
    <w:p w:rsidR="002B30B0" w:rsidRPr="0013212E" w:rsidRDefault="002B30B0" w:rsidP="0071631B">
      <w:pPr>
        <w:pStyle w:val="FootnoteText"/>
        <w:rPr>
          <w:rtl/>
        </w:rPr>
      </w:pPr>
      <w:r w:rsidRPr="0013212E">
        <w:rPr>
          <w:rStyle w:val="FootnoteReference"/>
        </w:rPr>
        <w:footnoteRef/>
      </w:r>
      <w:r w:rsidRPr="0013212E">
        <w:rPr>
          <w:rtl/>
        </w:rPr>
        <w:t xml:space="preserve"> </w:t>
      </w:r>
      <w:r w:rsidRPr="0013212E">
        <w:rPr>
          <w:rFonts w:hint="cs"/>
          <w:rtl/>
        </w:rPr>
        <w:t xml:space="preserve">מירי כהן, מנהלת תחום בכיר שירותי הצלה </w:t>
      </w:r>
      <w:proofErr w:type="spellStart"/>
      <w:r w:rsidRPr="0013212E">
        <w:rPr>
          <w:rFonts w:hint="cs"/>
          <w:rtl/>
        </w:rPr>
        <w:t>וע"ר</w:t>
      </w:r>
      <w:proofErr w:type="spellEnd"/>
      <w:r w:rsidRPr="0013212E">
        <w:rPr>
          <w:rFonts w:hint="cs"/>
          <w:rtl/>
        </w:rPr>
        <w:t xml:space="preserve"> במשרד הבריאות, מכתב תשובה על בקשת מידע של מרכז המחקר והמידע של הכנסת בנושא: "מתן טיפול רפואי לילדים במצבי מחלוקת בין ההורים", נשלח באמצעות דוא"ל, 8 בינואר 2014.</w:t>
      </w:r>
    </w:p>
  </w:footnote>
  <w:footnote w:id="42">
    <w:p w:rsidR="002B30B0" w:rsidRPr="0013212E" w:rsidRDefault="002B30B0" w:rsidP="0071631B">
      <w:pPr>
        <w:pStyle w:val="FootnoteText"/>
        <w:rPr>
          <w:rtl/>
        </w:rPr>
      </w:pPr>
      <w:r w:rsidRPr="0013212E">
        <w:rPr>
          <w:rStyle w:val="FootnoteReference"/>
        </w:rPr>
        <w:footnoteRef/>
      </w:r>
      <w:r w:rsidRPr="0013212E">
        <w:rPr>
          <w:rFonts w:hint="cs"/>
          <w:rtl/>
        </w:rPr>
        <w:t xml:space="preserve"> דברי ההסבר להצעת חוק זכויות החולה (תיקון </w:t>
      </w:r>
      <w:r w:rsidRPr="0013212E">
        <w:rPr>
          <w:rtl/>
        </w:rPr>
        <w:t>–</w:t>
      </w:r>
      <w:r w:rsidRPr="0013212E">
        <w:rPr>
          <w:rFonts w:hint="cs"/>
          <w:rtl/>
        </w:rPr>
        <w:t xml:space="preserve"> הסכמה מדעת של קטין), התשע"ד-2014, של חברת הכנסת קארין אלהרר.  </w:t>
      </w:r>
    </w:p>
  </w:footnote>
  <w:footnote w:id="43">
    <w:p w:rsidR="002B30B0" w:rsidRPr="006815C0" w:rsidRDefault="002B30B0" w:rsidP="0071631B">
      <w:pPr>
        <w:pStyle w:val="FootnoteText"/>
        <w:rPr>
          <w:rtl/>
        </w:rPr>
      </w:pPr>
      <w:r w:rsidRPr="0013212E">
        <w:rPr>
          <w:rStyle w:val="FootnoteReference"/>
        </w:rPr>
        <w:footnoteRef/>
      </w:r>
      <w:r w:rsidRPr="0013212E">
        <w:rPr>
          <w:rFonts w:hint="cs"/>
          <w:rtl/>
        </w:rPr>
        <w:t xml:space="preserve"> שם.  </w:t>
      </w:r>
    </w:p>
  </w:footnote>
  <w:footnote w:id="44">
    <w:p w:rsidR="002B30B0" w:rsidRPr="00FB1090" w:rsidRDefault="002B30B0" w:rsidP="0071631B">
      <w:pPr>
        <w:pStyle w:val="FootnoteText"/>
      </w:pPr>
      <w:r w:rsidRPr="00FB1090">
        <w:rPr>
          <w:rStyle w:val="FootnoteReference"/>
        </w:rPr>
        <w:footnoteRef/>
      </w:r>
      <w:r w:rsidRPr="00FB1090">
        <w:rPr>
          <w:rtl/>
        </w:rPr>
        <w:t xml:space="preserve"> </w:t>
      </w:r>
      <w:r w:rsidRPr="00FB1090">
        <w:rPr>
          <w:rFonts w:hint="eastAsia"/>
          <w:rtl/>
        </w:rPr>
        <w:t>עו</w:t>
      </w:r>
      <w:r w:rsidRPr="00FB1090">
        <w:rPr>
          <w:rtl/>
        </w:rPr>
        <w:t xml:space="preserve">"ד </w:t>
      </w:r>
      <w:r w:rsidRPr="00FB1090">
        <w:rPr>
          <w:rFonts w:hint="eastAsia"/>
          <w:rtl/>
        </w:rPr>
        <w:t>טל</w:t>
      </w:r>
      <w:r w:rsidRPr="00FB1090">
        <w:rPr>
          <w:rtl/>
        </w:rPr>
        <w:t xml:space="preserve"> </w:t>
      </w:r>
      <w:r w:rsidRPr="00FB1090">
        <w:rPr>
          <w:rFonts w:hint="eastAsia"/>
          <w:rtl/>
        </w:rPr>
        <w:t>נשרי</w:t>
      </w:r>
      <w:r w:rsidRPr="00FB1090">
        <w:rPr>
          <w:rtl/>
        </w:rPr>
        <w:t xml:space="preserve">, </w:t>
      </w:r>
      <w:r w:rsidRPr="00FB1090">
        <w:rPr>
          <w:rFonts w:hint="eastAsia"/>
          <w:rtl/>
        </w:rPr>
        <w:t>הלשכה</w:t>
      </w:r>
      <w:r w:rsidRPr="00FB1090">
        <w:rPr>
          <w:rtl/>
        </w:rPr>
        <w:t xml:space="preserve"> </w:t>
      </w:r>
      <w:r w:rsidRPr="00FB1090">
        <w:rPr>
          <w:rFonts w:hint="eastAsia"/>
          <w:rtl/>
        </w:rPr>
        <w:t>המשפטית</w:t>
      </w:r>
      <w:r w:rsidRPr="00FB1090">
        <w:rPr>
          <w:rtl/>
        </w:rPr>
        <w:t xml:space="preserve"> </w:t>
      </w:r>
      <w:r w:rsidRPr="00FB1090">
        <w:rPr>
          <w:rFonts w:hint="eastAsia"/>
          <w:rtl/>
        </w:rPr>
        <w:t>של</w:t>
      </w:r>
      <w:r w:rsidRPr="00FB1090">
        <w:rPr>
          <w:rtl/>
        </w:rPr>
        <w:t xml:space="preserve"> </w:t>
      </w:r>
      <w:r w:rsidRPr="00FB1090">
        <w:rPr>
          <w:rFonts w:hint="eastAsia"/>
          <w:rtl/>
        </w:rPr>
        <w:t>משרד</w:t>
      </w:r>
      <w:r w:rsidRPr="00FB1090">
        <w:rPr>
          <w:rtl/>
        </w:rPr>
        <w:t xml:space="preserve"> </w:t>
      </w:r>
      <w:r w:rsidRPr="00FB1090">
        <w:rPr>
          <w:rFonts w:hint="eastAsia"/>
          <w:rtl/>
        </w:rPr>
        <w:t>הבריאות</w:t>
      </w:r>
      <w:r w:rsidRPr="00FB1090">
        <w:rPr>
          <w:rtl/>
        </w:rPr>
        <w:t xml:space="preserve">, </w:t>
      </w:r>
      <w:r w:rsidRPr="00FB1090">
        <w:rPr>
          <w:rFonts w:hint="eastAsia"/>
          <w:rtl/>
        </w:rPr>
        <w:t>שיחת</w:t>
      </w:r>
      <w:r w:rsidRPr="00FB1090">
        <w:rPr>
          <w:rtl/>
        </w:rPr>
        <w:t xml:space="preserve"> </w:t>
      </w:r>
      <w:r w:rsidRPr="00FB1090">
        <w:rPr>
          <w:rFonts w:hint="eastAsia"/>
          <w:rtl/>
        </w:rPr>
        <w:t>טלפון</w:t>
      </w:r>
      <w:r w:rsidRPr="00FB1090">
        <w:rPr>
          <w:rtl/>
        </w:rPr>
        <w:t xml:space="preserve">, 23 </w:t>
      </w:r>
      <w:r w:rsidRPr="00FB1090">
        <w:rPr>
          <w:rFonts w:hint="eastAsia"/>
          <w:rtl/>
        </w:rPr>
        <w:t>בפברואר</w:t>
      </w:r>
      <w:r w:rsidRPr="00FB1090">
        <w:rPr>
          <w:rtl/>
        </w:rPr>
        <w:t xml:space="preserve"> 2014.</w:t>
      </w:r>
    </w:p>
  </w:footnote>
  <w:footnote w:id="45">
    <w:p w:rsidR="002B30B0" w:rsidRPr="00FB1090" w:rsidRDefault="002B30B0" w:rsidP="0071631B">
      <w:pPr>
        <w:pStyle w:val="FootnoteText"/>
        <w:rPr>
          <w:rtl/>
        </w:rPr>
      </w:pPr>
      <w:r w:rsidRPr="006815C0">
        <w:rPr>
          <w:rStyle w:val="FootnoteReference"/>
        </w:rPr>
        <w:footnoteRef/>
      </w:r>
      <w:r w:rsidRPr="006815C0">
        <w:rPr>
          <w:rtl/>
        </w:rPr>
        <w:t xml:space="preserve"> </w:t>
      </w:r>
      <w:r w:rsidRPr="00FB1090">
        <w:rPr>
          <w:rFonts w:hint="eastAsia"/>
          <w:rtl/>
        </w:rPr>
        <w:t>יצוין</w:t>
      </w:r>
      <w:r w:rsidRPr="00FB1090">
        <w:rPr>
          <w:rtl/>
        </w:rPr>
        <w:t xml:space="preserve"> כי לא מדובר </w:t>
      </w:r>
      <w:r w:rsidRPr="00FB1090">
        <w:rPr>
          <w:rFonts w:hint="eastAsia"/>
          <w:rtl/>
        </w:rPr>
        <w:t>בטיפול</w:t>
      </w:r>
      <w:r w:rsidRPr="00FB1090">
        <w:rPr>
          <w:rtl/>
        </w:rPr>
        <w:t xml:space="preserve"> </w:t>
      </w:r>
      <w:r w:rsidRPr="00FB1090">
        <w:rPr>
          <w:rFonts w:hint="eastAsia"/>
          <w:rtl/>
        </w:rPr>
        <w:t>פסיכיאטרי</w:t>
      </w:r>
      <w:r w:rsidRPr="00FB1090">
        <w:rPr>
          <w:rtl/>
        </w:rPr>
        <w:t xml:space="preserve">, </w:t>
      </w:r>
      <w:r w:rsidRPr="00FB1090">
        <w:rPr>
          <w:rFonts w:hint="eastAsia"/>
          <w:rtl/>
        </w:rPr>
        <w:t>בטיפול</w:t>
      </w:r>
      <w:r w:rsidRPr="00FB1090">
        <w:rPr>
          <w:rtl/>
        </w:rPr>
        <w:t xml:space="preserve"> </w:t>
      </w:r>
      <w:r w:rsidRPr="00FB1090">
        <w:rPr>
          <w:rFonts w:hint="eastAsia"/>
          <w:rtl/>
        </w:rPr>
        <w:t>תרופתי</w:t>
      </w:r>
      <w:r w:rsidRPr="00FB1090">
        <w:rPr>
          <w:rtl/>
        </w:rPr>
        <w:t xml:space="preserve"> או </w:t>
      </w:r>
      <w:r w:rsidRPr="00FB1090">
        <w:rPr>
          <w:rFonts w:hint="eastAsia"/>
          <w:rtl/>
        </w:rPr>
        <w:t>בטיפול</w:t>
      </w:r>
      <w:r w:rsidRPr="00FB1090">
        <w:rPr>
          <w:rtl/>
        </w:rPr>
        <w:t xml:space="preserve"> במסגרת </w:t>
      </w:r>
      <w:r w:rsidRPr="00FB1090">
        <w:rPr>
          <w:rFonts w:hint="eastAsia"/>
          <w:rtl/>
        </w:rPr>
        <w:t>אשפוז</w:t>
      </w:r>
      <w:r w:rsidRPr="00FB1090">
        <w:rPr>
          <w:rtl/>
        </w:rPr>
        <w:t xml:space="preserve">.  </w:t>
      </w:r>
    </w:p>
  </w:footnote>
  <w:footnote w:id="46">
    <w:p w:rsidR="002B30B0" w:rsidRPr="0013212E" w:rsidRDefault="002B30B0" w:rsidP="0071631B">
      <w:pPr>
        <w:pStyle w:val="FootnoteText"/>
        <w:ind w:left="113" w:hanging="113"/>
        <w:rPr>
          <w:rtl/>
        </w:rPr>
      </w:pPr>
      <w:r w:rsidRPr="006815C0">
        <w:rPr>
          <w:rStyle w:val="FootnoteReference"/>
        </w:rPr>
        <w:footnoteRef/>
      </w:r>
      <w:r w:rsidRPr="006815C0">
        <w:rPr>
          <w:rtl/>
        </w:rPr>
        <w:t xml:space="preserve"> </w:t>
      </w:r>
      <w:r w:rsidRPr="006815C0">
        <w:rPr>
          <w:rFonts w:hint="eastAsia"/>
          <w:rtl/>
        </w:rPr>
        <w:t>עו</w:t>
      </w:r>
      <w:r w:rsidRPr="006815C0">
        <w:rPr>
          <w:rtl/>
        </w:rPr>
        <w:t xml:space="preserve">"ס </w:t>
      </w:r>
      <w:r w:rsidRPr="006815C0">
        <w:rPr>
          <w:rFonts w:hint="eastAsia"/>
          <w:rtl/>
        </w:rPr>
        <w:t>תמי</w:t>
      </w:r>
      <w:r w:rsidRPr="006815C0">
        <w:rPr>
          <w:rtl/>
        </w:rPr>
        <w:t xml:space="preserve"> חנוך, תחנת בריאות הנפש לילדים ובני נוער בירושלים, </w:t>
      </w:r>
      <w:r w:rsidRPr="006815C0">
        <w:rPr>
          <w:rFonts w:hint="eastAsia"/>
          <w:rtl/>
        </w:rPr>
        <w:t>שיחת</w:t>
      </w:r>
      <w:r w:rsidRPr="006815C0">
        <w:rPr>
          <w:rtl/>
        </w:rPr>
        <w:t xml:space="preserve"> </w:t>
      </w:r>
      <w:r w:rsidRPr="006815C0">
        <w:rPr>
          <w:rFonts w:hint="eastAsia"/>
          <w:rtl/>
        </w:rPr>
        <w:t>טלפון</w:t>
      </w:r>
      <w:r w:rsidRPr="006815C0">
        <w:rPr>
          <w:rtl/>
        </w:rPr>
        <w:t xml:space="preserve">, </w:t>
      </w:r>
      <w:r w:rsidRPr="006815C0">
        <w:rPr>
          <w:rFonts w:hint="eastAsia"/>
          <w:rtl/>
        </w:rPr>
        <w:t>דצמבר</w:t>
      </w:r>
      <w:r w:rsidRPr="006815C0">
        <w:rPr>
          <w:rtl/>
        </w:rPr>
        <w:t xml:space="preserve"> 2013; ד"ר דניאל גוטליב, פסיכולוג קליני, שיחת טלפון, דצמבר </w:t>
      </w:r>
      <w:r w:rsidRPr="0013212E">
        <w:rPr>
          <w:rtl/>
        </w:rPr>
        <w:t xml:space="preserve">2013.   </w:t>
      </w:r>
    </w:p>
  </w:footnote>
  <w:footnote w:id="47">
    <w:p w:rsidR="002B30B0" w:rsidRPr="006815C0" w:rsidRDefault="002B30B0" w:rsidP="0071631B">
      <w:pPr>
        <w:pStyle w:val="FootnoteText"/>
        <w:ind w:left="113" w:hanging="113"/>
        <w:rPr>
          <w:rtl/>
        </w:rPr>
      </w:pPr>
      <w:r w:rsidRPr="0013212E">
        <w:rPr>
          <w:rStyle w:val="FootnoteReference"/>
        </w:rPr>
        <w:footnoteRef/>
      </w:r>
      <w:r w:rsidRPr="0013212E">
        <w:rPr>
          <w:rtl/>
        </w:rPr>
        <w:t xml:space="preserve"> </w:t>
      </w:r>
      <w:r w:rsidRPr="0013212E">
        <w:rPr>
          <w:rFonts w:hint="eastAsia"/>
          <w:rtl/>
        </w:rPr>
        <w:t>שם</w:t>
      </w:r>
      <w:r w:rsidRPr="0013212E">
        <w:rPr>
          <w:rFonts w:hint="cs"/>
          <w:rtl/>
        </w:rPr>
        <w:t>;</w:t>
      </w:r>
      <w:r w:rsidRPr="0013212E">
        <w:rPr>
          <w:rtl/>
        </w:rPr>
        <w:t xml:space="preserve"> </w:t>
      </w:r>
      <w:r w:rsidRPr="0013212E">
        <w:rPr>
          <w:rFonts w:hint="eastAsia"/>
          <w:rtl/>
        </w:rPr>
        <w:t>יורם</w:t>
      </w:r>
      <w:r w:rsidRPr="0013212E">
        <w:rPr>
          <w:rtl/>
        </w:rPr>
        <w:t xml:space="preserve"> </w:t>
      </w:r>
      <w:r w:rsidRPr="0013212E">
        <w:rPr>
          <w:rFonts w:hint="eastAsia"/>
          <w:rtl/>
        </w:rPr>
        <w:t>צ</w:t>
      </w:r>
      <w:r w:rsidRPr="0013212E">
        <w:rPr>
          <w:rFonts w:hint="cs"/>
          <w:rtl/>
        </w:rPr>
        <w:t>'</w:t>
      </w:r>
      <w:r w:rsidRPr="0013212E">
        <w:rPr>
          <w:rtl/>
        </w:rPr>
        <w:t xml:space="preserve"> צדיק</w:t>
      </w:r>
      <w:r w:rsidRPr="0013212E">
        <w:rPr>
          <w:rFonts w:hint="cs"/>
          <w:rtl/>
        </w:rPr>
        <w:t xml:space="preserve">, </w:t>
      </w:r>
      <w:r w:rsidRPr="0013212E">
        <w:rPr>
          <w:rtl/>
        </w:rPr>
        <w:t>ד</w:t>
      </w:r>
      <w:r w:rsidRPr="0013212E">
        <w:rPr>
          <w:rFonts w:hint="cs"/>
          <w:rtl/>
        </w:rPr>
        <w:t>"</w:t>
      </w:r>
      <w:r w:rsidRPr="0013212E">
        <w:rPr>
          <w:rFonts w:hint="eastAsia"/>
          <w:rtl/>
        </w:rPr>
        <w:t>ר</w:t>
      </w:r>
      <w:r w:rsidRPr="0013212E">
        <w:rPr>
          <w:rtl/>
        </w:rPr>
        <w:t xml:space="preserve"> דניאל גוטליב, </w:t>
      </w:r>
      <w:proofErr w:type="spellStart"/>
      <w:r w:rsidRPr="0013212E">
        <w:rPr>
          <w:rFonts w:hint="eastAsia"/>
          <w:rtl/>
        </w:rPr>
        <w:t>ברניס</w:t>
      </w:r>
      <w:proofErr w:type="spellEnd"/>
      <w:r w:rsidRPr="0013212E">
        <w:rPr>
          <w:rtl/>
        </w:rPr>
        <w:t xml:space="preserve"> </w:t>
      </w:r>
      <w:proofErr w:type="spellStart"/>
      <w:r w:rsidRPr="0013212E">
        <w:rPr>
          <w:rFonts w:hint="eastAsia"/>
          <w:rtl/>
        </w:rPr>
        <w:t>ליבק</w:t>
      </w:r>
      <w:proofErr w:type="spellEnd"/>
      <w:r w:rsidRPr="0013212E">
        <w:rPr>
          <w:rtl/>
        </w:rPr>
        <w:t xml:space="preserve"> </w:t>
      </w:r>
      <w:proofErr w:type="spellStart"/>
      <w:r w:rsidRPr="0013212E">
        <w:rPr>
          <w:rFonts w:hint="eastAsia"/>
          <w:rtl/>
        </w:rPr>
        <w:t>ודוקי</w:t>
      </w:r>
      <w:proofErr w:type="spellEnd"/>
      <w:r w:rsidRPr="0013212E">
        <w:rPr>
          <w:rtl/>
        </w:rPr>
        <w:t xml:space="preserve"> אופיר</w:t>
      </w:r>
      <w:r w:rsidRPr="0013212E">
        <w:rPr>
          <w:rFonts w:hint="cs"/>
          <w:rtl/>
        </w:rPr>
        <w:t>,</w:t>
      </w:r>
      <w:r w:rsidRPr="0013212E">
        <w:rPr>
          <w:rtl/>
        </w:rPr>
        <w:t xml:space="preserve"> </w:t>
      </w:r>
      <w:r w:rsidRPr="0013212E">
        <w:rPr>
          <w:rFonts w:hint="cs"/>
          <w:rtl/>
        </w:rPr>
        <w:t>"</w:t>
      </w:r>
      <w:r w:rsidRPr="0013212E">
        <w:rPr>
          <w:rFonts w:hint="eastAsia"/>
          <w:rtl/>
        </w:rPr>
        <w:t>הסכמה</w:t>
      </w:r>
      <w:r w:rsidRPr="0013212E">
        <w:rPr>
          <w:rtl/>
        </w:rPr>
        <w:t xml:space="preserve"> </w:t>
      </w:r>
      <w:r w:rsidRPr="0013212E">
        <w:rPr>
          <w:rFonts w:hint="eastAsia"/>
          <w:rtl/>
        </w:rPr>
        <w:t>של</w:t>
      </w:r>
      <w:r w:rsidRPr="0013212E">
        <w:rPr>
          <w:rtl/>
        </w:rPr>
        <w:t xml:space="preserve"> </w:t>
      </w:r>
      <w:r w:rsidRPr="0013212E">
        <w:rPr>
          <w:rFonts w:hint="eastAsia"/>
          <w:rtl/>
        </w:rPr>
        <w:t>הורים</w:t>
      </w:r>
      <w:r w:rsidRPr="0013212E">
        <w:rPr>
          <w:rtl/>
        </w:rPr>
        <w:t xml:space="preserve"> </w:t>
      </w:r>
      <w:r w:rsidRPr="0013212E">
        <w:rPr>
          <w:rFonts w:hint="eastAsia"/>
          <w:rtl/>
        </w:rPr>
        <w:t>שחיים</w:t>
      </w:r>
      <w:r w:rsidRPr="0013212E">
        <w:rPr>
          <w:rtl/>
        </w:rPr>
        <w:t xml:space="preserve"> </w:t>
      </w:r>
      <w:r w:rsidRPr="0013212E">
        <w:rPr>
          <w:rFonts w:hint="eastAsia"/>
          <w:rtl/>
        </w:rPr>
        <w:t>בנפרד</w:t>
      </w:r>
      <w:r w:rsidRPr="0013212E">
        <w:rPr>
          <w:rtl/>
        </w:rPr>
        <w:t xml:space="preserve"> </w:t>
      </w:r>
      <w:r w:rsidRPr="0013212E">
        <w:rPr>
          <w:rFonts w:hint="eastAsia"/>
          <w:rtl/>
        </w:rPr>
        <w:t>לגבי</w:t>
      </w:r>
      <w:r w:rsidRPr="0013212E">
        <w:rPr>
          <w:rtl/>
        </w:rPr>
        <w:t xml:space="preserve"> </w:t>
      </w:r>
      <w:r w:rsidRPr="0013212E">
        <w:rPr>
          <w:rFonts w:hint="eastAsia"/>
          <w:rtl/>
        </w:rPr>
        <w:t>טיפול</w:t>
      </w:r>
      <w:r w:rsidRPr="0013212E">
        <w:rPr>
          <w:rtl/>
        </w:rPr>
        <w:t xml:space="preserve"> </w:t>
      </w:r>
      <w:r w:rsidRPr="0013212E">
        <w:rPr>
          <w:rFonts w:hint="eastAsia"/>
          <w:rtl/>
        </w:rPr>
        <w:t>נפשי</w:t>
      </w:r>
      <w:r w:rsidRPr="0013212E">
        <w:rPr>
          <w:rtl/>
        </w:rPr>
        <w:t xml:space="preserve"> </w:t>
      </w:r>
      <w:r w:rsidRPr="0013212E">
        <w:rPr>
          <w:rFonts w:hint="eastAsia"/>
          <w:rtl/>
        </w:rPr>
        <w:t>בקטין</w:t>
      </w:r>
      <w:r w:rsidRPr="0013212E">
        <w:rPr>
          <w:rtl/>
        </w:rPr>
        <w:t xml:space="preserve"> (כולל </w:t>
      </w:r>
      <w:r w:rsidRPr="0013212E">
        <w:rPr>
          <w:rFonts w:hint="eastAsia"/>
          <w:rtl/>
        </w:rPr>
        <w:t>הורים</w:t>
      </w:r>
      <w:r w:rsidRPr="0013212E">
        <w:rPr>
          <w:rtl/>
        </w:rPr>
        <w:t xml:space="preserve"> </w:t>
      </w:r>
      <w:r w:rsidRPr="0013212E">
        <w:rPr>
          <w:rFonts w:hint="eastAsia"/>
          <w:rtl/>
        </w:rPr>
        <w:t>בתהליכי</w:t>
      </w:r>
      <w:r w:rsidRPr="0013212E">
        <w:rPr>
          <w:rtl/>
        </w:rPr>
        <w:t xml:space="preserve"> </w:t>
      </w:r>
      <w:r w:rsidRPr="0013212E">
        <w:rPr>
          <w:rFonts w:hint="eastAsia"/>
          <w:rtl/>
        </w:rPr>
        <w:t>גירושין</w:t>
      </w:r>
      <w:r w:rsidRPr="0013212E">
        <w:rPr>
          <w:rtl/>
        </w:rPr>
        <w:t xml:space="preserve"> </w:t>
      </w:r>
      <w:r w:rsidRPr="0013212E">
        <w:rPr>
          <w:rFonts w:hint="eastAsia"/>
          <w:rtl/>
        </w:rPr>
        <w:t>או</w:t>
      </w:r>
      <w:r w:rsidRPr="0013212E">
        <w:rPr>
          <w:rtl/>
        </w:rPr>
        <w:t xml:space="preserve"> </w:t>
      </w:r>
      <w:r w:rsidRPr="0013212E">
        <w:rPr>
          <w:rFonts w:hint="eastAsia"/>
          <w:rtl/>
        </w:rPr>
        <w:t>גרושים</w:t>
      </w:r>
      <w:r w:rsidRPr="0013212E">
        <w:rPr>
          <w:rtl/>
        </w:rPr>
        <w:t>)</w:t>
      </w:r>
      <w:r w:rsidRPr="0013212E">
        <w:rPr>
          <w:rFonts w:hint="cs"/>
          <w:rtl/>
        </w:rPr>
        <w:t>"</w:t>
      </w:r>
      <w:r w:rsidRPr="0013212E">
        <w:rPr>
          <w:rtl/>
        </w:rPr>
        <w:t xml:space="preserve">, </w:t>
      </w:r>
      <w:r w:rsidRPr="0013212E">
        <w:rPr>
          <w:rFonts w:hint="eastAsia"/>
          <w:rtl/>
        </w:rPr>
        <w:t>ועדת</w:t>
      </w:r>
      <w:r w:rsidRPr="0013212E">
        <w:rPr>
          <w:rtl/>
        </w:rPr>
        <w:t xml:space="preserve"> </w:t>
      </w:r>
      <w:r w:rsidRPr="0013212E">
        <w:rPr>
          <w:rFonts w:hint="eastAsia"/>
          <w:rtl/>
        </w:rPr>
        <w:t>האתיקה</w:t>
      </w:r>
      <w:r w:rsidRPr="0013212E">
        <w:rPr>
          <w:rtl/>
        </w:rPr>
        <w:t xml:space="preserve"> </w:t>
      </w:r>
      <w:r w:rsidRPr="0013212E">
        <w:rPr>
          <w:rFonts w:hint="eastAsia"/>
          <w:rtl/>
        </w:rPr>
        <w:t>של</w:t>
      </w:r>
      <w:r w:rsidRPr="0013212E">
        <w:rPr>
          <w:rtl/>
        </w:rPr>
        <w:t xml:space="preserve"> </w:t>
      </w:r>
      <w:r w:rsidRPr="0013212E">
        <w:rPr>
          <w:rFonts w:hint="eastAsia"/>
          <w:rtl/>
        </w:rPr>
        <w:t>האגודה</w:t>
      </w:r>
      <w:r w:rsidRPr="0013212E">
        <w:rPr>
          <w:rtl/>
        </w:rPr>
        <w:t xml:space="preserve"> </w:t>
      </w:r>
      <w:r w:rsidRPr="0013212E">
        <w:rPr>
          <w:rFonts w:hint="eastAsia"/>
          <w:rtl/>
        </w:rPr>
        <w:t>לטיפול</w:t>
      </w:r>
      <w:r w:rsidRPr="0013212E">
        <w:rPr>
          <w:rtl/>
        </w:rPr>
        <w:t xml:space="preserve"> </w:t>
      </w:r>
      <w:r w:rsidRPr="0013212E">
        <w:rPr>
          <w:rFonts w:hint="eastAsia"/>
          <w:rtl/>
        </w:rPr>
        <w:t>במשפחה</w:t>
      </w:r>
      <w:r w:rsidRPr="0013212E">
        <w:rPr>
          <w:rtl/>
        </w:rPr>
        <w:t xml:space="preserve"> </w:t>
      </w:r>
      <w:r w:rsidRPr="0013212E">
        <w:rPr>
          <w:rFonts w:hint="eastAsia"/>
          <w:rtl/>
        </w:rPr>
        <w:t>ובנישו</w:t>
      </w:r>
      <w:r w:rsidRPr="0013212E">
        <w:rPr>
          <w:rFonts w:hint="cs"/>
          <w:rtl/>
        </w:rPr>
        <w:t>א</w:t>
      </w:r>
      <w:r w:rsidRPr="0013212E">
        <w:rPr>
          <w:rFonts w:hint="eastAsia"/>
          <w:rtl/>
        </w:rPr>
        <w:t>ין</w:t>
      </w:r>
      <w:r w:rsidRPr="0013212E">
        <w:rPr>
          <w:rtl/>
        </w:rPr>
        <w:t>, 1999.</w:t>
      </w:r>
    </w:p>
  </w:footnote>
  <w:footnote w:id="48">
    <w:p w:rsidR="002B30B0" w:rsidRPr="006815C0" w:rsidRDefault="002B30B0" w:rsidP="0071631B">
      <w:pPr>
        <w:rPr>
          <w:rtl/>
        </w:rPr>
      </w:pPr>
      <w:r w:rsidRPr="00FB1090">
        <w:rPr>
          <w:rStyle w:val="FootnoteReference"/>
          <w:sz w:val="20"/>
          <w:szCs w:val="20"/>
        </w:rPr>
        <w:footnoteRef/>
      </w:r>
      <w:r w:rsidRPr="006815C0">
        <w:rPr>
          <w:rtl/>
        </w:rPr>
        <w:t xml:space="preserve"> </w:t>
      </w:r>
      <w:r w:rsidRPr="00FB1090">
        <w:rPr>
          <w:rFonts w:hint="eastAsia"/>
          <w:sz w:val="20"/>
          <w:szCs w:val="20"/>
          <w:rtl/>
        </w:rPr>
        <w:t>ד</w:t>
      </w:r>
      <w:r w:rsidRPr="00FB1090">
        <w:rPr>
          <w:sz w:val="20"/>
          <w:szCs w:val="20"/>
          <w:rtl/>
        </w:rPr>
        <w:t xml:space="preserve">"ר סוזן </w:t>
      </w:r>
      <w:proofErr w:type="spellStart"/>
      <w:r w:rsidRPr="00FB1090">
        <w:rPr>
          <w:rFonts w:hint="eastAsia"/>
          <w:sz w:val="20"/>
          <w:szCs w:val="20"/>
          <w:rtl/>
        </w:rPr>
        <w:t>זיידל</w:t>
      </w:r>
      <w:proofErr w:type="spellEnd"/>
      <w:r w:rsidRPr="00FB1090">
        <w:rPr>
          <w:sz w:val="20"/>
          <w:szCs w:val="20"/>
          <w:rtl/>
        </w:rPr>
        <w:t>, "</w:t>
      </w:r>
      <w:r w:rsidRPr="00FB1090">
        <w:rPr>
          <w:rFonts w:hint="eastAsia"/>
          <w:sz w:val="20"/>
          <w:szCs w:val="20"/>
          <w:rtl/>
        </w:rPr>
        <w:t>גישה</w:t>
      </w:r>
      <w:r w:rsidRPr="00FB1090">
        <w:rPr>
          <w:sz w:val="20"/>
          <w:szCs w:val="20"/>
          <w:rtl/>
        </w:rPr>
        <w:t xml:space="preserve"> </w:t>
      </w:r>
      <w:r w:rsidRPr="00FB1090">
        <w:rPr>
          <w:rFonts w:hint="eastAsia"/>
          <w:sz w:val="20"/>
          <w:szCs w:val="20"/>
          <w:rtl/>
        </w:rPr>
        <w:t>מערכתית</w:t>
      </w:r>
      <w:r w:rsidRPr="00FB1090">
        <w:rPr>
          <w:sz w:val="20"/>
          <w:szCs w:val="20"/>
          <w:rtl/>
        </w:rPr>
        <w:t xml:space="preserve"> </w:t>
      </w:r>
      <w:r w:rsidRPr="00FB1090">
        <w:rPr>
          <w:rFonts w:hint="eastAsia"/>
          <w:sz w:val="20"/>
          <w:szCs w:val="20"/>
          <w:rtl/>
        </w:rPr>
        <w:t>ליישוב</w:t>
      </w:r>
      <w:r w:rsidRPr="00FB1090">
        <w:rPr>
          <w:sz w:val="20"/>
          <w:szCs w:val="20"/>
          <w:rtl/>
        </w:rPr>
        <w:t xml:space="preserve"> </w:t>
      </w:r>
      <w:r w:rsidRPr="00FB1090">
        <w:rPr>
          <w:rFonts w:hint="eastAsia"/>
          <w:sz w:val="20"/>
          <w:szCs w:val="20"/>
          <w:rtl/>
        </w:rPr>
        <w:t>סכסוכים</w:t>
      </w:r>
      <w:r w:rsidRPr="00FB1090">
        <w:rPr>
          <w:sz w:val="20"/>
          <w:szCs w:val="20"/>
          <w:rtl/>
        </w:rPr>
        <w:t xml:space="preserve"> </w:t>
      </w:r>
      <w:r w:rsidRPr="00FB1090">
        <w:rPr>
          <w:rFonts w:hint="eastAsia"/>
          <w:sz w:val="20"/>
          <w:szCs w:val="20"/>
          <w:rtl/>
        </w:rPr>
        <w:t>במשפחות</w:t>
      </w:r>
      <w:r w:rsidRPr="00FB1090">
        <w:rPr>
          <w:sz w:val="20"/>
          <w:szCs w:val="20"/>
          <w:rtl/>
        </w:rPr>
        <w:t xml:space="preserve"> </w:t>
      </w:r>
      <w:r w:rsidRPr="00FB1090">
        <w:rPr>
          <w:rFonts w:hint="eastAsia"/>
          <w:sz w:val="20"/>
          <w:szCs w:val="20"/>
          <w:rtl/>
        </w:rPr>
        <w:t>בהליכי</w:t>
      </w:r>
      <w:r w:rsidRPr="00FB1090">
        <w:rPr>
          <w:sz w:val="20"/>
          <w:szCs w:val="20"/>
          <w:rtl/>
        </w:rPr>
        <w:t xml:space="preserve"> </w:t>
      </w:r>
      <w:r w:rsidRPr="00FB1090">
        <w:rPr>
          <w:rFonts w:hint="eastAsia"/>
          <w:sz w:val="20"/>
          <w:szCs w:val="20"/>
          <w:rtl/>
        </w:rPr>
        <w:t>גירושין</w:t>
      </w:r>
      <w:r w:rsidRPr="00FB1090">
        <w:rPr>
          <w:sz w:val="20"/>
          <w:szCs w:val="20"/>
          <w:rtl/>
        </w:rPr>
        <w:t xml:space="preserve"> – </w:t>
      </w:r>
      <w:r w:rsidRPr="00FB1090">
        <w:rPr>
          <w:rFonts w:hint="eastAsia"/>
          <w:sz w:val="20"/>
          <w:szCs w:val="20"/>
          <w:rtl/>
        </w:rPr>
        <w:t>בהתאם</w:t>
      </w:r>
      <w:r w:rsidRPr="00FB1090">
        <w:rPr>
          <w:sz w:val="20"/>
          <w:szCs w:val="20"/>
          <w:rtl/>
        </w:rPr>
        <w:t xml:space="preserve"> </w:t>
      </w:r>
      <w:r w:rsidRPr="00FB1090">
        <w:rPr>
          <w:rFonts w:hint="eastAsia"/>
          <w:sz w:val="20"/>
          <w:szCs w:val="20"/>
          <w:rtl/>
        </w:rPr>
        <w:t>לניסיון</w:t>
      </w:r>
      <w:r w:rsidRPr="00FB1090">
        <w:rPr>
          <w:sz w:val="20"/>
          <w:szCs w:val="20"/>
          <w:rtl/>
        </w:rPr>
        <w:t xml:space="preserve"> </w:t>
      </w:r>
      <w:r w:rsidRPr="00FB1090">
        <w:rPr>
          <w:rFonts w:hint="eastAsia"/>
          <w:sz w:val="20"/>
          <w:szCs w:val="20"/>
          <w:rtl/>
        </w:rPr>
        <w:t>שנצבר</w:t>
      </w:r>
      <w:r w:rsidRPr="00FB1090">
        <w:rPr>
          <w:sz w:val="20"/>
          <w:szCs w:val="20"/>
          <w:rtl/>
        </w:rPr>
        <w:t xml:space="preserve"> </w:t>
      </w:r>
      <w:r w:rsidRPr="00FB1090">
        <w:rPr>
          <w:rFonts w:hint="eastAsia"/>
          <w:sz w:val="20"/>
          <w:szCs w:val="20"/>
          <w:rtl/>
        </w:rPr>
        <w:t>בחו</w:t>
      </w:r>
      <w:r w:rsidRPr="00FB1090">
        <w:rPr>
          <w:sz w:val="20"/>
          <w:szCs w:val="20"/>
          <w:rtl/>
        </w:rPr>
        <w:t>"</w:t>
      </w:r>
      <w:r w:rsidRPr="00FB1090">
        <w:rPr>
          <w:rFonts w:hint="eastAsia"/>
          <w:sz w:val="20"/>
          <w:szCs w:val="20"/>
          <w:rtl/>
        </w:rPr>
        <w:t>ל</w:t>
      </w:r>
      <w:r w:rsidRPr="00FB1090">
        <w:rPr>
          <w:sz w:val="20"/>
          <w:szCs w:val="20"/>
          <w:rtl/>
        </w:rPr>
        <w:t xml:space="preserve">", </w:t>
      </w:r>
      <w:r w:rsidRPr="00FB1090">
        <w:rPr>
          <w:rFonts w:hint="eastAsia"/>
          <w:b/>
          <w:bCs/>
          <w:sz w:val="20"/>
          <w:szCs w:val="20"/>
          <w:rtl/>
        </w:rPr>
        <w:t>בהסכמה</w:t>
      </w:r>
      <w:r w:rsidRPr="00FB1090">
        <w:rPr>
          <w:sz w:val="20"/>
          <w:szCs w:val="20"/>
          <w:rtl/>
        </w:rPr>
        <w:t xml:space="preserve">, </w:t>
      </w:r>
      <w:r w:rsidRPr="00FB1090">
        <w:rPr>
          <w:rFonts w:hint="eastAsia"/>
          <w:sz w:val="20"/>
          <w:szCs w:val="20"/>
          <w:rtl/>
        </w:rPr>
        <w:t>כתב</w:t>
      </w:r>
      <w:r w:rsidRPr="00FB1090">
        <w:rPr>
          <w:sz w:val="20"/>
          <w:szCs w:val="20"/>
          <w:rtl/>
        </w:rPr>
        <w:t xml:space="preserve"> </w:t>
      </w:r>
      <w:r w:rsidRPr="00FB1090">
        <w:rPr>
          <w:rFonts w:hint="eastAsia"/>
          <w:sz w:val="20"/>
          <w:szCs w:val="20"/>
          <w:rtl/>
        </w:rPr>
        <w:t>עת</w:t>
      </w:r>
      <w:r w:rsidRPr="00FB1090">
        <w:rPr>
          <w:sz w:val="20"/>
          <w:szCs w:val="20"/>
          <w:rtl/>
        </w:rPr>
        <w:t xml:space="preserve"> </w:t>
      </w:r>
      <w:r w:rsidRPr="00FB1090">
        <w:rPr>
          <w:rFonts w:hint="eastAsia"/>
          <w:sz w:val="20"/>
          <w:szCs w:val="20"/>
          <w:rtl/>
        </w:rPr>
        <w:t>של</w:t>
      </w:r>
      <w:r w:rsidRPr="00FB1090">
        <w:rPr>
          <w:sz w:val="20"/>
          <w:szCs w:val="20"/>
          <w:rtl/>
        </w:rPr>
        <w:t xml:space="preserve"> </w:t>
      </w:r>
      <w:r w:rsidRPr="00FB1090">
        <w:rPr>
          <w:rFonts w:hint="eastAsia"/>
          <w:sz w:val="20"/>
          <w:szCs w:val="20"/>
          <w:rtl/>
        </w:rPr>
        <w:t>המרכז</w:t>
      </w:r>
      <w:r w:rsidRPr="00FB1090">
        <w:rPr>
          <w:sz w:val="20"/>
          <w:szCs w:val="20"/>
          <w:rtl/>
        </w:rPr>
        <w:t xml:space="preserve"> </w:t>
      </w:r>
      <w:r w:rsidRPr="00FB1090">
        <w:rPr>
          <w:rFonts w:hint="eastAsia"/>
          <w:sz w:val="20"/>
          <w:szCs w:val="20"/>
          <w:rtl/>
        </w:rPr>
        <w:t>הארצי</w:t>
      </w:r>
      <w:r w:rsidRPr="00FB1090">
        <w:rPr>
          <w:sz w:val="20"/>
          <w:szCs w:val="20"/>
          <w:rtl/>
        </w:rPr>
        <w:t xml:space="preserve"> </w:t>
      </w:r>
      <w:r w:rsidRPr="00FB1090">
        <w:rPr>
          <w:rFonts w:hint="eastAsia"/>
          <w:sz w:val="20"/>
          <w:szCs w:val="20"/>
          <w:rtl/>
        </w:rPr>
        <w:t>לגישור</w:t>
      </w:r>
      <w:r w:rsidRPr="00FB1090">
        <w:rPr>
          <w:sz w:val="20"/>
          <w:szCs w:val="20"/>
          <w:rtl/>
        </w:rPr>
        <w:t xml:space="preserve"> </w:t>
      </w:r>
      <w:r w:rsidRPr="00FB1090">
        <w:rPr>
          <w:rFonts w:hint="eastAsia"/>
          <w:sz w:val="20"/>
          <w:szCs w:val="20"/>
          <w:rtl/>
        </w:rPr>
        <w:t>וליישוב</w:t>
      </w:r>
      <w:r w:rsidRPr="00FB1090">
        <w:rPr>
          <w:sz w:val="20"/>
          <w:szCs w:val="20"/>
          <w:rtl/>
        </w:rPr>
        <w:t xml:space="preserve"> </w:t>
      </w:r>
      <w:r w:rsidRPr="00FB1090">
        <w:rPr>
          <w:rFonts w:hint="eastAsia"/>
          <w:sz w:val="20"/>
          <w:szCs w:val="20"/>
          <w:rtl/>
        </w:rPr>
        <w:t>סכסוכים</w:t>
      </w:r>
      <w:r w:rsidRPr="00FB1090">
        <w:rPr>
          <w:sz w:val="20"/>
          <w:szCs w:val="20"/>
          <w:rtl/>
        </w:rPr>
        <w:t xml:space="preserve">, </w:t>
      </w:r>
      <w:r w:rsidRPr="00FB1090">
        <w:rPr>
          <w:rFonts w:hint="eastAsia"/>
          <w:sz w:val="20"/>
          <w:szCs w:val="20"/>
          <w:rtl/>
        </w:rPr>
        <w:t>גיליון</w:t>
      </w:r>
      <w:r w:rsidRPr="00FB1090">
        <w:rPr>
          <w:sz w:val="20"/>
          <w:szCs w:val="20"/>
          <w:rtl/>
        </w:rPr>
        <w:t xml:space="preserve"> 4, </w:t>
      </w:r>
      <w:r w:rsidRPr="00FB1090">
        <w:rPr>
          <w:rFonts w:hint="eastAsia"/>
          <w:sz w:val="20"/>
          <w:szCs w:val="20"/>
          <w:rtl/>
        </w:rPr>
        <w:t>מרס</w:t>
      </w:r>
      <w:r w:rsidRPr="00FB1090">
        <w:rPr>
          <w:sz w:val="20"/>
          <w:szCs w:val="20"/>
          <w:rtl/>
        </w:rPr>
        <w:t xml:space="preserve"> 2004. </w:t>
      </w:r>
    </w:p>
  </w:footnote>
  <w:footnote w:id="49">
    <w:p w:rsidR="002B30B0" w:rsidRPr="006815C0" w:rsidRDefault="002B30B0" w:rsidP="0071631B">
      <w:pPr>
        <w:pStyle w:val="FootnoteText"/>
        <w:ind w:left="113" w:hanging="113"/>
        <w:rPr>
          <w:rtl/>
        </w:rPr>
      </w:pPr>
      <w:r w:rsidRPr="006815C0">
        <w:rPr>
          <w:rStyle w:val="FootnoteReference"/>
        </w:rPr>
        <w:footnoteRef/>
      </w:r>
      <w:r w:rsidRPr="006815C0">
        <w:rPr>
          <w:rtl/>
        </w:rPr>
        <w:t xml:space="preserve"> </w:t>
      </w:r>
      <w:r w:rsidRPr="006815C0">
        <w:rPr>
          <w:rFonts w:hint="eastAsia"/>
          <w:rtl/>
        </w:rPr>
        <w:t>שם</w:t>
      </w:r>
      <w:r w:rsidRPr="006815C0">
        <w:rPr>
          <w:rtl/>
        </w:rPr>
        <w:t xml:space="preserve">. </w:t>
      </w:r>
    </w:p>
  </w:footnote>
  <w:footnote w:id="50">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הסתדרות הפסיכולוגים בישראל, </w:t>
      </w:r>
      <w:hyperlink r:id="rId12" w:history="1">
        <w:r w:rsidRPr="0013212E">
          <w:rPr>
            <w:rStyle w:val="Hyperlink"/>
            <w:rFonts w:hint="cs"/>
            <w:rtl/>
          </w:rPr>
          <w:t>קוד האתיקה המקצועית של הפסיכולוגים – 2004</w:t>
        </w:r>
      </w:hyperlink>
      <w:r w:rsidRPr="0013212E">
        <w:rPr>
          <w:rFonts w:hint="cs"/>
          <w:rtl/>
        </w:rPr>
        <w:t xml:space="preserve">, פרק 4: הבניית הקשר המקצועי, סעיף 4.2: הסכמה להתערבות פסיכולוגית. </w:t>
      </w:r>
    </w:p>
  </w:footnote>
  <w:footnote w:id="51">
    <w:p w:rsidR="002B30B0" w:rsidRPr="00FC5402" w:rsidRDefault="002B30B0" w:rsidP="0071631B">
      <w:pPr>
        <w:pStyle w:val="FootnoteText"/>
        <w:ind w:left="113" w:hanging="113"/>
        <w:rPr>
          <w:rtl/>
        </w:rPr>
      </w:pPr>
      <w:r w:rsidRPr="0013212E">
        <w:rPr>
          <w:rStyle w:val="FootnoteReference"/>
        </w:rPr>
        <w:footnoteRef/>
      </w:r>
      <w:r w:rsidRPr="0013212E">
        <w:rPr>
          <w:rFonts w:hint="cs"/>
          <w:rtl/>
        </w:rPr>
        <w:t xml:space="preserve"> שם.  </w:t>
      </w:r>
    </w:p>
  </w:footnote>
  <w:footnote w:id="52">
    <w:p w:rsidR="002B30B0" w:rsidRPr="00FC5402" w:rsidRDefault="002B30B0" w:rsidP="0071631B">
      <w:pPr>
        <w:pStyle w:val="FootnoteText"/>
        <w:ind w:left="113" w:hanging="113"/>
        <w:rPr>
          <w:rtl/>
        </w:rPr>
      </w:pPr>
      <w:r w:rsidRPr="00FC5402">
        <w:rPr>
          <w:rStyle w:val="FootnoteReference"/>
        </w:rPr>
        <w:footnoteRef/>
      </w:r>
      <w:r w:rsidRPr="00FC5402">
        <w:rPr>
          <w:rtl/>
        </w:rPr>
        <w:t xml:space="preserve"> </w:t>
      </w:r>
      <w:r w:rsidRPr="00FC5402">
        <w:rPr>
          <w:rFonts w:hint="eastAsia"/>
          <w:rtl/>
        </w:rPr>
        <w:t>שם</w:t>
      </w:r>
      <w:r w:rsidRPr="00FC5402">
        <w:rPr>
          <w:rtl/>
        </w:rPr>
        <w:t>.</w:t>
      </w:r>
    </w:p>
  </w:footnote>
  <w:footnote w:id="53">
    <w:p w:rsidR="002B30B0" w:rsidRPr="00FC5402" w:rsidRDefault="002B30B0" w:rsidP="0071631B">
      <w:pPr>
        <w:pStyle w:val="FootnoteText"/>
        <w:rPr>
          <w:rtl/>
        </w:rPr>
      </w:pPr>
      <w:r w:rsidRPr="00FC5402">
        <w:rPr>
          <w:rStyle w:val="FootnoteReference"/>
        </w:rPr>
        <w:footnoteRef/>
      </w:r>
      <w:r w:rsidRPr="00FC5402">
        <w:rPr>
          <w:rtl/>
        </w:rPr>
        <w:t xml:space="preserve"> </w:t>
      </w:r>
      <w:r w:rsidRPr="00FB1090">
        <w:rPr>
          <w:rFonts w:hint="eastAsia"/>
          <w:rtl/>
        </w:rPr>
        <w:t>יורם</w:t>
      </w:r>
      <w:r w:rsidRPr="00FB1090">
        <w:rPr>
          <w:rtl/>
        </w:rPr>
        <w:t xml:space="preserve"> </w:t>
      </w:r>
      <w:r w:rsidRPr="00FB1090">
        <w:rPr>
          <w:rFonts w:hint="eastAsia"/>
          <w:rtl/>
        </w:rPr>
        <w:t>צדיק</w:t>
      </w:r>
      <w:r w:rsidRPr="00FB1090">
        <w:rPr>
          <w:rtl/>
        </w:rPr>
        <w:t xml:space="preserve">, </w:t>
      </w:r>
      <w:r w:rsidRPr="00FB1090">
        <w:rPr>
          <w:rFonts w:hint="eastAsia"/>
          <w:rtl/>
        </w:rPr>
        <w:t>פסיכולוג</w:t>
      </w:r>
      <w:r w:rsidRPr="00FB1090">
        <w:rPr>
          <w:rtl/>
        </w:rPr>
        <w:t xml:space="preserve"> </w:t>
      </w:r>
      <w:r w:rsidRPr="00FB1090">
        <w:rPr>
          <w:rFonts w:hint="eastAsia"/>
          <w:rtl/>
        </w:rPr>
        <w:t>קליני</w:t>
      </w:r>
      <w:r w:rsidRPr="00FB1090">
        <w:rPr>
          <w:rtl/>
        </w:rPr>
        <w:t xml:space="preserve"> </w:t>
      </w:r>
      <w:r w:rsidRPr="00FB1090">
        <w:rPr>
          <w:rFonts w:hint="eastAsia"/>
          <w:rtl/>
        </w:rPr>
        <w:t>בכיר</w:t>
      </w:r>
      <w:r w:rsidRPr="00FB1090">
        <w:rPr>
          <w:rtl/>
        </w:rPr>
        <w:t xml:space="preserve"> ב</w:t>
      </w:r>
      <w:r w:rsidRPr="00FB1090">
        <w:rPr>
          <w:rFonts w:hint="eastAsia"/>
          <w:rtl/>
        </w:rPr>
        <w:t>בית</w:t>
      </w:r>
      <w:r w:rsidRPr="00FB1090">
        <w:rPr>
          <w:rtl/>
        </w:rPr>
        <w:t>-</w:t>
      </w:r>
      <w:r w:rsidRPr="00FB1090">
        <w:rPr>
          <w:rFonts w:hint="eastAsia"/>
          <w:rtl/>
        </w:rPr>
        <w:t>החולים</w:t>
      </w:r>
      <w:r w:rsidRPr="00FB1090">
        <w:rPr>
          <w:rtl/>
        </w:rPr>
        <w:t xml:space="preserve"> </w:t>
      </w:r>
      <w:r w:rsidRPr="00FB1090">
        <w:rPr>
          <w:rFonts w:hint="eastAsia"/>
          <w:rtl/>
        </w:rPr>
        <w:t>רמב</w:t>
      </w:r>
      <w:r w:rsidRPr="00FB1090">
        <w:rPr>
          <w:rtl/>
        </w:rPr>
        <w:t>"ם, "</w:t>
      </w:r>
      <w:r w:rsidRPr="00FB1090">
        <w:rPr>
          <w:rFonts w:hint="eastAsia"/>
          <w:rtl/>
        </w:rPr>
        <w:t>לתת</w:t>
      </w:r>
      <w:r w:rsidRPr="00FB1090">
        <w:rPr>
          <w:rtl/>
        </w:rPr>
        <w:t xml:space="preserve"> </w:t>
      </w:r>
      <w:r w:rsidRPr="00FB1090">
        <w:rPr>
          <w:rFonts w:hint="eastAsia"/>
          <w:rtl/>
        </w:rPr>
        <w:t>אוטונומיה</w:t>
      </w:r>
      <w:r w:rsidRPr="00FB1090">
        <w:rPr>
          <w:rtl/>
        </w:rPr>
        <w:t xml:space="preserve"> </w:t>
      </w:r>
      <w:r w:rsidRPr="00FB1090">
        <w:rPr>
          <w:rFonts w:hint="eastAsia"/>
          <w:rtl/>
        </w:rPr>
        <w:t>ופרטיות</w:t>
      </w:r>
      <w:r w:rsidRPr="00FB1090">
        <w:rPr>
          <w:rtl/>
        </w:rPr>
        <w:t xml:space="preserve"> </w:t>
      </w:r>
      <w:r w:rsidRPr="00FB1090">
        <w:rPr>
          <w:rFonts w:hint="eastAsia"/>
          <w:rtl/>
        </w:rPr>
        <w:t>לבני</w:t>
      </w:r>
      <w:r w:rsidRPr="00FB1090">
        <w:rPr>
          <w:rtl/>
        </w:rPr>
        <w:t>-</w:t>
      </w:r>
      <w:r w:rsidRPr="00FB1090">
        <w:rPr>
          <w:rFonts w:hint="eastAsia"/>
          <w:rtl/>
        </w:rPr>
        <w:t>נוער</w:t>
      </w:r>
      <w:r w:rsidRPr="00FB1090">
        <w:rPr>
          <w:rtl/>
        </w:rPr>
        <w:t xml:space="preserve"> </w:t>
      </w:r>
      <w:r w:rsidRPr="00FB1090">
        <w:rPr>
          <w:rFonts w:hint="eastAsia"/>
          <w:rtl/>
        </w:rPr>
        <w:t>בטיפול</w:t>
      </w:r>
      <w:r w:rsidRPr="00FB1090">
        <w:rPr>
          <w:rtl/>
        </w:rPr>
        <w:t xml:space="preserve"> </w:t>
      </w:r>
      <w:r w:rsidRPr="00FB1090">
        <w:rPr>
          <w:rFonts w:hint="eastAsia"/>
          <w:rtl/>
        </w:rPr>
        <w:t>נפשי</w:t>
      </w:r>
      <w:r w:rsidRPr="00FB1090">
        <w:rPr>
          <w:rtl/>
        </w:rPr>
        <w:t xml:space="preserve">", </w:t>
      </w:r>
      <w:r w:rsidRPr="00FB1090">
        <w:rPr>
          <w:rFonts w:hint="eastAsia"/>
          <w:b/>
          <w:bCs/>
          <w:rtl/>
        </w:rPr>
        <w:t>פסיכולוגיה</w:t>
      </w:r>
      <w:r w:rsidRPr="00FB1090">
        <w:rPr>
          <w:b/>
          <w:bCs/>
          <w:rtl/>
        </w:rPr>
        <w:t xml:space="preserve"> </w:t>
      </w:r>
      <w:r w:rsidRPr="00FB1090">
        <w:rPr>
          <w:rFonts w:hint="eastAsia"/>
          <w:b/>
          <w:bCs/>
          <w:rtl/>
        </w:rPr>
        <w:t>ומשפט</w:t>
      </w:r>
      <w:r w:rsidRPr="00FB1090">
        <w:rPr>
          <w:rtl/>
        </w:rPr>
        <w:t xml:space="preserve">, </w:t>
      </w:r>
      <w:r w:rsidRPr="00FB1090">
        <w:rPr>
          <w:rFonts w:hint="eastAsia"/>
          <w:rtl/>
        </w:rPr>
        <w:t>גיליון</w:t>
      </w:r>
      <w:r w:rsidRPr="00FB1090">
        <w:rPr>
          <w:rtl/>
        </w:rPr>
        <w:t xml:space="preserve"> </w:t>
      </w:r>
      <w:r w:rsidRPr="00FB1090">
        <w:rPr>
          <w:rFonts w:hint="eastAsia"/>
          <w:rtl/>
        </w:rPr>
        <w:t>מס</w:t>
      </w:r>
      <w:r w:rsidRPr="00FB1090">
        <w:rPr>
          <w:rtl/>
        </w:rPr>
        <w:t>' 28,</w:t>
      </w:r>
      <w:r w:rsidRPr="00FB1090">
        <w:rPr>
          <w:rFonts w:hint="eastAsia"/>
          <w:rtl/>
        </w:rPr>
        <w:t>מאי</w:t>
      </w:r>
      <w:r w:rsidRPr="00FB1090">
        <w:rPr>
          <w:rtl/>
        </w:rPr>
        <w:t xml:space="preserve"> 2003. </w:t>
      </w:r>
    </w:p>
  </w:footnote>
  <w:footnote w:id="54">
    <w:p w:rsidR="002B30B0" w:rsidRPr="00FC5402" w:rsidRDefault="002B30B0" w:rsidP="0071631B">
      <w:pPr>
        <w:pStyle w:val="FootnoteText"/>
        <w:rPr>
          <w:rtl/>
        </w:rPr>
      </w:pPr>
      <w:r w:rsidRPr="00FC5402">
        <w:rPr>
          <w:rStyle w:val="FootnoteReference"/>
        </w:rPr>
        <w:footnoteRef/>
      </w:r>
      <w:r w:rsidRPr="00FC5402">
        <w:rPr>
          <w:rtl/>
        </w:rPr>
        <w:t xml:space="preserve"> </w:t>
      </w:r>
      <w:r w:rsidRPr="00FB1090">
        <w:rPr>
          <w:rFonts w:hint="eastAsia"/>
          <w:rtl/>
        </w:rPr>
        <w:t>שם</w:t>
      </w:r>
      <w:r w:rsidRPr="00FB1090">
        <w:rPr>
          <w:rtl/>
        </w:rPr>
        <w:t xml:space="preserve">. </w:t>
      </w:r>
    </w:p>
  </w:footnote>
  <w:footnote w:id="55">
    <w:p w:rsidR="002B30B0" w:rsidRPr="00FC5402" w:rsidRDefault="002B30B0" w:rsidP="0071631B">
      <w:pPr>
        <w:pStyle w:val="FootnoteText"/>
        <w:rPr>
          <w:rtl/>
        </w:rPr>
      </w:pPr>
      <w:r w:rsidRPr="00FC5402">
        <w:rPr>
          <w:rStyle w:val="FootnoteReference"/>
        </w:rPr>
        <w:footnoteRef/>
      </w:r>
      <w:r w:rsidRPr="00FC5402">
        <w:rPr>
          <w:rtl/>
        </w:rPr>
        <w:t xml:space="preserve"> </w:t>
      </w:r>
      <w:r w:rsidRPr="00FB1090">
        <w:rPr>
          <w:rFonts w:hint="eastAsia"/>
          <w:rtl/>
        </w:rPr>
        <w:t>הצעת</w:t>
      </w:r>
      <w:r w:rsidRPr="00FB1090">
        <w:rPr>
          <w:rtl/>
        </w:rPr>
        <w:t xml:space="preserve"> חוק זכויות החולה (תיקון – הסכמה מדעת של קטין), התשע"ד-2014, של חברת הכנסת קארין אלהרר: "קטין בשל" – אחד מאלה: קטין שמלאו לו שש עשרה שנה, אלא אם המטפל בו סבור כי הוא אינו עונה להגדרת בשלות; קטין שמלאו לו ארבע עשרה שנה, והמטפל בו סבור כי הוא עונה להגדרת בשלות. לעניין טיפול רפואי הקשור במיניות (כמפורט בסעיף 19א(א)(1) – קטין שמלאו לו ארבע עשרה שנה, אלא אם המטפל בו סבור כי הוא אינו עונה להגדרת בשלות. </w:t>
      </w:r>
    </w:p>
  </w:footnote>
  <w:footnote w:id="56">
    <w:p w:rsidR="002B30B0" w:rsidRPr="007B5393" w:rsidRDefault="002B30B0" w:rsidP="0071631B">
      <w:pPr>
        <w:pStyle w:val="FootnoteText"/>
        <w:rPr>
          <w:rtl/>
        </w:rPr>
      </w:pPr>
      <w:r w:rsidRPr="007B5393">
        <w:rPr>
          <w:rStyle w:val="FootnoteReference"/>
        </w:rPr>
        <w:footnoteRef/>
      </w:r>
      <w:r w:rsidRPr="007B5393">
        <w:rPr>
          <w:rtl/>
        </w:rPr>
        <w:t xml:space="preserve"> </w:t>
      </w:r>
      <w:r w:rsidRPr="00FB1090">
        <w:rPr>
          <w:rFonts w:hint="eastAsia"/>
          <w:rtl/>
        </w:rPr>
        <w:t>הצעת</w:t>
      </w:r>
      <w:r w:rsidRPr="00FB1090">
        <w:rPr>
          <w:rtl/>
        </w:rPr>
        <w:t xml:space="preserve"> חוק זכויות החולה (תיקון – הסכמה מדעת של קטין), התשע"ד-2014.</w:t>
      </w:r>
    </w:p>
  </w:footnote>
  <w:footnote w:id="57">
    <w:p w:rsidR="002B30B0" w:rsidRPr="0013618A" w:rsidRDefault="002B30B0" w:rsidP="008A11A2">
      <w:pPr>
        <w:pStyle w:val="FootnoteText"/>
        <w:ind w:left="170" w:hanging="170"/>
        <w:rPr>
          <w:rtl/>
        </w:rPr>
      </w:pPr>
      <w:r w:rsidRPr="0013618A">
        <w:rPr>
          <w:rStyle w:val="FootnoteReference"/>
        </w:rPr>
        <w:footnoteRef/>
      </w:r>
      <w:r w:rsidRPr="0013618A">
        <w:rPr>
          <w:rtl/>
        </w:rPr>
        <w:t xml:space="preserve"> </w:t>
      </w:r>
      <w:r w:rsidRPr="0013618A">
        <w:rPr>
          <w:rFonts w:hint="eastAsia"/>
          <w:rtl/>
        </w:rPr>
        <w:t>אם</w:t>
      </w:r>
      <w:r w:rsidRPr="0013618A">
        <w:rPr>
          <w:rtl/>
        </w:rPr>
        <w:t xml:space="preserve"> לא </w:t>
      </w:r>
      <w:r w:rsidRPr="0013618A">
        <w:rPr>
          <w:rFonts w:hint="eastAsia"/>
          <w:rtl/>
        </w:rPr>
        <w:t>צוין</w:t>
      </w:r>
      <w:r w:rsidRPr="0013618A">
        <w:rPr>
          <w:rtl/>
        </w:rPr>
        <w:t xml:space="preserve"> אחרת המידע התקבל מעו"ד ענת בהט, </w:t>
      </w:r>
      <w:r w:rsidRPr="0013618A">
        <w:rPr>
          <w:rFonts w:hint="cs"/>
          <w:rtl/>
        </w:rPr>
        <w:t xml:space="preserve">עו"ד אמנון גבעוני ועו"ד אורנה פז, </w:t>
      </w:r>
      <w:r w:rsidRPr="0013618A">
        <w:rPr>
          <w:rtl/>
        </w:rPr>
        <w:t xml:space="preserve">האגף לסיוע משפטי במשרד המשפטים, שיחת טלפון, </w:t>
      </w:r>
      <w:r w:rsidRPr="0013618A">
        <w:rPr>
          <w:rFonts w:hint="cs"/>
          <w:rtl/>
        </w:rPr>
        <w:t>24</w:t>
      </w:r>
      <w:r w:rsidRPr="0013618A">
        <w:rPr>
          <w:rtl/>
        </w:rPr>
        <w:t xml:space="preserve"> </w:t>
      </w:r>
      <w:r w:rsidRPr="0013618A">
        <w:rPr>
          <w:rFonts w:hint="cs"/>
          <w:rtl/>
        </w:rPr>
        <w:t xml:space="preserve">בפברואר 2014; </w:t>
      </w:r>
      <w:r w:rsidRPr="0013618A">
        <w:rPr>
          <w:rFonts w:hint="eastAsia"/>
          <w:rtl/>
        </w:rPr>
        <w:t>משרד</w:t>
      </w:r>
      <w:r w:rsidRPr="0013618A">
        <w:rPr>
          <w:rtl/>
        </w:rPr>
        <w:t xml:space="preserve"> המשפטים, האגף לסיוע משפטי, </w:t>
      </w:r>
      <w:hyperlink r:id="rId13" w:history="1">
        <w:r w:rsidRPr="0013618A">
          <w:rPr>
            <w:rFonts w:hint="eastAsia"/>
            <w:rtl/>
          </w:rPr>
          <w:t>ילדים</w:t>
        </w:r>
        <w:r w:rsidRPr="0013618A">
          <w:rPr>
            <w:rtl/>
          </w:rPr>
          <w:t xml:space="preserve"> </w:t>
        </w:r>
        <w:r w:rsidRPr="0013618A">
          <w:rPr>
            <w:rFonts w:hint="eastAsia"/>
            <w:rtl/>
          </w:rPr>
          <w:t>ונוער</w:t>
        </w:r>
      </w:hyperlink>
      <w:r w:rsidRPr="0013618A">
        <w:rPr>
          <w:rtl/>
        </w:rPr>
        <w:t xml:space="preserve">, </w:t>
      </w:r>
      <w:r w:rsidRPr="0013618A">
        <w:rPr>
          <w:rFonts w:hint="eastAsia"/>
          <w:rtl/>
        </w:rPr>
        <w:t>כניסה</w:t>
      </w:r>
      <w:r w:rsidRPr="0013618A">
        <w:rPr>
          <w:rtl/>
        </w:rPr>
        <w:t xml:space="preserve"> </w:t>
      </w:r>
      <w:r w:rsidRPr="0013618A">
        <w:rPr>
          <w:rFonts w:hint="eastAsia"/>
          <w:rtl/>
        </w:rPr>
        <w:t>אחרונה</w:t>
      </w:r>
      <w:r w:rsidRPr="0013618A">
        <w:rPr>
          <w:rtl/>
        </w:rPr>
        <w:t xml:space="preserve">: 26 </w:t>
      </w:r>
      <w:r w:rsidRPr="0013618A">
        <w:rPr>
          <w:rFonts w:hint="eastAsia"/>
          <w:rtl/>
        </w:rPr>
        <w:t>בדצמבר</w:t>
      </w:r>
      <w:r w:rsidRPr="0013618A">
        <w:rPr>
          <w:rtl/>
        </w:rPr>
        <w:t xml:space="preserve"> 2013.</w:t>
      </w:r>
      <w:r w:rsidRPr="0013618A">
        <w:rPr>
          <w:rFonts w:hint="cs"/>
          <w:rtl/>
        </w:rPr>
        <w:t xml:space="preserve"> </w:t>
      </w:r>
    </w:p>
  </w:footnote>
  <w:footnote w:id="58">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עו"ד לירון חבוט לוי, </w:t>
      </w:r>
      <w:r>
        <w:rPr>
          <w:rFonts w:hint="cs"/>
          <w:rtl/>
        </w:rPr>
        <w:t>ה</w:t>
      </w:r>
      <w:r w:rsidRPr="0013212E">
        <w:rPr>
          <w:rFonts w:hint="cs"/>
          <w:rtl/>
        </w:rPr>
        <w:t xml:space="preserve">לשכה </w:t>
      </w:r>
      <w:r>
        <w:rPr>
          <w:rFonts w:hint="cs"/>
          <w:rtl/>
        </w:rPr>
        <w:t>ה</w:t>
      </w:r>
      <w:r w:rsidRPr="0013212E">
        <w:rPr>
          <w:rFonts w:hint="cs"/>
          <w:rtl/>
        </w:rPr>
        <w:t>משפטית ב"מכבי שירותי בריאות", מכתב בנושא: מתן טיפול רפואי לילדים במצבי מחלוקת בין ההורים, נשלח באמצעות דוא"ל, 25 בדצמבר 2013.</w:t>
      </w:r>
    </w:p>
  </w:footnote>
  <w:footnote w:id="59">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w:t>
      </w:r>
      <w:r w:rsidRPr="0013212E">
        <w:rPr>
          <w:rFonts w:hint="eastAsia"/>
          <w:rtl/>
        </w:rPr>
        <w:t>ד</w:t>
      </w:r>
      <w:r w:rsidRPr="0013212E">
        <w:rPr>
          <w:rFonts w:hint="cs"/>
          <w:rtl/>
        </w:rPr>
        <w:t>"</w:t>
      </w:r>
      <w:r w:rsidRPr="0013212E">
        <w:rPr>
          <w:rFonts w:hint="eastAsia"/>
          <w:rtl/>
        </w:rPr>
        <w:t>ר</w:t>
      </w:r>
      <w:r w:rsidRPr="0013212E">
        <w:rPr>
          <w:rtl/>
        </w:rPr>
        <w:t xml:space="preserve"> רינת כהן, ראש אגף רפואה ראשונית</w:t>
      </w:r>
      <w:r w:rsidRPr="0013212E">
        <w:rPr>
          <w:rFonts w:hint="cs"/>
          <w:rtl/>
        </w:rPr>
        <w:t xml:space="preserve"> ב</w:t>
      </w:r>
      <w:r w:rsidRPr="0013212E">
        <w:rPr>
          <w:rFonts w:hint="eastAsia"/>
          <w:rtl/>
        </w:rPr>
        <w:t>קופת</w:t>
      </w:r>
      <w:r w:rsidRPr="0013212E">
        <w:rPr>
          <w:rFonts w:hint="cs"/>
          <w:rtl/>
        </w:rPr>
        <w:t>-</w:t>
      </w:r>
      <w:r w:rsidRPr="0013212E">
        <w:rPr>
          <w:rFonts w:hint="eastAsia"/>
          <w:rtl/>
        </w:rPr>
        <w:t>חולים</w:t>
      </w:r>
      <w:r w:rsidRPr="0013212E">
        <w:rPr>
          <w:rtl/>
        </w:rPr>
        <w:t xml:space="preserve"> </w:t>
      </w:r>
      <w:r w:rsidRPr="0013212E">
        <w:rPr>
          <w:rFonts w:hint="cs"/>
          <w:rtl/>
        </w:rPr>
        <w:t>"</w:t>
      </w:r>
      <w:r w:rsidRPr="0013212E">
        <w:rPr>
          <w:rtl/>
        </w:rPr>
        <w:t>מאוחדת</w:t>
      </w:r>
      <w:r w:rsidRPr="0013212E">
        <w:rPr>
          <w:rFonts w:hint="cs"/>
          <w:rtl/>
        </w:rPr>
        <w:t>"</w:t>
      </w:r>
      <w:r w:rsidRPr="0013212E">
        <w:rPr>
          <w:rtl/>
        </w:rPr>
        <w:t xml:space="preserve">, מכתב, 22 בדצמבר 2013. </w:t>
      </w:r>
    </w:p>
  </w:footnote>
  <w:footnote w:id="60">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שם. </w:t>
      </w:r>
    </w:p>
  </w:footnote>
  <w:footnote w:id="61">
    <w:p w:rsidR="002B30B0" w:rsidRPr="0013212E" w:rsidRDefault="002B30B0" w:rsidP="0071631B">
      <w:pPr>
        <w:pStyle w:val="FootnoteText"/>
        <w:rPr>
          <w:rtl/>
        </w:rPr>
      </w:pPr>
      <w:r w:rsidRPr="0013212E">
        <w:rPr>
          <w:rStyle w:val="FootnoteReference"/>
        </w:rPr>
        <w:footnoteRef/>
      </w:r>
      <w:r w:rsidRPr="0013212E">
        <w:rPr>
          <w:rFonts w:hint="cs"/>
          <w:rtl/>
        </w:rPr>
        <w:t xml:space="preserve"> הצעת חוק הכשרות המשפטית והאפוטרופסות (תיקון </w:t>
      </w:r>
      <w:r w:rsidRPr="0013212E">
        <w:rPr>
          <w:rtl/>
        </w:rPr>
        <w:t>–</w:t>
      </w:r>
      <w:r w:rsidRPr="0013212E">
        <w:rPr>
          <w:rFonts w:hint="cs"/>
          <w:rtl/>
        </w:rPr>
        <w:t xml:space="preserve"> שלילת אפוטרופסות מאדם שהורשע בעבירות מין ואלימות נגד ילדיו), התשע"ד-2014, פ/2042/19, של חברי הכנסת יפעת קריב, דוד צור, עליזה לביא, יואל </w:t>
      </w:r>
      <w:proofErr w:type="spellStart"/>
      <w:r w:rsidRPr="0013212E">
        <w:rPr>
          <w:rFonts w:hint="cs"/>
          <w:rtl/>
        </w:rPr>
        <w:t>רזבוזוב</w:t>
      </w:r>
      <w:proofErr w:type="spellEnd"/>
      <w:r w:rsidRPr="0013212E">
        <w:rPr>
          <w:rFonts w:hint="cs"/>
          <w:rtl/>
        </w:rPr>
        <w:t xml:space="preserve">, קארין אלהרר, שמעון סולומון, רות קלדרון, מיכל רוזין ואחרים. </w:t>
      </w:r>
    </w:p>
  </w:footnote>
  <w:footnote w:id="62">
    <w:p w:rsidR="002B30B0" w:rsidRPr="0013212E" w:rsidRDefault="002B30B0" w:rsidP="0071631B">
      <w:pPr>
        <w:pStyle w:val="FootnoteText"/>
        <w:ind w:left="113" w:hanging="113"/>
        <w:rPr>
          <w:rtl/>
        </w:rPr>
      </w:pPr>
      <w:r w:rsidRPr="0013212E">
        <w:rPr>
          <w:rStyle w:val="FootnoteReference"/>
        </w:rPr>
        <w:footnoteRef/>
      </w:r>
      <w:r w:rsidRPr="0013212E">
        <w:rPr>
          <w:rFonts w:hint="cs"/>
          <w:rtl/>
        </w:rPr>
        <w:t xml:space="preserve"> </w:t>
      </w:r>
      <w:r w:rsidRPr="0013212E">
        <w:rPr>
          <w:rFonts w:hint="eastAsia"/>
          <w:rtl/>
        </w:rPr>
        <w:t>מיכאל</w:t>
      </w:r>
      <w:r w:rsidRPr="0013212E">
        <w:rPr>
          <w:rtl/>
        </w:rPr>
        <w:t xml:space="preserve"> </w:t>
      </w:r>
      <w:r w:rsidRPr="0013212E">
        <w:rPr>
          <w:rFonts w:hint="eastAsia"/>
          <w:rtl/>
        </w:rPr>
        <w:t>אורן</w:t>
      </w:r>
      <w:r w:rsidRPr="0013212E">
        <w:rPr>
          <w:rtl/>
        </w:rPr>
        <w:t xml:space="preserve">, </w:t>
      </w:r>
      <w:r w:rsidRPr="0013212E">
        <w:rPr>
          <w:rFonts w:hint="eastAsia"/>
          <w:rtl/>
        </w:rPr>
        <w:t>סמנכ</w:t>
      </w:r>
      <w:r w:rsidRPr="0013212E">
        <w:rPr>
          <w:rtl/>
        </w:rPr>
        <w:t>"ל</w:t>
      </w:r>
      <w:r w:rsidRPr="0013212E">
        <w:rPr>
          <w:rFonts w:hint="cs"/>
          <w:rtl/>
        </w:rPr>
        <w:t xml:space="preserve"> ו</w:t>
      </w:r>
      <w:r w:rsidRPr="0013212E">
        <w:rPr>
          <w:rFonts w:hint="eastAsia"/>
          <w:rtl/>
        </w:rPr>
        <w:t>ראש</w:t>
      </w:r>
      <w:r w:rsidRPr="0013212E">
        <w:rPr>
          <w:rtl/>
        </w:rPr>
        <w:t xml:space="preserve"> </w:t>
      </w:r>
      <w:r w:rsidRPr="0013212E">
        <w:rPr>
          <w:rFonts w:hint="eastAsia"/>
          <w:rtl/>
        </w:rPr>
        <w:t>חטיבת</w:t>
      </w:r>
      <w:r w:rsidRPr="0013212E">
        <w:rPr>
          <w:rtl/>
        </w:rPr>
        <w:t xml:space="preserve"> </w:t>
      </w:r>
      <w:r w:rsidRPr="0013212E">
        <w:rPr>
          <w:rFonts w:hint="eastAsia"/>
          <w:rtl/>
        </w:rPr>
        <w:t>קהילה</w:t>
      </w:r>
      <w:r w:rsidRPr="0013212E">
        <w:rPr>
          <w:rFonts w:hint="cs"/>
          <w:rtl/>
        </w:rPr>
        <w:t xml:space="preserve"> ב"</w:t>
      </w:r>
      <w:r w:rsidRPr="0013212E">
        <w:rPr>
          <w:rFonts w:hint="eastAsia"/>
          <w:rtl/>
        </w:rPr>
        <w:t>שירותי</w:t>
      </w:r>
      <w:r w:rsidRPr="0013212E">
        <w:rPr>
          <w:rtl/>
        </w:rPr>
        <w:t xml:space="preserve"> בריאות </w:t>
      </w:r>
      <w:r w:rsidRPr="0013212E">
        <w:rPr>
          <w:rFonts w:hint="eastAsia"/>
          <w:rtl/>
        </w:rPr>
        <w:t>כללית</w:t>
      </w:r>
      <w:r w:rsidRPr="0013212E">
        <w:rPr>
          <w:rFonts w:hint="cs"/>
          <w:rtl/>
        </w:rPr>
        <w:t>"</w:t>
      </w:r>
      <w:r w:rsidRPr="0013212E">
        <w:rPr>
          <w:rtl/>
        </w:rPr>
        <w:t xml:space="preserve">, </w:t>
      </w:r>
      <w:r w:rsidRPr="0013212E">
        <w:rPr>
          <w:rFonts w:hint="eastAsia"/>
          <w:rtl/>
        </w:rPr>
        <w:t>מכתב</w:t>
      </w:r>
      <w:r w:rsidRPr="0013212E">
        <w:rPr>
          <w:rtl/>
        </w:rPr>
        <w:t xml:space="preserve">, 6 </w:t>
      </w:r>
      <w:r w:rsidRPr="0013212E">
        <w:rPr>
          <w:rFonts w:hint="eastAsia"/>
          <w:rtl/>
        </w:rPr>
        <w:t>בינואר</w:t>
      </w:r>
      <w:r w:rsidRPr="0013212E">
        <w:rPr>
          <w:rtl/>
        </w:rPr>
        <w:t xml:space="preserve"> 2014.</w:t>
      </w:r>
      <w:r w:rsidRPr="0013212E">
        <w:rPr>
          <w:rFonts w:hint="cs"/>
          <w:rtl/>
        </w:rPr>
        <w:t xml:space="preserve"> </w:t>
      </w:r>
    </w:p>
  </w:footnote>
  <w:footnote w:id="63">
    <w:p w:rsidR="002B30B0" w:rsidRPr="00FB1090" w:rsidRDefault="002B30B0" w:rsidP="0071631B">
      <w:pPr>
        <w:pStyle w:val="FootnoteText"/>
        <w:rPr>
          <w:rtl/>
        </w:rPr>
      </w:pPr>
      <w:r w:rsidRPr="00FB1090">
        <w:rPr>
          <w:rStyle w:val="FootnoteReference"/>
        </w:rPr>
        <w:footnoteRef/>
      </w:r>
      <w:r w:rsidRPr="00FB1090">
        <w:rPr>
          <w:rtl/>
        </w:rPr>
        <w:t xml:space="preserve"> </w:t>
      </w:r>
      <w:r w:rsidRPr="00FB1090">
        <w:rPr>
          <w:rFonts w:hint="eastAsia"/>
          <w:rtl/>
        </w:rPr>
        <w:t>הצעת</w:t>
      </w:r>
      <w:r w:rsidRPr="00FB1090">
        <w:rPr>
          <w:rtl/>
        </w:rPr>
        <w:t xml:space="preserve"> חוק </w:t>
      </w:r>
      <w:r w:rsidRPr="00FB1090">
        <w:rPr>
          <w:rFonts w:hint="eastAsia"/>
          <w:rtl/>
        </w:rPr>
        <w:t>לבדיקה</w:t>
      </w:r>
      <w:r w:rsidRPr="00FB1090">
        <w:rPr>
          <w:rtl/>
        </w:rPr>
        <w:t xml:space="preserve"> </w:t>
      </w:r>
      <w:r w:rsidRPr="00FB1090">
        <w:rPr>
          <w:rFonts w:hint="eastAsia"/>
          <w:rtl/>
        </w:rPr>
        <w:t>וטיפול</w:t>
      </w:r>
      <w:r w:rsidRPr="00FB1090">
        <w:rPr>
          <w:rtl/>
        </w:rPr>
        <w:t xml:space="preserve"> </w:t>
      </w:r>
      <w:r w:rsidRPr="00FB1090">
        <w:rPr>
          <w:rFonts w:hint="eastAsia"/>
          <w:rtl/>
        </w:rPr>
        <w:t>ראשוני</w:t>
      </w:r>
      <w:r w:rsidRPr="00FB1090">
        <w:rPr>
          <w:rtl/>
        </w:rPr>
        <w:t xml:space="preserve"> </w:t>
      </w:r>
      <w:r w:rsidRPr="00FB1090">
        <w:rPr>
          <w:rFonts w:hint="eastAsia"/>
          <w:rtl/>
        </w:rPr>
        <w:t>בקטינים</w:t>
      </w:r>
      <w:r w:rsidRPr="00FB1090">
        <w:rPr>
          <w:rtl/>
        </w:rPr>
        <w:t xml:space="preserve"> </w:t>
      </w:r>
      <w:r w:rsidRPr="00FB1090">
        <w:rPr>
          <w:rFonts w:hint="eastAsia"/>
          <w:rtl/>
        </w:rPr>
        <w:t>נפגעי</w:t>
      </w:r>
      <w:r w:rsidRPr="00FB1090">
        <w:rPr>
          <w:rtl/>
        </w:rPr>
        <w:t xml:space="preserve"> </w:t>
      </w:r>
      <w:r w:rsidRPr="00FB1090">
        <w:rPr>
          <w:rFonts w:hint="eastAsia"/>
          <w:rtl/>
        </w:rPr>
        <w:t>עבירות</w:t>
      </w:r>
      <w:r w:rsidRPr="00FB1090">
        <w:rPr>
          <w:rtl/>
        </w:rPr>
        <w:t xml:space="preserve"> </w:t>
      </w:r>
      <w:r w:rsidRPr="00FB1090">
        <w:rPr>
          <w:rFonts w:hint="eastAsia"/>
          <w:rtl/>
        </w:rPr>
        <w:t>מין</w:t>
      </w:r>
      <w:r w:rsidRPr="00FB1090">
        <w:rPr>
          <w:rtl/>
        </w:rPr>
        <w:t xml:space="preserve">, </w:t>
      </w:r>
      <w:r w:rsidRPr="00FB1090">
        <w:rPr>
          <w:rFonts w:hint="eastAsia"/>
          <w:rtl/>
        </w:rPr>
        <w:t>התשע</w:t>
      </w:r>
      <w:r w:rsidRPr="00FB1090">
        <w:rPr>
          <w:rtl/>
        </w:rPr>
        <w:t xml:space="preserve">"ג-2013, </w:t>
      </w:r>
      <w:r w:rsidRPr="00FB1090">
        <w:rPr>
          <w:rFonts w:hint="eastAsia"/>
          <w:rtl/>
        </w:rPr>
        <w:t>של</w:t>
      </w:r>
      <w:r w:rsidRPr="00FB1090">
        <w:rPr>
          <w:rtl/>
        </w:rPr>
        <w:t xml:space="preserve"> </w:t>
      </w:r>
      <w:r w:rsidRPr="00FB1090">
        <w:rPr>
          <w:rFonts w:hint="eastAsia"/>
          <w:rtl/>
        </w:rPr>
        <w:t>חברי</w:t>
      </w:r>
      <w:r w:rsidRPr="00FB1090">
        <w:rPr>
          <w:rtl/>
        </w:rPr>
        <w:t xml:space="preserve"> </w:t>
      </w:r>
      <w:r w:rsidRPr="00FB1090">
        <w:rPr>
          <w:rFonts w:hint="eastAsia"/>
          <w:rtl/>
        </w:rPr>
        <w:t>הכנסת</w:t>
      </w:r>
      <w:r w:rsidRPr="00FB1090">
        <w:rPr>
          <w:rtl/>
        </w:rPr>
        <w:t xml:space="preserve"> </w:t>
      </w:r>
      <w:r w:rsidRPr="00FB1090">
        <w:rPr>
          <w:rFonts w:hint="eastAsia"/>
          <w:rtl/>
        </w:rPr>
        <w:t>קארין</w:t>
      </w:r>
      <w:r w:rsidRPr="00FB1090">
        <w:rPr>
          <w:rtl/>
        </w:rPr>
        <w:t xml:space="preserve"> </w:t>
      </w:r>
      <w:r w:rsidRPr="00FB1090">
        <w:rPr>
          <w:rFonts w:hint="eastAsia"/>
          <w:rtl/>
        </w:rPr>
        <w:t>אלהרר</w:t>
      </w:r>
      <w:r w:rsidRPr="00FB1090">
        <w:rPr>
          <w:rtl/>
        </w:rPr>
        <w:t xml:space="preserve">, </w:t>
      </w:r>
      <w:r w:rsidRPr="00FB1090">
        <w:rPr>
          <w:rFonts w:hint="eastAsia"/>
          <w:rtl/>
        </w:rPr>
        <w:t>אורלי</w:t>
      </w:r>
      <w:r w:rsidRPr="00FB1090">
        <w:rPr>
          <w:rtl/>
        </w:rPr>
        <w:t xml:space="preserve"> </w:t>
      </w:r>
      <w:r w:rsidRPr="00FB1090">
        <w:rPr>
          <w:rFonts w:hint="eastAsia"/>
          <w:rtl/>
        </w:rPr>
        <w:t>לוי</w:t>
      </w:r>
      <w:r w:rsidRPr="00FB1090">
        <w:rPr>
          <w:rtl/>
        </w:rPr>
        <w:t xml:space="preserve"> </w:t>
      </w:r>
      <w:r w:rsidRPr="00FB1090">
        <w:rPr>
          <w:rFonts w:hint="eastAsia"/>
          <w:rtl/>
        </w:rPr>
        <w:t>אבקסיס</w:t>
      </w:r>
      <w:r w:rsidRPr="00FB1090">
        <w:rPr>
          <w:rtl/>
        </w:rPr>
        <w:t xml:space="preserve">, </w:t>
      </w:r>
      <w:r w:rsidRPr="00FB1090">
        <w:rPr>
          <w:rFonts w:hint="eastAsia"/>
          <w:rtl/>
        </w:rPr>
        <w:t>עדי</w:t>
      </w:r>
      <w:r w:rsidRPr="00FB1090">
        <w:rPr>
          <w:rtl/>
        </w:rPr>
        <w:t xml:space="preserve"> </w:t>
      </w:r>
      <w:r w:rsidRPr="00FB1090">
        <w:rPr>
          <w:rFonts w:hint="eastAsia"/>
          <w:rtl/>
        </w:rPr>
        <w:t>קול</w:t>
      </w:r>
      <w:r w:rsidRPr="00FB1090">
        <w:rPr>
          <w:rtl/>
        </w:rPr>
        <w:t xml:space="preserve">, </w:t>
      </w:r>
      <w:r w:rsidRPr="00FB1090">
        <w:rPr>
          <w:rFonts w:hint="eastAsia"/>
          <w:rtl/>
        </w:rPr>
        <w:t>פנינה</w:t>
      </w:r>
      <w:r w:rsidRPr="00FB1090">
        <w:rPr>
          <w:rtl/>
        </w:rPr>
        <w:t xml:space="preserve"> </w:t>
      </w:r>
      <w:r w:rsidRPr="00FB1090">
        <w:rPr>
          <w:rFonts w:hint="eastAsia"/>
          <w:rtl/>
        </w:rPr>
        <w:t>תמנו</w:t>
      </w:r>
      <w:r w:rsidRPr="00FB1090">
        <w:rPr>
          <w:rtl/>
        </w:rPr>
        <w:t>-שטה ו</w:t>
      </w:r>
      <w:r w:rsidRPr="00FB1090">
        <w:rPr>
          <w:rFonts w:hint="eastAsia"/>
          <w:rtl/>
        </w:rPr>
        <w:t>אילן</w:t>
      </w:r>
      <w:r w:rsidRPr="00FB1090">
        <w:rPr>
          <w:rtl/>
        </w:rPr>
        <w:t xml:space="preserve"> </w:t>
      </w:r>
      <w:r w:rsidRPr="00FB1090">
        <w:rPr>
          <w:rFonts w:hint="eastAsia"/>
          <w:rtl/>
        </w:rPr>
        <w:t>גילאון</w:t>
      </w:r>
      <w:r w:rsidRPr="00FB1090">
        <w:rPr>
          <w:rtl/>
        </w:rPr>
        <w:t xml:space="preserve">, </w:t>
      </w:r>
      <w:r w:rsidRPr="00FB1090">
        <w:rPr>
          <w:rFonts w:hint="eastAsia"/>
          <w:rtl/>
        </w:rPr>
        <w:t>פ</w:t>
      </w:r>
      <w:r w:rsidRPr="00FB1090">
        <w:rPr>
          <w:rtl/>
        </w:rPr>
        <w:t>/1428/19.</w:t>
      </w:r>
    </w:p>
  </w:footnote>
  <w:footnote w:id="64">
    <w:p w:rsidR="002B30B0" w:rsidRPr="0013212E" w:rsidRDefault="002B30B0" w:rsidP="0071631B">
      <w:pPr>
        <w:pStyle w:val="FootnoteText"/>
        <w:rPr>
          <w:rtl/>
        </w:rPr>
      </w:pPr>
      <w:r w:rsidRPr="0013212E">
        <w:rPr>
          <w:rStyle w:val="FootnoteReference"/>
        </w:rPr>
        <w:footnoteRef/>
      </w:r>
      <w:r w:rsidRPr="0013212E">
        <w:t xml:space="preserve"> </w:t>
      </w:r>
      <w:r w:rsidRPr="0013212E">
        <w:rPr>
          <w:rFonts w:hint="cs"/>
          <w:rtl/>
        </w:rPr>
        <w:t xml:space="preserve"> הצעת חוק זכויות החולה (תיקון </w:t>
      </w:r>
      <w:r w:rsidRPr="0013212E">
        <w:rPr>
          <w:rtl/>
        </w:rPr>
        <w:t>–</w:t>
      </w:r>
      <w:r w:rsidRPr="0013212E">
        <w:rPr>
          <w:rFonts w:hint="cs"/>
          <w:rtl/>
        </w:rPr>
        <w:t xml:space="preserve"> הסכמה מדעת של קטין), התשע"ד</w:t>
      </w:r>
      <w:r>
        <w:rPr>
          <w:rFonts w:hint="cs"/>
          <w:rtl/>
        </w:rPr>
        <w:t>-</w:t>
      </w:r>
      <w:r w:rsidRPr="0013212E">
        <w:rPr>
          <w:rFonts w:hint="cs"/>
          <w:rtl/>
        </w:rPr>
        <w:t>2014</w:t>
      </w:r>
      <w:r>
        <w:rPr>
          <w:rFonts w:hint="cs"/>
          <w:rtl/>
        </w:rPr>
        <w:t>,</w:t>
      </w:r>
      <w:r w:rsidRPr="0013212E">
        <w:rPr>
          <w:rFonts w:hint="cs"/>
          <w:rtl/>
        </w:rPr>
        <w:t xml:space="preserve"> של חברת הכנסת קארין אלהרר; דברי הסבר.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B0" w:rsidRDefault="002B3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B0" w:rsidRDefault="002B3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B0" w:rsidRDefault="002B3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4DA4"/>
    <w:multiLevelType w:val="hybridMultilevel"/>
    <w:tmpl w:val="F4725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46930"/>
    <w:multiLevelType w:val="multilevel"/>
    <w:tmpl w:val="431A8910"/>
    <w:lvl w:ilvl="0">
      <w:start w:val="3"/>
      <w:numFmt w:val="decimal"/>
      <w:lvlText w:val="%1"/>
      <w:lvlJc w:val="left"/>
      <w:pPr>
        <w:ind w:left="360" w:hanging="360"/>
      </w:pPr>
      <w:rPr>
        <w:rFonts w:hint="default"/>
      </w:rPr>
    </w:lvl>
    <w:lvl w:ilvl="1">
      <w:start w:val="1"/>
      <w:numFmt w:val="decimal"/>
      <w:lvlText w:val="%1.%2"/>
      <w:lvlJc w:val="left"/>
      <w:pPr>
        <w:ind w:left="1137" w:hanging="36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7656" w:hanging="1440"/>
      </w:pPr>
      <w:rPr>
        <w:rFonts w:hint="default"/>
      </w:rPr>
    </w:lvl>
  </w:abstractNum>
  <w:abstractNum w:abstractNumId="2">
    <w:nsid w:val="1562179C"/>
    <w:multiLevelType w:val="hybridMultilevel"/>
    <w:tmpl w:val="74AE9146"/>
    <w:lvl w:ilvl="0" w:tplc="882A1C8E">
      <w:start w:val="1"/>
      <w:numFmt w:val="decimal"/>
      <w:pStyle w:val="a"/>
      <w:lvlText w:val="%1."/>
      <w:lvlJc w:val="left"/>
      <w:pPr>
        <w:tabs>
          <w:tab w:val="num" w:pos="720"/>
        </w:tabs>
        <w:ind w:left="720" w:right="720" w:hanging="360"/>
      </w:pPr>
    </w:lvl>
    <w:lvl w:ilvl="1" w:tplc="09208C30">
      <w:start w:val="1"/>
      <w:numFmt w:val="decimal"/>
      <w:lvlText w:val="(%2)"/>
      <w:lvlJc w:val="left"/>
      <w:pPr>
        <w:tabs>
          <w:tab w:val="num" w:pos="720"/>
        </w:tabs>
        <w:ind w:left="720" w:right="720" w:hanging="360"/>
      </w:pPr>
      <w:rPr>
        <w:rFonts w:hint="default"/>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1B6C22D5"/>
    <w:multiLevelType w:val="hybridMultilevel"/>
    <w:tmpl w:val="B49E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D42BF"/>
    <w:multiLevelType w:val="multilevel"/>
    <w:tmpl w:val="8D78D21C"/>
    <w:lvl w:ilvl="0">
      <w:start w:val="1"/>
      <w:numFmt w:val="decimal"/>
      <w:lvlText w:val="%1."/>
      <w:lvlJc w:val="left"/>
      <w:pPr>
        <w:ind w:left="777" w:hanging="360"/>
      </w:pPr>
      <w:rPr>
        <w:rFonts w:hint="default"/>
      </w:rPr>
    </w:lvl>
    <w:lvl w:ilvl="1">
      <w:start w:val="2"/>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497" w:hanging="108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1857" w:hanging="1440"/>
      </w:pPr>
      <w:rPr>
        <w:rFonts w:hint="default"/>
      </w:rPr>
    </w:lvl>
  </w:abstractNum>
  <w:abstractNum w:abstractNumId="5">
    <w:nsid w:val="232868C5"/>
    <w:multiLevelType w:val="hybridMultilevel"/>
    <w:tmpl w:val="4032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66D25"/>
    <w:multiLevelType w:val="multilevel"/>
    <w:tmpl w:val="431A8910"/>
    <w:lvl w:ilvl="0">
      <w:start w:val="3"/>
      <w:numFmt w:val="decimal"/>
      <w:lvlText w:val="%1"/>
      <w:lvlJc w:val="left"/>
      <w:pPr>
        <w:ind w:left="360" w:hanging="360"/>
      </w:pPr>
      <w:rPr>
        <w:rFonts w:hint="default"/>
      </w:rPr>
    </w:lvl>
    <w:lvl w:ilvl="1">
      <w:start w:val="1"/>
      <w:numFmt w:val="decimal"/>
      <w:lvlText w:val="%1.%2"/>
      <w:lvlJc w:val="left"/>
      <w:pPr>
        <w:ind w:left="1137" w:hanging="36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7656" w:hanging="1440"/>
      </w:pPr>
      <w:rPr>
        <w:rFonts w:hint="default"/>
      </w:rPr>
    </w:lvl>
  </w:abstractNum>
  <w:abstractNum w:abstractNumId="7">
    <w:nsid w:val="34597D40"/>
    <w:multiLevelType w:val="multilevel"/>
    <w:tmpl w:val="8926031A"/>
    <w:lvl w:ilvl="0">
      <w:start w:val="1"/>
      <w:numFmt w:val="decimal"/>
      <w:pStyle w:val="1"/>
      <w:suff w:val="space"/>
      <w:lvlText w:val="%1."/>
      <w:lvlJc w:val="left"/>
      <w:pPr>
        <w:ind w:left="14" w:right="14" w:hanging="360"/>
      </w:pPr>
      <w:rPr>
        <w:rFonts w:hint="default"/>
      </w:rPr>
    </w:lvl>
    <w:lvl w:ilvl="1">
      <w:start w:val="1"/>
      <w:numFmt w:val="decimal"/>
      <w:pStyle w:val="11"/>
      <w:suff w:val="space"/>
      <w:lvlText w:val="%1.%2."/>
      <w:lvlJc w:val="left"/>
      <w:pPr>
        <w:ind w:left="11" w:right="11" w:hanging="357"/>
      </w:pPr>
      <w:rPr>
        <w:rFonts w:hint="default"/>
      </w:rPr>
    </w:lvl>
    <w:lvl w:ilvl="2">
      <w:start w:val="1"/>
      <w:numFmt w:val="decimal"/>
      <w:pStyle w:val="111"/>
      <w:suff w:val="space"/>
      <w:lvlText w:val="%1.%2.%3."/>
      <w:lvlJc w:val="left"/>
      <w:pPr>
        <w:ind w:left="11" w:right="11" w:hanging="357"/>
      </w:pPr>
      <w:rPr>
        <w:rFonts w:hint="default"/>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8">
    <w:nsid w:val="3FD10967"/>
    <w:multiLevelType w:val="hybridMultilevel"/>
    <w:tmpl w:val="AC0AAB6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5466BD"/>
    <w:multiLevelType w:val="hybridMultilevel"/>
    <w:tmpl w:val="453E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5A062C"/>
    <w:multiLevelType w:val="hybridMultilevel"/>
    <w:tmpl w:val="BAD64D12"/>
    <w:lvl w:ilvl="0" w:tplc="87CC1EA4">
      <w:start w:val="1"/>
      <w:numFmt w:val="bullet"/>
      <w:lvlText w:val="-"/>
      <w:lvlJc w:val="left"/>
      <w:pPr>
        <w:ind w:left="417" w:hanging="360"/>
      </w:pPr>
      <w:rPr>
        <w:rFonts w:ascii="Times New Roman" w:eastAsiaTheme="minorEastAsia" w:hAnsi="Times New Roman" w:cs="David"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nsid w:val="5E4D0C84"/>
    <w:multiLevelType w:val="multilevel"/>
    <w:tmpl w:val="8D78D21C"/>
    <w:lvl w:ilvl="0">
      <w:start w:val="1"/>
      <w:numFmt w:val="decimal"/>
      <w:lvlText w:val="%1."/>
      <w:lvlJc w:val="left"/>
      <w:pPr>
        <w:ind w:left="777" w:hanging="360"/>
      </w:pPr>
      <w:rPr>
        <w:rFonts w:hint="default"/>
      </w:rPr>
    </w:lvl>
    <w:lvl w:ilvl="1">
      <w:start w:val="2"/>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497" w:hanging="108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1857" w:hanging="1440"/>
      </w:pPr>
      <w:rPr>
        <w:rFonts w:hint="default"/>
      </w:rPr>
    </w:lvl>
  </w:abstractNum>
  <w:abstractNum w:abstractNumId="12">
    <w:nsid w:val="5FAD3273"/>
    <w:multiLevelType w:val="hybridMultilevel"/>
    <w:tmpl w:val="A6BE5C24"/>
    <w:lvl w:ilvl="0" w:tplc="AD6C7598">
      <w:start w:val="1"/>
      <w:numFmt w:val="decimal"/>
      <w:lvlText w:val="%1."/>
      <w:lvlJc w:val="left"/>
      <w:pPr>
        <w:ind w:left="417" w:hanging="360"/>
      </w:pPr>
      <w:rPr>
        <w:rFonts w:hint="default"/>
        <w:b w:val="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nsid w:val="660774C9"/>
    <w:multiLevelType w:val="hybridMultilevel"/>
    <w:tmpl w:val="E9586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B2497"/>
    <w:multiLevelType w:val="hybridMultilevel"/>
    <w:tmpl w:val="65FC052A"/>
    <w:lvl w:ilvl="0" w:tplc="707A7086">
      <w:numFmt w:val="bullet"/>
      <w:lvlText w:val="-"/>
      <w:lvlJc w:val="left"/>
      <w:pPr>
        <w:ind w:left="720" w:hanging="360"/>
      </w:pPr>
      <w:rPr>
        <w:rFonts w:ascii="Times New Roman" w:eastAsiaTheme="minorEastAsia" w:hAnsi="Times New Roman"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0261F4"/>
    <w:multiLevelType w:val="hybridMultilevel"/>
    <w:tmpl w:val="E9064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F02682"/>
    <w:multiLevelType w:val="hybridMultilevel"/>
    <w:tmpl w:val="059C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7F0C34"/>
    <w:multiLevelType w:val="hybridMultilevel"/>
    <w:tmpl w:val="AADE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2"/>
  </w:num>
  <w:num w:numId="5">
    <w:abstractNumId w:val="11"/>
  </w:num>
  <w:num w:numId="6">
    <w:abstractNumId w:val="14"/>
  </w:num>
  <w:num w:numId="7">
    <w:abstractNumId w:val="12"/>
  </w:num>
  <w:num w:numId="8">
    <w:abstractNumId w:val="10"/>
  </w:num>
  <w:num w:numId="9">
    <w:abstractNumId w:val="8"/>
  </w:num>
  <w:num w:numId="10">
    <w:abstractNumId w:val="1"/>
  </w:num>
  <w:num w:numId="11">
    <w:abstractNumId w:val="6"/>
  </w:num>
  <w:num w:numId="12">
    <w:abstractNumId w:val="3"/>
  </w:num>
  <w:num w:numId="13">
    <w:abstractNumId w:val="9"/>
  </w:num>
  <w:num w:numId="14">
    <w:abstractNumId w:val="17"/>
  </w:num>
  <w:num w:numId="15">
    <w:abstractNumId w:val="15"/>
  </w:num>
  <w:num w:numId="16">
    <w:abstractNumId w:val="5"/>
  </w:num>
  <w:num w:numId="17">
    <w:abstractNumId w:val="4"/>
  </w:num>
  <w:num w:numId="18">
    <w:abstractNumId w:val="0"/>
  </w:num>
  <w:num w:numId="19">
    <w:abstractNumId w:val="13"/>
  </w:num>
  <w:num w:numId="2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v:textbox inset=",,,1mm"/>
      <o:colormru v:ext="edit" colors="#eaeaea,#ddd,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45"/>
    <w:rsid w:val="00017444"/>
    <w:rsid w:val="00051E8E"/>
    <w:rsid w:val="000C7856"/>
    <w:rsid w:val="000E3ED8"/>
    <w:rsid w:val="00105A0F"/>
    <w:rsid w:val="00164D72"/>
    <w:rsid w:val="00183C04"/>
    <w:rsid w:val="00196AAF"/>
    <w:rsid w:val="001A0EAD"/>
    <w:rsid w:val="00213B55"/>
    <w:rsid w:val="00215AEA"/>
    <w:rsid w:val="00223A2E"/>
    <w:rsid w:val="0024686F"/>
    <w:rsid w:val="0027452B"/>
    <w:rsid w:val="002B30B0"/>
    <w:rsid w:val="00316ED8"/>
    <w:rsid w:val="00335615"/>
    <w:rsid w:val="00346AE3"/>
    <w:rsid w:val="0038204C"/>
    <w:rsid w:val="003C062E"/>
    <w:rsid w:val="003D1D54"/>
    <w:rsid w:val="003E7095"/>
    <w:rsid w:val="0041275A"/>
    <w:rsid w:val="00442323"/>
    <w:rsid w:val="004C2B71"/>
    <w:rsid w:val="004F2998"/>
    <w:rsid w:val="00500951"/>
    <w:rsid w:val="00523645"/>
    <w:rsid w:val="00550681"/>
    <w:rsid w:val="005B438A"/>
    <w:rsid w:val="005F0C6F"/>
    <w:rsid w:val="00614F35"/>
    <w:rsid w:val="00631C7A"/>
    <w:rsid w:val="00666D3E"/>
    <w:rsid w:val="006711C0"/>
    <w:rsid w:val="006925B4"/>
    <w:rsid w:val="00694554"/>
    <w:rsid w:val="006B7015"/>
    <w:rsid w:val="006C6769"/>
    <w:rsid w:val="006F1F8B"/>
    <w:rsid w:val="0070193B"/>
    <w:rsid w:val="0071631B"/>
    <w:rsid w:val="00720DD8"/>
    <w:rsid w:val="00723B28"/>
    <w:rsid w:val="00730AE4"/>
    <w:rsid w:val="00732DB6"/>
    <w:rsid w:val="007515BD"/>
    <w:rsid w:val="00756D32"/>
    <w:rsid w:val="00872A0E"/>
    <w:rsid w:val="00896052"/>
    <w:rsid w:val="008A11A2"/>
    <w:rsid w:val="008A247B"/>
    <w:rsid w:val="008E5AB8"/>
    <w:rsid w:val="008E619C"/>
    <w:rsid w:val="009071E9"/>
    <w:rsid w:val="009149E5"/>
    <w:rsid w:val="00931BAA"/>
    <w:rsid w:val="00951C76"/>
    <w:rsid w:val="009548D3"/>
    <w:rsid w:val="009961EA"/>
    <w:rsid w:val="009D00C4"/>
    <w:rsid w:val="00A030B0"/>
    <w:rsid w:val="00A82A6D"/>
    <w:rsid w:val="00A841FF"/>
    <w:rsid w:val="00A973A2"/>
    <w:rsid w:val="00AC0DD9"/>
    <w:rsid w:val="00AE041F"/>
    <w:rsid w:val="00B35A44"/>
    <w:rsid w:val="00B451A2"/>
    <w:rsid w:val="00BA5BB1"/>
    <w:rsid w:val="00BB0340"/>
    <w:rsid w:val="00BC5732"/>
    <w:rsid w:val="00BE2FC4"/>
    <w:rsid w:val="00BF3869"/>
    <w:rsid w:val="00C4235C"/>
    <w:rsid w:val="00C44551"/>
    <w:rsid w:val="00C6420D"/>
    <w:rsid w:val="00C975AC"/>
    <w:rsid w:val="00CE13A4"/>
    <w:rsid w:val="00CF447B"/>
    <w:rsid w:val="00D4482A"/>
    <w:rsid w:val="00D50559"/>
    <w:rsid w:val="00D62E14"/>
    <w:rsid w:val="00D76327"/>
    <w:rsid w:val="00D874BC"/>
    <w:rsid w:val="00DA289E"/>
    <w:rsid w:val="00DA6F61"/>
    <w:rsid w:val="00DF4418"/>
    <w:rsid w:val="00E36D4E"/>
    <w:rsid w:val="00E37CE6"/>
    <w:rsid w:val="00E45430"/>
    <w:rsid w:val="00E62C3E"/>
    <w:rsid w:val="00E666C2"/>
    <w:rsid w:val="00E751D6"/>
    <w:rsid w:val="00E863AD"/>
    <w:rsid w:val="00E9024F"/>
    <w:rsid w:val="00EB236E"/>
    <w:rsid w:val="00EF3FBA"/>
    <w:rsid w:val="00EF7C96"/>
    <w:rsid w:val="00F361A2"/>
    <w:rsid w:val="00F43090"/>
    <w:rsid w:val="00F84BE1"/>
    <w:rsid w:val="00FB265B"/>
    <w:rsid w:val="00FE2F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1mm"/>
      <o:colormru v:ext="edit" colors="#eaeaea,#ddd,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before="120" w:after="120" w:line="336" w:lineRule="auto"/>
      <w:jc w:val="both"/>
    </w:pPr>
    <w:rPr>
      <w:rFonts w:cs="David"/>
      <w:sz w:val="24"/>
      <w:szCs w:val="24"/>
      <w:lang w:eastAsia="he-IL"/>
    </w:rPr>
  </w:style>
  <w:style w:type="paragraph" w:styleId="Heading1">
    <w:name w:val="heading 1"/>
    <w:basedOn w:val="Normal"/>
    <w:next w:val="Normal"/>
    <w:qFormat/>
    <w:pPr>
      <w:keepNext/>
      <w:outlineLvl w:val="0"/>
    </w:pPr>
    <w:rPr>
      <w:b/>
      <w:bCs/>
      <w:u w:val="single"/>
    </w:rPr>
  </w:style>
  <w:style w:type="paragraph" w:styleId="Heading2">
    <w:name w:val="heading 2"/>
    <w:basedOn w:val="Normal"/>
    <w:qFormat/>
    <w:pPr>
      <w:spacing w:before="0" w:line="288" w:lineRule="auto"/>
      <w:outlineLvl w:val="1"/>
    </w:pPr>
  </w:style>
  <w:style w:type="paragraph" w:styleId="Heading3">
    <w:name w:val="heading 3"/>
    <w:basedOn w:val="Normal"/>
    <w:qFormat/>
    <w:pPr>
      <w:spacing w:before="0" w:line="288" w:lineRule="auto"/>
      <w:outlineLvl w:val="2"/>
    </w:pPr>
  </w:style>
  <w:style w:type="paragraph" w:styleId="Heading4">
    <w:name w:val="heading 4"/>
    <w:basedOn w:val="Normal"/>
    <w:qFormat/>
    <w:pPr>
      <w:spacing w:before="0" w:line="288" w:lineRule="auto"/>
      <w:outlineLvl w:val="3"/>
    </w:pPr>
  </w:style>
  <w:style w:type="paragraph" w:styleId="Heading5">
    <w:name w:val="heading 5"/>
    <w:basedOn w:val="Normal"/>
    <w:qFormat/>
    <w:pPr>
      <w:spacing w:before="0" w:line="288" w:lineRule="auto"/>
      <w:outlineLvl w:val="4"/>
    </w:pPr>
  </w:style>
  <w:style w:type="paragraph" w:styleId="Heading6">
    <w:name w:val="heading 6"/>
    <w:basedOn w:val="Normal"/>
    <w:qFormat/>
    <w:pPr>
      <w:spacing w:before="0" w:line="288" w:lineRule="auto"/>
      <w:outlineLvl w:val="5"/>
    </w:pPr>
  </w:style>
  <w:style w:type="paragraph" w:styleId="Heading7">
    <w:name w:val="heading 7"/>
    <w:basedOn w:val="Normal"/>
    <w:qFormat/>
    <w:pPr>
      <w:spacing w:before="0" w:line="288" w:lineRule="auto"/>
      <w:outlineLvl w:val="6"/>
    </w:pPr>
  </w:style>
  <w:style w:type="paragraph" w:styleId="Heading8">
    <w:name w:val="heading 8"/>
    <w:basedOn w:val="Normal"/>
    <w:qFormat/>
    <w:pPr>
      <w:spacing w:line="288" w:lineRule="auto"/>
      <w:outlineLvl w:val="7"/>
    </w:pPr>
  </w:style>
  <w:style w:type="paragraph" w:styleId="Heading9">
    <w:name w:val="heading 9"/>
    <w:basedOn w:val="Normal"/>
    <w:qFormat/>
    <w:pPr>
      <w:spacing w:line="288"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פסקה רג"/>
    <w:basedOn w:val="a1"/>
    <w:pPr>
      <w:ind w:left="0"/>
    </w:pPr>
  </w:style>
  <w:style w:type="paragraph" w:customStyle="1" w:styleId="a1">
    <w:name w:val="דילוג"/>
    <w:basedOn w:val="a2"/>
    <w:pPr>
      <w:ind w:firstLine="0"/>
    </w:pPr>
  </w:style>
  <w:style w:type="paragraph" w:customStyle="1" w:styleId="a2">
    <w:name w:val="פסקה#"/>
    <w:basedOn w:val="Normal"/>
    <w:pPr>
      <w:ind w:left="249" w:hanging="360"/>
    </w:pPr>
    <w:rPr>
      <w:lang w:eastAsia="en-US"/>
    </w:rPr>
  </w:style>
  <w:style w:type="paragraph" w:styleId="FootnoteText">
    <w:name w:val="footnote text"/>
    <w:basedOn w:val="Normal"/>
    <w:link w:val="FootnoteTextChar"/>
    <w:pPr>
      <w:tabs>
        <w:tab w:val="left" w:pos="210"/>
      </w:tabs>
      <w:spacing w:before="0" w:after="60" w:line="240" w:lineRule="auto"/>
      <w:ind w:left="227" w:hanging="227"/>
    </w:pPr>
    <w:rPr>
      <w:sz w:val="20"/>
      <w:szCs w:val="20"/>
    </w:rPr>
  </w:style>
  <w:style w:type="character" w:styleId="FootnoteReference">
    <w:name w:val="footnote reference"/>
    <w:basedOn w:val="DefaultParagraphFont"/>
    <w:rPr>
      <w:vertAlign w:val="superscript"/>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customStyle="1" w:styleId="110">
    <w:name w:val="דילוג 1.1"/>
    <w:basedOn w:val="Normal"/>
    <w:pPr>
      <w:tabs>
        <w:tab w:val="left" w:pos="567"/>
        <w:tab w:val="left" w:pos="1304"/>
        <w:tab w:val="left" w:pos="2268"/>
        <w:tab w:val="left" w:pos="3459"/>
        <w:tab w:val="left" w:pos="4876"/>
        <w:tab w:val="left" w:pos="6634"/>
      </w:tabs>
      <w:spacing w:line="288" w:lineRule="auto"/>
    </w:pPr>
  </w:style>
  <w:style w:type="paragraph" w:styleId="Footer">
    <w:name w:val="footer"/>
    <w:basedOn w:val="Normal"/>
    <w:link w:val="FooterChar"/>
    <w:uiPriority w:val="99"/>
    <w:pPr>
      <w:tabs>
        <w:tab w:val="center" w:pos="4153"/>
        <w:tab w:val="right" w:pos="8306"/>
      </w:tabs>
    </w:pPr>
  </w:style>
  <w:style w:type="paragraph" w:customStyle="1" w:styleId="10">
    <w:name w:val="דילוג 1.א"/>
    <w:basedOn w:val="Normal"/>
    <w:pPr>
      <w:tabs>
        <w:tab w:val="left" w:pos="567"/>
        <w:tab w:val="left" w:pos="1134"/>
        <w:tab w:val="left" w:pos="1701"/>
        <w:tab w:val="left" w:pos="2268"/>
        <w:tab w:val="left" w:pos="3005"/>
        <w:tab w:val="left" w:pos="3742"/>
        <w:tab w:val="left" w:pos="4139"/>
        <w:tab w:val="left" w:pos="4536"/>
        <w:tab w:val="left" w:pos="4933"/>
      </w:tabs>
      <w:spacing w:line="288" w:lineRule="auto"/>
    </w:pPr>
  </w:style>
  <w:style w:type="paragraph" w:customStyle="1" w:styleId="a3">
    <w:name w:val="ציטטה_עב"/>
    <w:basedOn w:val="Normal"/>
    <w:pPr>
      <w:spacing w:before="60" w:after="60" w:line="288" w:lineRule="auto"/>
      <w:ind w:left="1134" w:right="1134"/>
    </w:pPr>
    <w:rPr>
      <w:b/>
      <w:bCs/>
      <w:sz w:val="22"/>
      <w:szCs w:val="22"/>
      <w:lang w:eastAsia="en-US"/>
    </w:rPr>
  </w:style>
  <w:style w:type="paragraph" w:styleId="BodyText2">
    <w:name w:val="Body Text 2"/>
    <w:basedOn w:val="Normal"/>
    <w:pPr>
      <w:bidi w:val="0"/>
      <w:spacing w:line="288" w:lineRule="auto"/>
    </w:pPr>
    <w:rPr>
      <w:color w:val="000000"/>
      <w:sz w:val="23"/>
      <w:szCs w:val="23"/>
    </w:rPr>
  </w:style>
  <w:style w:type="paragraph" w:customStyle="1" w:styleId="a4">
    <w:name w:val="ישן"/>
    <w:basedOn w:val="Normal"/>
    <w:pPr>
      <w:spacing w:before="0" w:after="0" w:line="240" w:lineRule="auto"/>
    </w:pPr>
  </w:style>
  <w:style w:type="paragraph" w:styleId="EndnoteText">
    <w:name w:val="endnote text"/>
    <w:basedOn w:val="Normal"/>
    <w:semiHidden/>
    <w:pPr>
      <w:spacing w:after="60" w:line="288" w:lineRule="auto"/>
      <w:ind w:left="249" w:hanging="249"/>
    </w:pPr>
    <w:rPr>
      <w:sz w:val="20"/>
      <w:szCs w:val="20"/>
    </w:rPr>
  </w:style>
  <w:style w:type="paragraph" w:styleId="Caption">
    <w:name w:val="caption"/>
    <w:basedOn w:val="Normal"/>
    <w:next w:val="Normal"/>
    <w:qFormat/>
    <w:pPr>
      <w:spacing w:line="288" w:lineRule="auto"/>
    </w:pPr>
    <w:rPr>
      <w:b/>
      <w:bCs/>
      <w:sz w:val="20"/>
      <w:szCs w:val="20"/>
    </w:rPr>
  </w:style>
  <w:style w:type="paragraph" w:customStyle="1" w:styleId="xl75">
    <w:name w:val="xl75"/>
    <w:basedOn w:val="Normal"/>
    <w:pPr>
      <w:shd w:val="clear" w:color="auto" w:fill="CCFFCC"/>
      <w:bidi w:val="0"/>
      <w:spacing w:before="100" w:beforeAutospacing="1" w:after="100" w:afterAutospacing="1" w:line="240" w:lineRule="auto"/>
    </w:pPr>
    <w:rPr>
      <w:rFonts w:ascii="Arial" w:hAnsi="Arial" w:cs="Arial"/>
    </w:rPr>
  </w:style>
  <w:style w:type="paragraph" w:customStyle="1" w:styleId="xl24">
    <w:name w:val="xl24"/>
    <w:basedOn w:val="Normal"/>
    <w:pPr>
      <w:bidi w:val="0"/>
      <w:spacing w:before="100" w:beforeAutospacing="1" w:after="100" w:afterAutospacing="1" w:line="240" w:lineRule="auto"/>
    </w:pPr>
    <w:rPr>
      <w:rFonts w:ascii="Arial" w:hAnsi="Arial" w:cs="Arial"/>
      <w:b/>
      <w:bCs/>
    </w:rPr>
  </w:style>
  <w:style w:type="paragraph" w:customStyle="1" w:styleId="xl25">
    <w:name w:val="xl25"/>
    <w:basedOn w:val="Normal"/>
    <w:pPr>
      <w:bidi w:val="0"/>
      <w:spacing w:before="100" w:beforeAutospacing="1" w:after="100" w:afterAutospacing="1" w:line="240" w:lineRule="auto"/>
      <w:jc w:val="center"/>
    </w:pPr>
    <w:rPr>
      <w:rFonts w:ascii="Arial" w:hAnsi="Arial" w:cs="Arial"/>
      <w:b/>
      <w:bCs/>
    </w:rPr>
  </w:style>
  <w:style w:type="paragraph" w:customStyle="1" w:styleId="xl26">
    <w:name w:val="xl26"/>
    <w:basedOn w:val="Normal"/>
    <w:pPr>
      <w:bidi w:val="0"/>
      <w:spacing w:before="100" w:beforeAutospacing="1" w:after="100" w:afterAutospacing="1" w:line="240" w:lineRule="auto"/>
    </w:pPr>
    <w:rPr>
      <w:rFonts w:ascii="Arial" w:hAnsi="Arial" w:cs="Arial"/>
    </w:rPr>
  </w:style>
  <w:style w:type="paragraph" w:customStyle="1" w:styleId="xl27">
    <w:name w:val="xl27"/>
    <w:basedOn w:val="Normal"/>
    <w:pPr>
      <w:shd w:val="clear" w:color="auto" w:fill="FFCC99"/>
      <w:bidi w:val="0"/>
      <w:spacing w:before="100" w:beforeAutospacing="1" w:after="100" w:afterAutospacing="1" w:line="240" w:lineRule="auto"/>
    </w:pPr>
    <w:rPr>
      <w:rFonts w:ascii="Arial" w:hAnsi="Arial" w:cs="Arial"/>
    </w:rPr>
  </w:style>
  <w:style w:type="paragraph" w:styleId="TOC1">
    <w:name w:val="toc 1"/>
    <w:basedOn w:val="Normal"/>
    <w:next w:val="Normal"/>
    <w:uiPriority w:val="39"/>
    <w:pPr>
      <w:tabs>
        <w:tab w:val="left" w:pos="607"/>
        <w:tab w:val="right" w:pos="8889"/>
      </w:tabs>
      <w:spacing w:after="160"/>
    </w:pPr>
    <w:rPr>
      <w:b/>
      <w:bCs/>
      <w:caps/>
      <w:sz w:val="28"/>
      <w:szCs w:val="28"/>
      <w:u w:val="single"/>
    </w:rPr>
  </w:style>
  <w:style w:type="paragraph" w:styleId="TOC2">
    <w:name w:val="toc 2"/>
    <w:basedOn w:val="Normal"/>
    <w:next w:val="Normal"/>
    <w:uiPriority w:val="39"/>
    <w:pPr>
      <w:tabs>
        <w:tab w:val="right" w:pos="8879"/>
      </w:tabs>
      <w:ind w:left="249"/>
    </w:pPr>
    <w:rPr>
      <w:b/>
      <w:bCs/>
      <w:smallCaps/>
      <w:sz w:val="28"/>
      <w:szCs w:val="28"/>
    </w:rPr>
  </w:style>
  <w:style w:type="paragraph" w:styleId="TOC3">
    <w:name w:val="toc 3"/>
    <w:basedOn w:val="Normal"/>
    <w:next w:val="Normal"/>
    <w:uiPriority w:val="39"/>
    <w:pPr>
      <w:tabs>
        <w:tab w:val="right" w:pos="8879"/>
      </w:tabs>
      <w:spacing w:before="80" w:after="0"/>
      <w:ind w:left="789"/>
      <w:jc w:val="left"/>
    </w:pPr>
    <w:rPr>
      <w:b/>
      <w:bCs/>
      <w:smallCaps/>
      <w:sz w:val="28"/>
      <w:szCs w:val="28"/>
    </w:rPr>
  </w:style>
  <w:style w:type="paragraph" w:styleId="TOC4">
    <w:name w:val="toc 4"/>
    <w:basedOn w:val="Normal"/>
    <w:next w:val="Normal"/>
    <w:autoRedefine/>
    <w:uiPriority w:val="39"/>
    <w:pPr>
      <w:spacing w:before="0" w:after="0"/>
      <w:jc w:val="left"/>
    </w:pPr>
    <w:rPr>
      <w:rFonts w:cs="Times New Roman"/>
      <w:szCs w:val="22"/>
    </w:rPr>
  </w:style>
  <w:style w:type="paragraph" w:styleId="TOC5">
    <w:name w:val="toc 5"/>
    <w:basedOn w:val="Normal"/>
    <w:next w:val="Normal"/>
    <w:autoRedefine/>
    <w:semiHidden/>
    <w:pPr>
      <w:spacing w:before="0" w:after="0"/>
      <w:jc w:val="left"/>
    </w:pPr>
    <w:rPr>
      <w:rFonts w:cs="Times New Roman"/>
      <w:szCs w:val="22"/>
    </w:rPr>
  </w:style>
  <w:style w:type="paragraph" w:styleId="TOC6">
    <w:name w:val="toc 6"/>
    <w:basedOn w:val="Normal"/>
    <w:next w:val="Normal"/>
    <w:autoRedefine/>
    <w:semiHidden/>
    <w:pPr>
      <w:spacing w:before="0" w:after="0"/>
      <w:jc w:val="left"/>
    </w:pPr>
    <w:rPr>
      <w:rFonts w:cs="Times New Roman"/>
      <w:szCs w:val="22"/>
    </w:rPr>
  </w:style>
  <w:style w:type="paragraph" w:styleId="TOC7">
    <w:name w:val="toc 7"/>
    <w:basedOn w:val="Normal"/>
    <w:next w:val="Normal"/>
    <w:autoRedefine/>
    <w:semiHidden/>
    <w:pPr>
      <w:spacing w:before="0" w:after="0"/>
      <w:jc w:val="left"/>
    </w:pPr>
    <w:rPr>
      <w:rFonts w:cs="Times New Roman"/>
      <w:szCs w:val="22"/>
    </w:rPr>
  </w:style>
  <w:style w:type="paragraph" w:styleId="TOC8">
    <w:name w:val="toc 8"/>
    <w:basedOn w:val="Normal"/>
    <w:next w:val="Normal"/>
    <w:autoRedefine/>
    <w:semiHidden/>
    <w:pPr>
      <w:spacing w:before="0" w:after="0"/>
      <w:jc w:val="left"/>
    </w:pPr>
    <w:rPr>
      <w:rFonts w:cs="Times New Roman"/>
      <w:szCs w:val="22"/>
    </w:rPr>
  </w:style>
  <w:style w:type="paragraph" w:styleId="TOC9">
    <w:name w:val="toc 9"/>
    <w:basedOn w:val="Normal"/>
    <w:next w:val="Normal"/>
    <w:autoRedefine/>
    <w:semiHidden/>
    <w:pPr>
      <w:spacing w:before="0" w:after="0"/>
      <w:jc w:val="left"/>
    </w:pPr>
    <w:rPr>
      <w:rFonts w:cs="Times New Roman"/>
      <w:szCs w:val="22"/>
    </w:rPr>
  </w:style>
  <w:style w:type="paragraph" w:customStyle="1" w:styleId="a5">
    <w:name w:val="יום"/>
    <w:basedOn w:val="Normal"/>
    <w:pPr>
      <w:spacing w:line="288" w:lineRule="auto"/>
      <w:ind w:left="-256"/>
    </w:pPr>
    <w:rPr>
      <w:b/>
      <w:bCs/>
      <w:color w:val="CC0000"/>
      <w:sz w:val="28"/>
      <w:szCs w:val="28"/>
      <w:u w:val="single"/>
      <w:lang w:eastAsia="en-US"/>
    </w:rPr>
  </w:style>
  <w:style w:type="paragraph" w:customStyle="1" w:styleId="a6">
    <w:name w:val="גיל"/>
    <w:basedOn w:val="Normal"/>
    <w:rPr>
      <w:b/>
      <w:bCs/>
      <w:u w:val="single"/>
    </w:rPr>
  </w:style>
  <w:style w:type="character" w:styleId="Hyperlink">
    <w:name w:val="Hyperlink"/>
    <w:basedOn w:val="DefaultParagraphFont"/>
    <w:uiPriority w:val="99"/>
    <w:rPr>
      <w:color w:val="0000FF"/>
      <w:u w:val="single"/>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uiPriority w:val="99"/>
    <w:rPr>
      <w:color w:val="800080"/>
      <w:u w:val="single"/>
    </w:rPr>
  </w:style>
  <w:style w:type="paragraph" w:customStyle="1" w:styleId="a7">
    <w:name w:val="כתיבה"/>
    <w:basedOn w:val="Normal"/>
    <w:pPr>
      <w:framePr w:hSpace="180" w:wrap="notBeside" w:vAnchor="text" w:hAnchor="margin" w:xAlign="right" w:y="266"/>
      <w:spacing w:before="0" w:after="0"/>
    </w:pPr>
    <w:rPr>
      <w:b/>
      <w:bCs/>
      <w:sz w:val="28"/>
      <w:szCs w:val="28"/>
      <w:lang w:eastAsia="en-US"/>
    </w:rPr>
  </w:style>
  <w:style w:type="paragraph" w:customStyle="1" w:styleId="a8">
    <w:name w:val="אישור"/>
    <w:basedOn w:val="Normal"/>
    <w:pPr>
      <w:framePr w:hSpace="180" w:wrap="notBeside" w:vAnchor="text" w:hAnchor="margin" w:xAlign="right" w:y="266"/>
      <w:spacing w:before="100" w:after="0" w:line="240" w:lineRule="auto"/>
    </w:pPr>
    <w:rPr>
      <w:lang w:eastAsia="en-US"/>
    </w:rPr>
  </w:style>
  <w:style w:type="paragraph" w:customStyle="1" w:styleId="a9">
    <w:name w:val="תאריך עברי"/>
    <w:basedOn w:val="Normal"/>
    <w:pPr>
      <w:framePr w:hSpace="180" w:wrap="notBeside" w:vAnchor="text" w:hAnchor="margin" w:xAlign="right" w:y="266"/>
      <w:spacing w:before="0" w:after="0"/>
      <w:jc w:val="center"/>
    </w:pPr>
    <w:rPr>
      <w:lang w:eastAsia="en-US"/>
    </w:rPr>
  </w:style>
  <w:style w:type="paragraph" w:styleId="Date">
    <w:name w:val="Date"/>
    <w:basedOn w:val="Normal"/>
    <w:pPr>
      <w:framePr w:hSpace="180" w:wrap="notBeside" w:vAnchor="text" w:hAnchor="margin" w:xAlign="right" w:y="266"/>
      <w:spacing w:before="0" w:after="0"/>
      <w:jc w:val="center"/>
    </w:pPr>
    <w:rPr>
      <w:lang w:eastAsia="en-US"/>
    </w:rPr>
  </w:style>
  <w:style w:type="paragraph" w:customStyle="1" w:styleId="aa">
    <w:name w:val="סוג מסמך"/>
    <w:basedOn w:val="Normal"/>
    <w:pPr>
      <w:ind w:left="-142"/>
      <w:jc w:val="center"/>
    </w:pPr>
    <w:rPr>
      <w:sz w:val="32"/>
      <w:szCs w:val="32"/>
      <w:lang w:eastAsia="en-US"/>
    </w:rPr>
  </w:style>
  <w:style w:type="paragraph" w:customStyle="1" w:styleId="ab">
    <w:name w:val="שם מסמך"/>
    <w:basedOn w:val="Normal"/>
    <w:pPr>
      <w:ind w:left="-142"/>
      <w:jc w:val="center"/>
    </w:pPr>
    <w:rPr>
      <w:b/>
      <w:bCs/>
      <w:sz w:val="40"/>
      <w:szCs w:val="40"/>
      <w:lang w:eastAsia="en-US"/>
    </w:rPr>
  </w:style>
  <w:style w:type="paragraph" w:customStyle="1" w:styleId="aFootnoteText">
    <w:name w:val="a_Footnote Text"/>
    <w:basedOn w:val="FootnoteText"/>
    <w:pPr>
      <w:spacing w:before="120" w:line="336" w:lineRule="auto"/>
    </w:pPr>
  </w:style>
  <w:style w:type="paragraph" w:customStyle="1" w:styleId="ac">
    <w:name w:val="ציטטה_אנ"/>
    <w:basedOn w:val="Normal"/>
    <w:pPr>
      <w:tabs>
        <w:tab w:val="right" w:pos="10980"/>
      </w:tabs>
      <w:bidi w:val="0"/>
      <w:spacing w:before="60" w:after="60" w:line="288" w:lineRule="auto"/>
      <w:ind w:left="1077" w:right="1151"/>
    </w:pPr>
    <w:rPr>
      <w:b/>
      <w:sz w:val="22"/>
      <w:szCs w:val="22"/>
    </w:rPr>
  </w:style>
  <w:style w:type="paragraph" w:customStyle="1" w:styleId="ad">
    <w:name w:val="שם_פוטר"/>
    <w:basedOn w:val="ab"/>
    <w:pPr>
      <w:spacing w:before="0" w:after="0" w:line="240" w:lineRule="auto"/>
    </w:pPr>
    <w:rPr>
      <w:rFonts w:cs="Miriam"/>
      <w:b w:val="0"/>
      <w:bCs w:val="0"/>
      <w:sz w:val="14"/>
      <w:szCs w:val="14"/>
    </w:rPr>
  </w:style>
  <w:style w:type="paragraph" w:customStyle="1" w:styleId="ae">
    <w:name w:val="כותרת_רגילה"/>
    <w:basedOn w:val="Normal"/>
    <w:pPr>
      <w:ind w:left="-111"/>
    </w:pPr>
  </w:style>
  <w:style w:type="paragraph" w:customStyle="1" w:styleId="af">
    <w:name w:val="כות_ללא מספור"/>
    <w:basedOn w:val="Normal"/>
    <w:pPr>
      <w:spacing w:before="240" w:line="360" w:lineRule="auto"/>
    </w:pPr>
    <w:rPr>
      <w:b/>
      <w:bCs/>
      <w:sz w:val="28"/>
      <w:szCs w:val="28"/>
    </w:rPr>
  </w:style>
  <w:style w:type="paragraph" w:customStyle="1" w:styleId="12">
    <w:name w:val="כות1"/>
    <w:basedOn w:val="af"/>
  </w:style>
  <w:style w:type="paragraph" w:customStyle="1" w:styleId="1">
    <w:name w:val="כות_1"/>
    <w:basedOn w:val="Normal"/>
    <w:pPr>
      <w:numPr>
        <w:numId w:val="1"/>
      </w:numPr>
      <w:spacing w:before="240" w:line="360" w:lineRule="auto"/>
      <w:ind w:left="364" w:right="0"/>
    </w:pPr>
    <w:rPr>
      <w:b/>
      <w:bCs/>
      <w:sz w:val="28"/>
      <w:szCs w:val="28"/>
    </w:rPr>
  </w:style>
  <w:style w:type="paragraph" w:customStyle="1" w:styleId="11">
    <w:name w:val="כות_1.1"/>
    <w:basedOn w:val="1"/>
    <w:pPr>
      <w:numPr>
        <w:ilvl w:val="1"/>
        <w:numId w:val="2"/>
      </w:numPr>
      <w:ind w:left="350" w:right="0"/>
    </w:pPr>
  </w:style>
  <w:style w:type="paragraph" w:customStyle="1" w:styleId="111">
    <w:name w:val="כות_1.1.1"/>
    <w:basedOn w:val="11"/>
    <w:pPr>
      <w:numPr>
        <w:ilvl w:val="2"/>
        <w:numId w:val="3"/>
      </w:numPr>
      <w:ind w:left="350" w:right="0"/>
    </w:pPr>
  </w:style>
  <w:style w:type="paragraph" w:customStyle="1" w:styleId="a">
    <w:name w:val="פסקה ממוספרת"/>
    <w:basedOn w:val="Normal"/>
    <w:pPr>
      <w:numPr>
        <w:numId w:val="4"/>
      </w:numPr>
      <w:tabs>
        <w:tab w:val="clear" w:pos="720"/>
        <w:tab w:val="left" w:pos="14"/>
      </w:tabs>
      <w:ind w:left="0" w:right="0" w:hanging="291"/>
    </w:pPr>
    <w:rPr>
      <w:lang w:eastAsia="en-US"/>
    </w:rPr>
  </w:style>
  <w:style w:type="paragraph" w:customStyle="1" w:styleId="af0">
    <w:name w:val="תוכן_עניינים"/>
    <w:basedOn w:val="Normal"/>
    <w:pPr>
      <w:spacing w:before="0" w:after="240"/>
      <w:ind w:left="-11"/>
      <w:jc w:val="center"/>
    </w:pPr>
    <w:rPr>
      <w:b/>
      <w:bCs/>
      <w:sz w:val="28"/>
      <w:szCs w:val="28"/>
      <w:u w:val="single"/>
      <w:lang w:eastAsia="en-US"/>
    </w:rPr>
  </w:style>
  <w:style w:type="paragraph" w:customStyle="1" w:styleId="af1">
    <w:name w:val="סוג_מסמך"/>
    <w:basedOn w:val="Normal"/>
    <w:pPr>
      <w:jc w:val="center"/>
    </w:pPr>
    <w:rPr>
      <w:b/>
      <w:bCs/>
      <w:sz w:val="32"/>
      <w:szCs w:val="32"/>
    </w:rPr>
  </w:style>
  <w:style w:type="paragraph" w:customStyle="1" w:styleId="af2">
    <w:name w:val="יעד מסמך"/>
    <w:basedOn w:val="Normal"/>
    <w:pPr>
      <w:jc w:val="center"/>
    </w:pPr>
    <w:rPr>
      <w:b/>
      <w:bCs/>
      <w:sz w:val="32"/>
      <w:szCs w:val="32"/>
    </w:rPr>
  </w:style>
  <w:style w:type="paragraph" w:customStyle="1" w:styleId="af3">
    <w:name w:val="תאריך_עברי_פוטר"/>
    <w:basedOn w:val="ad"/>
    <w:pPr>
      <w:ind w:left="0"/>
      <w:jc w:val="right"/>
    </w:pPr>
  </w:style>
  <w:style w:type="paragraph" w:customStyle="1" w:styleId="af4">
    <w:name w:val="תאריך עברי_שער"/>
    <w:basedOn w:val="Caption"/>
    <w:pPr>
      <w:jc w:val="center"/>
    </w:pPr>
    <w:rPr>
      <w:b w:val="0"/>
      <w:bCs w:val="0"/>
      <w:sz w:val="24"/>
      <w:szCs w:val="24"/>
    </w:rPr>
  </w:style>
  <w:style w:type="paragraph" w:customStyle="1" w:styleId="af5">
    <w:name w:val="תאריך_לועזי_שער"/>
    <w:basedOn w:val="Normal"/>
    <w:pPr>
      <w:framePr w:hSpace="180" w:wrap="notBeside" w:vAnchor="text" w:hAnchor="margin" w:xAlign="right" w:y="266"/>
      <w:jc w:val="center"/>
    </w:pPr>
    <w:rPr>
      <w:lang w:eastAsia="en-US"/>
    </w:rPr>
  </w:style>
  <w:style w:type="paragraph" w:customStyle="1" w:styleId="af6">
    <w:name w:val="כותרת גרף"/>
    <w:basedOn w:val="Normal"/>
    <w:pPr>
      <w:spacing w:before="0" w:after="0" w:line="240" w:lineRule="auto"/>
      <w:ind w:right="210"/>
    </w:pPr>
    <w:rPr>
      <w:rFonts w:ascii="Arial" w:hAnsi="Arial" w:cs="Arial"/>
      <w:spacing w:val="10"/>
      <w:sz w:val="22"/>
      <w:szCs w:val="22"/>
    </w:rPr>
  </w:style>
  <w:style w:type="paragraph" w:customStyle="1" w:styleId="af7">
    <w:name w:val="כותרת גרף ירוקה"/>
    <w:basedOn w:val="Normal"/>
    <w:pPr>
      <w:spacing w:before="60" w:after="60" w:line="240" w:lineRule="auto"/>
      <w:ind w:right="210"/>
    </w:pPr>
    <w:rPr>
      <w:rFonts w:ascii="Arial" w:hAnsi="Arial" w:cs="Arial"/>
      <w:b/>
      <w:bCs/>
      <w:color w:val="008000"/>
      <w:spacing w:val="10"/>
      <w:sz w:val="22"/>
      <w:szCs w:val="22"/>
    </w:rPr>
  </w:style>
  <w:style w:type="paragraph" w:customStyle="1" w:styleId="af8">
    <w:name w:val="שם_מסמך"/>
    <w:basedOn w:val="Normal"/>
    <w:pPr>
      <w:jc w:val="center"/>
    </w:pPr>
    <w:rPr>
      <w:b/>
      <w:bCs/>
      <w:sz w:val="40"/>
      <w:szCs w:val="40"/>
    </w:rPr>
  </w:style>
  <w:style w:type="paragraph" w:customStyle="1" w:styleId="af9">
    <w:name w:val="יעוד_מסמך"/>
    <w:basedOn w:val="a0"/>
    <w:pPr>
      <w:ind w:left="-14"/>
      <w:jc w:val="center"/>
    </w:pPr>
    <w:rPr>
      <w:b/>
      <w:bCs/>
      <w:sz w:val="32"/>
      <w:szCs w:val="32"/>
    </w:rPr>
  </w:style>
  <w:style w:type="paragraph" w:customStyle="1" w:styleId="afa">
    <w:name w:val="כתיבה_שער"/>
    <w:basedOn w:val="a4"/>
    <w:rPr>
      <w:b/>
      <w:bCs/>
      <w:sz w:val="28"/>
      <w:szCs w:val="28"/>
    </w:rPr>
  </w:style>
  <w:style w:type="paragraph" w:customStyle="1" w:styleId="afb">
    <w:name w:val="אישור_שער"/>
    <w:basedOn w:val="EndnoteText"/>
    <w:pPr>
      <w:spacing w:before="80"/>
    </w:pPr>
  </w:style>
  <w:style w:type="paragraph" w:customStyle="1" w:styleId="afc">
    <w:name w:val="סימוכין_שער"/>
    <w:basedOn w:val="af5"/>
    <w:pPr>
      <w:framePr w:wrap="notBeside"/>
      <w:spacing w:before="0" w:after="0" w:line="240" w:lineRule="auto"/>
      <w:jc w:val="left"/>
    </w:pPr>
    <w:rPr>
      <w:sz w:val="16"/>
      <w:szCs w:val="16"/>
    </w:rPr>
  </w:style>
  <w:style w:type="paragraph" w:customStyle="1" w:styleId="afd">
    <w:name w:val="תאריך_לועזי_פוטר"/>
    <w:basedOn w:val="ad"/>
    <w:pPr>
      <w:framePr w:hSpace="180" w:wrap="around" w:vAnchor="text" w:hAnchor="margin" w:xAlign="right" w:y="1"/>
      <w:ind w:left="0"/>
      <w:suppressOverlap/>
      <w:jc w:val="left"/>
    </w:pPr>
  </w:style>
  <w:style w:type="paragraph" w:styleId="BodyText">
    <w:name w:val="Body Text"/>
    <w:basedOn w:val="Normal"/>
    <w:rPr>
      <w:b/>
      <w:bCs/>
      <w:spacing w:val="-4"/>
      <w:szCs w:val="20"/>
    </w:rPr>
  </w:style>
  <w:style w:type="character" w:customStyle="1" w:styleId="FootnoteTextChar">
    <w:name w:val="Footnote Text Char"/>
    <w:link w:val="FootnoteText"/>
    <w:rsid w:val="0071631B"/>
    <w:rPr>
      <w:rFonts w:cs="David"/>
      <w:lang w:eastAsia="he-IL"/>
    </w:rPr>
  </w:style>
  <w:style w:type="paragraph" w:styleId="ListParagraph">
    <w:name w:val="List Paragraph"/>
    <w:basedOn w:val="Normal"/>
    <w:uiPriority w:val="34"/>
    <w:qFormat/>
    <w:rsid w:val="0071631B"/>
    <w:pPr>
      <w:bidi w:val="0"/>
      <w:spacing w:before="0" w:after="0" w:line="240" w:lineRule="auto"/>
      <w:ind w:left="720"/>
      <w:contextualSpacing/>
      <w:jc w:val="left"/>
    </w:pPr>
    <w:rPr>
      <w:rFonts w:cs="Times New Roman"/>
      <w:lang w:eastAsia="en-US"/>
    </w:rPr>
  </w:style>
  <w:style w:type="paragraph" w:styleId="NormalWeb">
    <w:name w:val="Normal (Web)"/>
    <w:basedOn w:val="Normal"/>
    <w:uiPriority w:val="99"/>
    <w:unhideWhenUsed/>
    <w:rsid w:val="0071631B"/>
    <w:pPr>
      <w:bidi w:val="0"/>
      <w:spacing w:before="100" w:beforeAutospacing="1" w:after="100" w:afterAutospacing="1" w:line="240" w:lineRule="auto"/>
      <w:jc w:val="left"/>
    </w:pPr>
    <w:rPr>
      <w:rFonts w:cs="Times New Roman"/>
      <w:lang w:eastAsia="en-US"/>
    </w:rPr>
  </w:style>
  <w:style w:type="character" w:styleId="Strong">
    <w:name w:val="Strong"/>
    <w:uiPriority w:val="22"/>
    <w:qFormat/>
    <w:rsid w:val="0071631B"/>
    <w:rPr>
      <w:b/>
      <w:bCs/>
    </w:rPr>
  </w:style>
  <w:style w:type="character" w:customStyle="1" w:styleId="HeaderChar">
    <w:name w:val="Header Char"/>
    <w:link w:val="Header"/>
    <w:uiPriority w:val="99"/>
    <w:rsid w:val="0071631B"/>
    <w:rPr>
      <w:rFonts w:cs="David"/>
      <w:sz w:val="24"/>
      <w:szCs w:val="24"/>
      <w:lang w:eastAsia="he-IL"/>
    </w:rPr>
  </w:style>
  <w:style w:type="character" w:customStyle="1" w:styleId="FooterChar">
    <w:name w:val="Footer Char"/>
    <w:link w:val="Footer"/>
    <w:uiPriority w:val="99"/>
    <w:rsid w:val="0071631B"/>
    <w:rPr>
      <w:rFonts w:cs="David"/>
      <w:sz w:val="24"/>
      <w:szCs w:val="24"/>
      <w:lang w:eastAsia="he-IL"/>
    </w:rPr>
  </w:style>
  <w:style w:type="paragraph" w:styleId="BalloonText">
    <w:name w:val="Balloon Text"/>
    <w:basedOn w:val="Normal"/>
    <w:link w:val="BalloonTextChar"/>
    <w:uiPriority w:val="99"/>
    <w:unhideWhenUsed/>
    <w:rsid w:val="0071631B"/>
    <w:pPr>
      <w:bidi w:val="0"/>
      <w:spacing w:before="0" w:after="0" w:line="240" w:lineRule="auto"/>
      <w:jc w:val="left"/>
    </w:pPr>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71631B"/>
    <w:rPr>
      <w:rFonts w:ascii="Tahoma" w:hAnsi="Tahoma" w:cs="Tahoma"/>
      <w:sz w:val="16"/>
      <w:szCs w:val="16"/>
    </w:rPr>
  </w:style>
  <w:style w:type="character" w:customStyle="1" w:styleId="apple-converted-space">
    <w:name w:val="apple-converted-space"/>
    <w:rsid w:val="00716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before="120" w:after="120" w:line="336" w:lineRule="auto"/>
      <w:jc w:val="both"/>
    </w:pPr>
    <w:rPr>
      <w:rFonts w:cs="David"/>
      <w:sz w:val="24"/>
      <w:szCs w:val="24"/>
      <w:lang w:eastAsia="he-IL"/>
    </w:rPr>
  </w:style>
  <w:style w:type="paragraph" w:styleId="Heading1">
    <w:name w:val="heading 1"/>
    <w:basedOn w:val="Normal"/>
    <w:next w:val="Normal"/>
    <w:qFormat/>
    <w:pPr>
      <w:keepNext/>
      <w:outlineLvl w:val="0"/>
    </w:pPr>
    <w:rPr>
      <w:b/>
      <w:bCs/>
      <w:u w:val="single"/>
    </w:rPr>
  </w:style>
  <w:style w:type="paragraph" w:styleId="Heading2">
    <w:name w:val="heading 2"/>
    <w:basedOn w:val="Normal"/>
    <w:qFormat/>
    <w:pPr>
      <w:spacing w:before="0" w:line="288" w:lineRule="auto"/>
      <w:outlineLvl w:val="1"/>
    </w:pPr>
  </w:style>
  <w:style w:type="paragraph" w:styleId="Heading3">
    <w:name w:val="heading 3"/>
    <w:basedOn w:val="Normal"/>
    <w:qFormat/>
    <w:pPr>
      <w:spacing w:before="0" w:line="288" w:lineRule="auto"/>
      <w:outlineLvl w:val="2"/>
    </w:pPr>
  </w:style>
  <w:style w:type="paragraph" w:styleId="Heading4">
    <w:name w:val="heading 4"/>
    <w:basedOn w:val="Normal"/>
    <w:qFormat/>
    <w:pPr>
      <w:spacing w:before="0" w:line="288" w:lineRule="auto"/>
      <w:outlineLvl w:val="3"/>
    </w:pPr>
  </w:style>
  <w:style w:type="paragraph" w:styleId="Heading5">
    <w:name w:val="heading 5"/>
    <w:basedOn w:val="Normal"/>
    <w:qFormat/>
    <w:pPr>
      <w:spacing w:before="0" w:line="288" w:lineRule="auto"/>
      <w:outlineLvl w:val="4"/>
    </w:pPr>
  </w:style>
  <w:style w:type="paragraph" w:styleId="Heading6">
    <w:name w:val="heading 6"/>
    <w:basedOn w:val="Normal"/>
    <w:qFormat/>
    <w:pPr>
      <w:spacing w:before="0" w:line="288" w:lineRule="auto"/>
      <w:outlineLvl w:val="5"/>
    </w:pPr>
  </w:style>
  <w:style w:type="paragraph" w:styleId="Heading7">
    <w:name w:val="heading 7"/>
    <w:basedOn w:val="Normal"/>
    <w:qFormat/>
    <w:pPr>
      <w:spacing w:before="0" w:line="288" w:lineRule="auto"/>
      <w:outlineLvl w:val="6"/>
    </w:pPr>
  </w:style>
  <w:style w:type="paragraph" w:styleId="Heading8">
    <w:name w:val="heading 8"/>
    <w:basedOn w:val="Normal"/>
    <w:qFormat/>
    <w:pPr>
      <w:spacing w:line="288" w:lineRule="auto"/>
      <w:outlineLvl w:val="7"/>
    </w:pPr>
  </w:style>
  <w:style w:type="paragraph" w:styleId="Heading9">
    <w:name w:val="heading 9"/>
    <w:basedOn w:val="Normal"/>
    <w:qFormat/>
    <w:pPr>
      <w:spacing w:line="288"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פסקה רג"/>
    <w:basedOn w:val="a1"/>
    <w:pPr>
      <w:ind w:left="0"/>
    </w:pPr>
  </w:style>
  <w:style w:type="paragraph" w:customStyle="1" w:styleId="a1">
    <w:name w:val="דילוג"/>
    <w:basedOn w:val="a2"/>
    <w:pPr>
      <w:ind w:firstLine="0"/>
    </w:pPr>
  </w:style>
  <w:style w:type="paragraph" w:customStyle="1" w:styleId="a2">
    <w:name w:val="פסקה#"/>
    <w:basedOn w:val="Normal"/>
    <w:pPr>
      <w:ind w:left="249" w:hanging="360"/>
    </w:pPr>
    <w:rPr>
      <w:lang w:eastAsia="en-US"/>
    </w:rPr>
  </w:style>
  <w:style w:type="paragraph" w:styleId="FootnoteText">
    <w:name w:val="footnote text"/>
    <w:basedOn w:val="Normal"/>
    <w:link w:val="FootnoteTextChar"/>
    <w:pPr>
      <w:tabs>
        <w:tab w:val="left" w:pos="210"/>
      </w:tabs>
      <w:spacing w:before="0" w:after="60" w:line="240" w:lineRule="auto"/>
      <w:ind w:left="227" w:hanging="227"/>
    </w:pPr>
    <w:rPr>
      <w:sz w:val="20"/>
      <w:szCs w:val="20"/>
    </w:rPr>
  </w:style>
  <w:style w:type="character" w:styleId="FootnoteReference">
    <w:name w:val="footnote reference"/>
    <w:basedOn w:val="DefaultParagraphFont"/>
    <w:rPr>
      <w:vertAlign w:val="superscript"/>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customStyle="1" w:styleId="110">
    <w:name w:val="דילוג 1.1"/>
    <w:basedOn w:val="Normal"/>
    <w:pPr>
      <w:tabs>
        <w:tab w:val="left" w:pos="567"/>
        <w:tab w:val="left" w:pos="1304"/>
        <w:tab w:val="left" w:pos="2268"/>
        <w:tab w:val="left" w:pos="3459"/>
        <w:tab w:val="left" w:pos="4876"/>
        <w:tab w:val="left" w:pos="6634"/>
      </w:tabs>
      <w:spacing w:line="288" w:lineRule="auto"/>
    </w:pPr>
  </w:style>
  <w:style w:type="paragraph" w:styleId="Footer">
    <w:name w:val="footer"/>
    <w:basedOn w:val="Normal"/>
    <w:link w:val="FooterChar"/>
    <w:uiPriority w:val="99"/>
    <w:pPr>
      <w:tabs>
        <w:tab w:val="center" w:pos="4153"/>
        <w:tab w:val="right" w:pos="8306"/>
      </w:tabs>
    </w:pPr>
  </w:style>
  <w:style w:type="paragraph" w:customStyle="1" w:styleId="10">
    <w:name w:val="דילוג 1.א"/>
    <w:basedOn w:val="Normal"/>
    <w:pPr>
      <w:tabs>
        <w:tab w:val="left" w:pos="567"/>
        <w:tab w:val="left" w:pos="1134"/>
        <w:tab w:val="left" w:pos="1701"/>
        <w:tab w:val="left" w:pos="2268"/>
        <w:tab w:val="left" w:pos="3005"/>
        <w:tab w:val="left" w:pos="3742"/>
        <w:tab w:val="left" w:pos="4139"/>
        <w:tab w:val="left" w:pos="4536"/>
        <w:tab w:val="left" w:pos="4933"/>
      </w:tabs>
      <w:spacing w:line="288" w:lineRule="auto"/>
    </w:pPr>
  </w:style>
  <w:style w:type="paragraph" w:customStyle="1" w:styleId="a3">
    <w:name w:val="ציטטה_עב"/>
    <w:basedOn w:val="Normal"/>
    <w:pPr>
      <w:spacing w:before="60" w:after="60" w:line="288" w:lineRule="auto"/>
      <w:ind w:left="1134" w:right="1134"/>
    </w:pPr>
    <w:rPr>
      <w:b/>
      <w:bCs/>
      <w:sz w:val="22"/>
      <w:szCs w:val="22"/>
      <w:lang w:eastAsia="en-US"/>
    </w:rPr>
  </w:style>
  <w:style w:type="paragraph" w:styleId="BodyText2">
    <w:name w:val="Body Text 2"/>
    <w:basedOn w:val="Normal"/>
    <w:pPr>
      <w:bidi w:val="0"/>
      <w:spacing w:line="288" w:lineRule="auto"/>
    </w:pPr>
    <w:rPr>
      <w:color w:val="000000"/>
      <w:sz w:val="23"/>
      <w:szCs w:val="23"/>
    </w:rPr>
  </w:style>
  <w:style w:type="paragraph" w:customStyle="1" w:styleId="a4">
    <w:name w:val="ישן"/>
    <w:basedOn w:val="Normal"/>
    <w:pPr>
      <w:spacing w:before="0" w:after="0" w:line="240" w:lineRule="auto"/>
    </w:pPr>
  </w:style>
  <w:style w:type="paragraph" w:styleId="EndnoteText">
    <w:name w:val="endnote text"/>
    <w:basedOn w:val="Normal"/>
    <w:semiHidden/>
    <w:pPr>
      <w:spacing w:after="60" w:line="288" w:lineRule="auto"/>
      <w:ind w:left="249" w:hanging="249"/>
    </w:pPr>
    <w:rPr>
      <w:sz w:val="20"/>
      <w:szCs w:val="20"/>
    </w:rPr>
  </w:style>
  <w:style w:type="paragraph" w:styleId="Caption">
    <w:name w:val="caption"/>
    <w:basedOn w:val="Normal"/>
    <w:next w:val="Normal"/>
    <w:qFormat/>
    <w:pPr>
      <w:spacing w:line="288" w:lineRule="auto"/>
    </w:pPr>
    <w:rPr>
      <w:b/>
      <w:bCs/>
      <w:sz w:val="20"/>
      <w:szCs w:val="20"/>
    </w:rPr>
  </w:style>
  <w:style w:type="paragraph" w:customStyle="1" w:styleId="xl75">
    <w:name w:val="xl75"/>
    <w:basedOn w:val="Normal"/>
    <w:pPr>
      <w:shd w:val="clear" w:color="auto" w:fill="CCFFCC"/>
      <w:bidi w:val="0"/>
      <w:spacing w:before="100" w:beforeAutospacing="1" w:after="100" w:afterAutospacing="1" w:line="240" w:lineRule="auto"/>
    </w:pPr>
    <w:rPr>
      <w:rFonts w:ascii="Arial" w:hAnsi="Arial" w:cs="Arial"/>
    </w:rPr>
  </w:style>
  <w:style w:type="paragraph" w:customStyle="1" w:styleId="xl24">
    <w:name w:val="xl24"/>
    <w:basedOn w:val="Normal"/>
    <w:pPr>
      <w:bidi w:val="0"/>
      <w:spacing w:before="100" w:beforeAutospacing="1" w:after="100" w:afterAutospacing="1" w:line="240" w:lineRule="auto"/>
    </w:pPr>
    <w:rPr>
      <w:rFonts w:ascii="Arial" w:hAnsi="Arial" w:cs="Arial"/>
      <w:b/>
      <w:bCs/>
    </w:rPr>
  </w:style>
  <w:style w:type="paragraph" w:customStyle="1" w:styleId="xl25">
    <w:name w:val="xl25"/>
    <w:basedOn w:val="Normal"/>
    <w:pPr>
      <w:bidi w:val="0"/>
      <w:spacing w:before="100" w:beforeAutospacing="1" w:after="100" w:afterAutospacing="1" w:line="240" w:lineRule="auto"/>
      <w:jc w:val="center"/>
    </w:pPr>
    <w:rPr>
      <w:rFonts w:ascii="Arial" w:hAnsi="Arial" w:cs="Arial"/>
      <w:b/>
      <w:bCs/>
    </w:rPr>
  </w:style>
  <w:style w:type="paragraph" w:customStyle="1" w:styleId="xl26">
    <w:name w:val="xl26"/>
    <w:basedOn w:val="Normal"/>
    <w:pPr>
      <w:bidi w:val="0"/>
      <w:spacing w:before="100" w:beforeAutospacing="1" w:after="100" w:afterAutospacing="1" w:line="240" w:lineRule="auto"/>
    </w:pPr>
    <w:rPr>
      <w:rFonts w:ascii="Arial" w:hAnsi="Arial" w:cs="Arial"/>
    </w:rPr>
  </w:style>
  <w:style w:type="paragraph" w:customStyle="1" w:styleId="xl27">
    <w:name w:val="xl27"/>
    <w:basedOn w:val="Normal"/>
    <w:pPr>
      <w:shd w:val="clear" w:color="auto" w:fill="FFCC99"/>
      <w:bidi w:val="0"/>
      <w:spacing w:before="100" w:beforeAutospacing="1" w:after="100" w:afterAutospacing="1" w:line="240" w:lineRule="auto"/>
    </w:pPr>
    <w:rPr>
      <w:rFonts w:ascii="Arial" w:hAnsi="Arial" w:cs="Arial"/>
    </w:rPr>
  </w:style>
  <w:style w:type="paragraph" w:styleId="TOC1">
    <w:name w:val="toc 1"/>
    <w:basedOn w:val="Normal"/>
    <w:next w:val="Normal"/>
    <w:uiPriority w:val="39"/>
    <w:pPr>
      <w:tabs>
        <w:tab w:val="left" w:pos="607"/>
        <w:tab w:val="right" w:pos="8889"/>
      </w:tabs>
      <w:spacing w:after="160"/>
    </w:pPr>
    <w:rPr>
      <w:b/>
      <w:bCs/>
      <w:caps/>
      <w:sz w:val="28"/>
      <w:szCs w:val="28"/>
      <w:u w:val="single"/>
    </w:rPr>
  </w:style>
  <w:style w:type="paragraph" w:styleId="TOC2">
    <w:name w:val="toc 2"/>
    <w:basedOn w:val="Normal"/>
    <w:next w:val="Normal"/>
    <w:uiPriority w:val="39"/>
    <w:pPr>
      <w:tabs>
        <w:tab w:val="right" w:pos="8879"/>
      </w:tabs>
      <w:ind w:left="249"/>
    </w:pPr>
    <w:rPr>
      <w:b/>
      <w:bCs/>
      <w:smallCaps/>
      <w:sz w:val="28"/>
      <w:szCs w:val="28"/>
    </w:rPr>
  </w:style>
  <w:style w:type="paragraph" w:styleId="TOC3">
    <w:name w:val="toc 3"/>
    <w:basedOn w:val="Normal"/>
    <w:next w:val="Normal"/>
    <w:uiPriority w:val="39"/>
    <w:pPr>
      <w:tabs>
        <w:tab w:val="right" w:pos="8879"/>
      </w:tabs>
      <w:spacing w:before="80" w:after="0"/>
      <w:ind w:left="789"/>
      <w:jc w:val="left"/>
    </w:pPr>
    <w:rPr>
      <w:b/>
      <w:bCs/>
      <w:smallCaps/>
      <w:sz w:val="28"/>
      <w:szCs w:val="28"/>
    </w:rPr>
  </w:style>
  <w:style w:type="paragraph" w:styleId="TOC4">
    <w:name w:val="toc 4"/>
    <w:basedOn w:val="Normal"/>
    <w:next w:val="Normal"/>
    <w:autoRedefine/>
    <w:uiPriority w:val="39"/>
    <w:pPr>
      <w:spacing w:before="0" w:after="0"/>
      <w:jc w:val="left"/>
    </w:pPr>
    <w:rPr>
      <w:rFonts w:cs="Times New Roman"/>
      <w:szCs w:val="22"/>
    </w:rPr>
  </w:style>
  <w:style w:type="paragraph" w:styleId="TOC5">
    <w:name w:val="toc 5"/>
    <w:basedOn w:val="Normal"/>
    <w:next w:val="Normal"/>
    <w:autoRedefine/>
    <w:semiHidden/>
    <w:pPr>
      <w:spacing w:before="0" w:after="0"/>
      <w:jc w:val="left"/>
    </w:pPr>
    <w:rPr>
      <w:rFonts w:cs="Times New Roman"/>
      <w:szCs w:val="22"/>
    </w:rPr>
  </w:style>
  <w:style w:type="paragraph" w:styleId="TOC6">
    <w:name w:val="toc 6"/>
    <w:basedOn w:val="Normal"/>
    <w:next w:val="Normal"/>
    <w:autoRedefine/>
    <w:semiHidden/>
    <w:pPr>
      <w:spacing w:before="0" w:after="0"/>
      <w:jc w:val="left"/>
    </w:pPr>
    <w:rPr>
      <w:rFonts w:cs="Times New Roman"/>
      <w:szCs w:val="22"/>
    </w:rPr>
  </w:style>
  <w:style w:type="paragraph" w:styleId="TOC7">
    <w:name w:val="toc 7"/>
    <w:basedOn w:val="Normal"/>
    <w:next w:val="Normal"/>
    <w:autoRedefine/>
    <w:semiHidden/>
    <w:pPr>
      <w:spacing w:before="0" w:after="0"/>
      <w:jc w:val="left"/>
    </w:pPr>
    <w:rPr>
      <w:rFonts w:cs="Times New Roman"/>
      <w:szCs w:val="22"/>
    </w:rPr>
  </w:style>
  <w:style w:type="paragraph" w:styleId="TOC8">
    <w:name w:val="toc 8"/>
    <w:basedOn w:val="Normal"/>
    <w:next w:val="Normal"/>
    <w:autoRedefine/>
    <w:semiHidden/>
    <w:pPr>
      <w:spacing w:before="0" w:after="0"/>
      <w:jc w:val="left"/>
    </w:pPr>
    <w:rPr>
      <w:rFonts w:cs="Times New Roman"/>
      <w:szCs w:val="22"/>
    </w:rPr>
  </w:style>
  <w:style w:type="paragraph" w:styleId="TOC9">
    <w:name w:val="toc 9"/>
    <w:basedOn w:val="Normal"/>
    <w:next w:val="Normal"/>
    <w:autoRedefine/>
    <w:semiHidden/>
    <w:pPr>
      <w:spacing w:before="0" w:after="0"/>
      <w:jc w:val="left"/>
    </w:pPr>
    <w:rPr>
      <w:rFonts w:cs="Times New Roman"/>
      <w:szCs w:val="22"/>
    </w:rPr>
  </w:style>
  <w:style w:type="paragraph" w:customStyle="1" w:styleId="a5">
    <w:name w:val="יום"/>
    <w:basedOn w:val="Normal"/>
    <w:pPr>
      <w:spacing w:line="288" w:lineRule="auto"/>
      <w:ind w:left="-256"/>
    </w:pPr>
    <w:rPr>
      <w:b/>
      <w:bCs/>
      <w:color w:val="CC0000"/>
      <w:sz w:val="28"/>
      <w:szCs w:val="28"/>
      <w:u w:val="single"/>
      <w:lang w:eastAsia="en-US"/>
    </w:rPr>
  </w:style>
  <w:style w:type="paragraph" w:customStyle="1" w:styleId="a6">
    <w:name w:val="גיל"/>
    <w:basedOn w:val="Normal"/>
    <w:rPr>
      <w:b/>
      <w:bCs/>
      <w:u w:val="single"/>
    </w:rPr>
  </w:style>
  <w:style w:type="character" w:styleId="Hyperlink">
    <w:name w:val="Hyperlink"/>
    <w:basedOn w:val="DefaultParagraphFont"/>
    <w:uiPriority w:val="99"/>
    <w:rPr>
      <w:color w:val="0000FF"/>
      <w:u w:val="single"/>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uiPriority w:val="99"/>
    <w:rPr>
      <w:color w:val="800080"/>
      <w:u w:val="single"/>
    </w:rPr>
  </w:style>
  <w:style w:type="paragraph" w:customStyle="1" w:styleId="a7">
    <w:name w:val="כתיבה"/>
    <w:basedOn w:val="Normal"/>
    <w:pPr>
      <w:framePr w:hSpace="180" w:wrap="notBeside" w:vAnchor="text" w:hAnchor="margin" w:xAlign="right" w:y="266"/>
      <w:spacing w:before="0" w:after="0"/>
    </w:pPr>
    <w:rPr>
      <w:b/>
      <w:bCs/>
      <w:sz w:val="28"/>
      <w:szCs w:val="28"/>
      <w:lang w:eastAsia="en-US"/>
    </w:rPr>
  </w:style>
  <w:style w:type="paragraph" w:customStyle="1" w:styleId="a8">
    <w:name w:val="אישור"/>
    <w:basedOn w:val="Normal"/>
    <w:pPr>
      <w:framePr w:hSpace="180" w:wrap="notBeside" w:vAnchor="text" w:hAnchor="margin" w:xAlign="right" w:y="266"/>
      <w:spacing w:before="100" w:after="0" w:line="240" w:lineRule="auto"/>
    </w:pPr>
    <w:rPr>
      <w:lang w:eastAsia="en-US"/>
    </w:rPr>
  </w:style>
  <w:style w:type="paragraph" w:customStyle="1" w:styleId="a9">
    <w:name w:val="תאריך עברי"/>
    <w:basedOn w:val="Normal"/>
    <w:pPr>
      <w:framePr w:hSpace="180" w:wrap="notBeside" w:vAnchor="text" w:hAnchor="margin" w:xAlign="right" w:y="266"/>
      <w:spacing w:before="0" w:after="0"/>
      <w:jc w:val="center"/>
    </w:pPr>
    <w:rPr>
      <w:lang w:eastAsia="en-US"/>
    </w:rPr>
  </w:style>
  <w:style w:type="paragraph" w:styleId="Date">
    <w:name w:val="Date"/>
    <w:basedOn w:val="Normal"/>
    <w:pPr>
      <w:framePr w:hSpace="180" w:wrap="notBeside" w:vAnchor="text" w:hAnchor="margin" w:xAlign="right" w:y="266"/>
      <w:spacing w:before="0" w:after="0"/>
      <w:jc w:val="center"/>
    </w:pPr>
    <w:rPr>
      <w:lang w:eastAsia="en-US"/>
    </w:rPr>
  </w:style>
  <w:style w:type="paragraph" w:customStyle="1" w:styleId="aa">
    <w:name w:val="סוג מסמך"/>
    <w:basedOn w:val="Normal"/>
    <w:pPr>
      <w:ind w:left="-142"/>
      <w:jc w:val="center"/>
    </w:pPr>
    <w:rPr>
      <w:sz w:val="32"/>
      <w:szCs w:val="32"/>
      <w:lang w:eastAsia="en-US"/>
    </w:rPr>
  </w:style>
  <w:style w:type="paragraph" w:customStyle="1" w:styleId="ab">
    <w:name w:val="שם מסמך"/>
    <w:basedOn w:val="Normal"/>
    <w:pPr>
      <w:ind w:left="-142"/>
      <w:jc w:val="center"/>
    </w:pPr>
    <w:rPr>
      <w:b/>
      <w:bCs/>
      <w:sz w:val="40"/>
      <w:szCs w:val="40"/>
      <w:lang w:eastAsia="en-US"/>
    </w:rPr>
  </w:style>
  <w:style w:type="paragraph" w:customStyle="1" w:styleId="aFootnoteText">
    <w:name w:val="a_Footnote Text"/>
    <w:basedOn w:val="FootnoteText"/>
    <w:pPr>
      <w:spacing w:before="120" w:line="336" w:lineRule="auto"/>
    </w:pPr>
  </w:style>
  <w:style w:type="paragraph" w:customStyle="1" w:styleId="ac">
    <w:name w:val="ציטטה_אנ"/>
    <w:basedOn w:val="Normal"/>
    <w:pPr>
      <w:tabs>
        <w:tab w:val="right" w:pos="10980"/>
      </w:tabs>
      <w:bidi w:val="0"/>
      <w:spacing w:before="60" w:after="60" w:line="288" w:lineRule="auto"/>
      <w:ind w:left="1077" w:right="1151"/>
    </w:pPr>
    <w:rPr>
      <w:b/>
      <w:sz w:val="22"/>
      <w:szCs w:val="22"/>
    </w:rPr>
  </w:style>
  <w:style w:type="paragraph" w:customStyle="1" w:styleId="ad">
    <w:name w:val="שם_פוטר"/>
    <w:basedOn w:val="ab"/>
    <w:pPr>
      <w:spacing w:before="0" w:after="0" w:line="240" w:lineRule="auto"/>
    </w:pPr>
    <w:rPr>
      <w:rFonts w:cs="Miriam"/>
      <w:b w:val="0"/>
      <w:bCs w:val="0"/>
      <w:sz w:val="14"/>
      <w:szCs w:val="14"/>
    </w:rPr>
  </w:style>
  <w:style w:type="paragraph" w:customStyle="1" w:styleId="ae">
    <w:name w:val="כותרת_רגילה"/>
    <w:basedOn w:val="Normal"/>
    <w:pPr>
      <w:ind w:left="-111"/>
    </w:pPr>
  </w:style>
  <w:style w:type="paragraph" w:customStyle="1" w:styleId="af">
    <w:name w:val="כות_ללא מספור"/>
    <w:basedOn w:val="Normal"/>
    <w:pPr>
      <w:spacing w:before="240" w:line="360" w:lineRule="auto"/>
    </w:pPr>
    <w:rPr>
      <w:b/>
      <w:bCs/>
      <w:sz w:val="28"/>
      <w:szCs w:val="28"/>
    </w:rPr>
  </w:style>
  <w:style w:type="paragraph" w:customStyle="1" w:styleId="12">
    <w:name w:val="כות1"/>
    <w:basedOn w:val="af"/>
  </w:style>
  <w:style w:type="paragraph" w:customStyle="1" w:styleId="1">
    <w:name w:val="כות_1"/>
    <w:basedOn w:val="Normal"/>
    <w:pPr>
      <w:numPr>
        <w:numId w:val="1"/>
      </w:numPr>
      <w:spacing w:before="240" w:line="360" w:lineRule="auto"/>
      <w:ind w:left="364" w:right="0"/>
    </w:pPr>
    <w:rPr>
      <w:b/>
      <w:bCs/>
      <w:sz w:val="28"/>
      <w:szCs w:val="28"/>
    </w:rPr>
  </w:style>
  <w:style w:type="paragraph" w:customStyle="1" w:styleId="11">
    <w:name w:val="כות_1.1"/>
    <w:basedOn w:val="1"/>
    <w:pPr>
      <w:numPr>
        <w:ilvl w:val="1"/>
        <w:numId w:val="2"/>
      </w:numPr>
      <w:ind w:left="350" w:right="0"/>
    </w:pPr>
  </w:style>
  <w:style w:type="paragraph" w:customStyle="1" w:styleId="111">
    <w:name w:val="כות_1.1.1"/>
    <w:basedOn w:val="11"/>
    <w:pPr>
      <w:numPr>
        <w:ilvl w:val="2"/>
        <w:numId w:val="3"/>
      </w:numPr>
      <w:ind w:left="350" w:right="0"/>
    </w:pPr>
  </w:style>
  <w:style w:type="paragraph" w:customStyle="1" w:styleId="a">
    <w:name w:val="פסקה ממוספרת"/>
    <w:basedOn w:val="Normal"/>
    <w:pPr>
      <w:numPr>
        <w:numId w:val="4"/>
      </w:numPr>
      <w:tabs>
        <w:tab w:val="clear" w:pos="720"/>
        <w:tab w:val="left" w:pos="14"/>
      </w:tabs>
      <w:ind w:left="0" w:right="0" w:hanging="291"/>
    </w:pPr>
    <w:rPr>
      <w:lang w:eastAsia="en-US"/>
    </w:rPr>
  </w:style>
  <w:style w:type="paragraph" w:customStyle="1" w:styleId="af0">
    <w:name w:val="תוכן_עניינים"/>
    <w:basedOn w:val="Normal"/>
    <w:pPr>
      <w:spacing w:before="0" w:after="240"/>
      <w:ind w:left="-11"/>
      <w:jc w:val="center"/>
    </w:pPr>
    <w:rPr>
      <w:b/>
      <w:bCs/>
      <w:sz w:val="28"/>
      <w:szCs w:val="28"/>
      <w:u w:val="single"/>
      <w:lang w:eastAsia="en-US"/>
    </w:rPr>
  </w:style>
  <w:style w:type="paragraph" w:customStyle="1" w:styleId="af1">
    <w:name w:val="סוג_מסמך"/>
    <w:basedOn w:val="Normal"/>
    <w:pPr>
      <w:jc w:val="center"/>
    </w:pPr>
    <w:rPr>
      <w:b/>
      <w:bCs/>
      <w:sz w:val="32"/>
      <w:szCs w:val="32"/>
    </w:rPr>
  </w:style>
  <w:style w:type="paragraph" w:customStyle="1" w:styleId="af2">
    <w:name w:val="יעד מסמך"/>
    <w:basedOn w:val="Normal"/>
    <w:pPr>
      <w:jc w:val="center"/>
    </w:pPr>
    <w:rPr>
      <w:b/>
      <w:bCs/>
      <w:sz w:val="32"/>
      <w:szCs w:val="32"/>
    </w:rPr>
  </w:style>
  <w:style w:type="paragraph" w:customStyle="1" w:styleId="af3">
    <w:name w:val="תאריך_עברי_פוטר"/>
    <w:basedOn w:val="ad"/>
    <w:pPr>
      <w:ind w:left="0"/>
      <w:jc w:val="right"/>
    </w:pPr>
  </w:style>
  <w:style w:type="paragraph" w:customStyle="1" w:styleId="af4">
    <w:name w:val="תאריך עברי_שער"/>
    <w:basedOn w:val="Caption"/>
    <w:pPr>
      <w:jc w:val="center"/>
    </w:pPr>
    <w:rPr>
      <w:b w:val="0"/>
      <w:bCs w:val="0"/>
      <w:sz w:val="24"/>
      <w:szCs w:val="24"/>
    </w:rPr>
  </w:style>
  <w:style w:type="paragraph" w:customStyle="1" w:styleId="af5">
    <w:name w:val="תאריך_לועזי_שער"/>
    <w:basedOn w:val="Normal"/>
    <w:pPr>
      <w:framePr w:hSpace="180" w:wrap="notBeside" w:vAnchor="text" w:hAnchor="margin" w:xAlign="right" w:y="266"/>
      <w:jc w:val="center"/>
    </w:pPr>
    <w:rPr>
      <w:lang w:eastAsia="en-US"/>
    </w:rPr>
  </w:style>
  <w:style w:type="paragraph" w:customStyle="1" w:styleId="af6">
    <w:name w:val="כותרת גרף"/>
    <w:basedOn w:val="Normal"/>
    <w:pPr>
      <w:spacing w:before="0" w:after="0" w:line="240" w:lineRule="auto"/>
      <w:ind w:right="210"/>
    </w:pPr>
    <w:rPr>
      <w:rFonts w:ascii="Arial" w:hAnsi="Arial" w:cs="Arial"/>
      <w:spacing w:val="10"/>
      <w:sz w:val="22"/>
      <w:szCs w:val="22"/>
    </w:rPr>
  </w:style>
  <w:style w:type="paragraph" w:customStyle="1" w:styleId="af7">
    <w:name w:val="כותרת גרף ירוקה"/>
    <w:basedOn w:val="Normal"/>
    <w:pPr>
      <w:spacing w:before="60" w:after="60" w:line="240" w:lineRule="auto"/>
      <w:ind w:right="210"/>
    </w:pPr>
    <w:rPr>
      <w:rFonts w:ascii="Arial" w:hAnsi="Arial" w:cs="Arial"/>
      <w:b/>
      <w:bCs/>
      <w:color w:val="008000"/>
      <w:spacing w:val="10"/>
      <w:sz w:val="22"/>
      <w:szCs w:val="22"/>
    </w:rPr>
  </w:style>
  <w:style w:type="paragraph" w:customStyle="1" w:styleId="af8">
    <w:name w:val="שם_מסמך"/>
    <w:basedOn w:val="Normal"/>
    <w:pPr>
      <w:jc w:val="center"/>
    </w:pPr>
    <w:rPr>
      <w:b/>
      <w:bCs/>
      <w:sz w:val="40"/>
      <w:szCs w:val="40"/>
    </w:rPr>
  </w:style>
  <w:style w:type="paragraph" w:customStyle="1" w:styleId="af9">
    <w:name w:val="יעוד_מסמך"/>
    <w:basedOn w:val="a0"/>
    <w:pPr>
      <w:ind w:left="-14"/>
      <w:jc w:val="center"/>
    </w:pPr>
    <w:rPr>
      <w:b/>
      <w:bCs/>
      <w:sz w:val="32"/>
      <w:szCs w:val="32"/>
    </w:rPr>
  </w:style>
  <w:style w:type="paragraph" w:customStyle="1" w:styleId="afa">
    <w:name w:val="כתיבה_שער"/>
    <w:basedOn w:val="a4"/>
    <w:rPr>
      <w:b/>
      <w:bCs/>
      <w:sz w:val="28"/>
      <w:szCs w:val="28"/>
    </w:rPr>
  </w:style>
  <w:style w:type="paragraph" w:customStyle="1" w:styleId="afb">
    <w:name w:val="אישור_שער"/>
    <w:basedOn w:val="EndnoteText"/>
    <w:pPr>
      <w:spacing w:before="80"/>
    </w:pPr>
  </w:style>
  <w:style w:type="paragraph" w:customStyle="1" w:styleId="afc">
    <w:name w:val="סימוכין_שער"/>
    <w:basedOn w:val="af5"/>
    <w:pPr>
      <w:framePr w:wrap="notBeside"/>
      <w:spacing w:before="0" w:after="0" w:line="240" w:lineRule="auto"/>
      <w:jc w:val="left"/>
    </w:pPr>
    <w:rPr>
      <w:sz w:val="16"/>
      <w:szCs w:val="16"/>
    </w:rPr>
  </w:style>
  <w:style w:type="paragraph" w:customStyle="1" w:styleId="afd">
    <w:name w:val="תאריך_לועזי_פוטר"/>
    <w:basedOn w:val="ad"/>
    <w:pPr>
      <w:framePr w:hSpace="180" w:wrap="around" w:vAnchor="text" w:hAnchor="margin" w:xAlign="right" w:y="1"/>
      <w:ind w:left="0"/>
      <w:suppressOverlap/>
      <w:jc w:val="left"/>
    </w:pPr>
  </w:style>
  <w:style w:type="paragraph" w:styleId="BodyText">
    <w:name w:val="Body Text"/>
    <w:basedOn w:val="Normal"/>
    <w:rPr>
      <w:b/>
      <w:bCs/>
      <w:spacing w:val="-4"/>
      <w:szCs w:val="20"/>
    </w:rPr>
  </w:style>
  <w:style w:type="character" w:customStyle="1" w:styleId="FootnoteTextChar">
    <w:name w:val="Footnote Text Char"/>
    <w:link w:val="FootnoteText"/>
    <w:rsid w:val="0071631B"/>
    <w:rPr>
      <w:rFonts w:cs="David"/>
      <w:lang w:eastAsia="he-IL"/>
    </w:rPr>
  </w:style>
  <w:style w:type="paragraph" w:styleId="ListParagraph">
    <w:name w:val="List Paragraph"/>
    <w:basedOn w:val="Normal"/>
    <w:uiPriority w:val="34"/>
    <w:qFormat/>
    <w:rsid w:val="0071631B"/>
    <w:pPr>
      <w:bidi w:val="0"/>
      <w:spacing w:before="0" w:after="0" w:line="240" w:lineRule="auto"/>
      <w:ind w:left="720"/>
      <w:contextualSpacing/>
      <w:jc w:val="left"/>
    </w:pPr>
    <w:rPr>
      <w:rFonts w:cs="Times New Roman"/>
      <w:lang w:eastAsia="en-US"/>
    </w:rPr>
  </w:style>
  <w:style w:type="paragraph" w:styleId="NormalWeb">
    <w:name w:val="Normal (Web)"/>
    <w:basedOn w:val="Normal"/>
    <w:uiPriority w:val="99"/>
    <w:unhideWhenUsed/>
    <w:rsid w:val="0071631B"/>
    <w:pPr>
      <w:bidi w:val="0"/>
      <w:spacing w:before="100" w:beforeAutospacing="1" w:after="100" w:afterAutospacing="1" w:line="240" w:lineRule="auto"/>
      <w:jc w:val="left"/>
    </w:pPr>
    <w:rPr>
      <w:rFonts w:cs="Times New Roman"/>
      <w:lang w:eastAsia="en-US"/>
    </w:rPr>
  </w:style>
  <w:style w:type="character" w:styleId="Strong">
    <w:name w:val="Strong"/>
    <w:uiPriority w:val="22"/>
    <w:qFormat/>
    <w:rsid w:val="0071631B"/>
    <w:rPr>
      <w:b/>
      <w:bCs/>
    </w:rPr>
  </w:style>
  <w:style w:type="character" w:customStyle="1" w:styleId="HeaderChar">
    <w:name w:val="Header Char"/>
    <w:link w:val="Header"/>
    <w:uiPriority w:val="99"/>
    <w:rsid w:val="0071631B"/>
    <w:rPr>
      <w:rFonts w:cs="David"/>
      <w:sz w:val="24"/>
      <w:szCs w:val="24"/>
      <w:lang w:eastAsia="he-IL"/>
    </w:rPr>
  </w:style>
  <w:style w:type="character" w:customStyle="1" w:styleId="FooterChar">
    <w:name w:val="Footer Char"/>
    <w:link w:val="Footer"/>
    <w:uiPriority w:val="99"/>
    <w:rsid w:val="0071631B"/>
    <w:rPr>
      <w:rFonts w:cs="David"/>
      <w:sz w:val="24"/>
      <w:szCs w:val="24"/>
      <w:lang w:eastAsia="he-IL"/>
    </w:rPr>
  </w:style>
  <w:style w:type="paragraph" w:styleId="BalloonText">
    <w:name w:val="Balloon Text"/>
    <w:basedOn w:val="Normal"/>
    <w:link w:val="BalloonTextChar"/>
    <w:uiPriority w:val="99"/>
    <w:unhideWhenUsed/>
    <w:rsid w:val="0071631B"/>
    <w:pPr>
      <w:bidi w:val="0"/>
      <w:spacing w:before="0" w:after="0" w:line="240" w:lineRule="auto"/>
      <w:jc w:val="left"/>
    </w:pPr>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71631B"/>
    <w:rPr>
      <w:rFonts w:ascii="Tahoma" w:hAnsi="Tahoma" w:cs="Tahoma"/>
      <w:sz w:val="16"/>
      <w:szCs w:val="16"/>
    </w:rPr>
  </w:style>
  <w:style w:type="character" w:customStyle="1" w:styleId="apple-converted-space">
    <w:name w:val="apple-converted-space"/>
    <w:rsid w:val="0071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molsa.gov.il/Populations/Distress/Divorce/Clerks/Pages/TM_02_01_07.aspx" TargetMode="External"/><Relationship Id="rId13" Type="http://schemas.openxmlformats.org/officeDocument/2006/relationships/hyperlink" Target="http://index.justice.gov.il/Units/SiuaMishpaty/subjects1/NosimBetipulenu/Pages/ktinim.aspx" TargetMode="External"/><Relationship Id="rId3" Type="http://schemas.openxmlformats.org/officeDocument/2006/relationships/hyperlink" Target="http://www.health.gov.il/hozer/mr04_2004.pdf" TargetMode="External"/><Relationship Id="rId7" Type="http://schemas.openxmlformats.org/officeDocument/2006/relationships/hyperlink" Target="http://www.molsa.gov.il/POPULATIONS/YOUTH/CHILDRENATRISK/COMMUNITYASSISTANCE/YOUTHINDANGER/Pages/MT_01_03.aspx" TargetMode="External"/><Relationship Id="rId12" Type="http://schemas.openxmlformats.org/officeDocument/2006/relationships/hyperlink" Target="http://www.psychology.org.il/%D7%A7%D7%95%D7%93-%D7%94%D7%90%D7%AA%D7%99%D7%A7%D7%94-%D7%94%D7%9E%D7%A7%D7%A6%D7%95%D7%A2%D7%99%D7%AA-%D7%A9%D7%9C-%D7%94%D7%A4%D7%A1%D7%99%D7%9B%D7%95%D7%9C%D7%95%D7%92%D7%99%D7%9D---2004" TargetMode="External"/><Relationship Id="rId2" Type="http://schemas.openxmlformats.org/officeDocument/2006/relationships/hyperlink" Target="http://www.health.gov.il/hozer/mr04_2004.pdf" TargetMode="External"/><Relationship Id="rId1" Type="http://schemas.openxmlformats.org/officeDocument/2006/relationships/hyperlink" Target="http://www.health.gov.il/hozer/mr04_2004.pdf" TargetMode="External"/><Relationship Id="rId6" Type="http://schemas.openxmlformats.org/officeDocument/2006/relationships/hyperlink" Target="http://www.health.gov.il/hozer/mr04_2004.pdf" TargetMode="External"/><Relationship Id="rId11" Type="http://schemas.openxmlformats.org/officeDocument/2006/relationships/hyperlink" Target="http://www.health.gov.il/hozer/mr04_2004.pdf" TargetMode="External"/><Relationship Id="rId5" Type="http://schemas.openxmlformats.org/officeDocument/2006/relationships/hyperlink" Target="http://www.health.gov.il/hozer/mr04_2004.pdf" TargetMode="External"/><Relationship Id="rId10" Type="http://schemas.openxmlformats.org/officeDocument/2006/relationships/hyperlink" Target="https://www.clalit.co.il/NR/rdonlyres/A33D7048-4766-43F7-B250-20E6701B3C61/0/parents_children_information.pdf" TargetMode="External"/><Relationship Id="rId4" Type="http://schemas.openxmlformats.org/officeDocument/2006/relationships/hyperlink" Target="http://www.health.gov.il/hozer/mr04_2004.pdf" TargetMode="External"/><Relationship Id="rId9" Type="http://schemas.openxmlformats.org/officeDocument/2006/relationships/hyperlink" Target="http://www.molsa.gov.il/Populations/Distress/Divorce/Review/Pages/default.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BE86E-B65D-4757-890B-FF17EE52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8461</Words>
  <Characters>42307</Characters>
  <Application>Microsoft Office Word</Application>
  <DocSecurity>0</DocSecurity>
  <Lines>352</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Knesset</Company>
  <LinksUpToDate>false</LinksUpToDate>
  <CharactersWithSpaces>50667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מריה רבינוביץ</dc:creator>
  <cp:lastModifiedBy>elihu</cp:lastModifiedBy>
  <cp:revision>2</cp:revision>
  <cp:lastPrinted>2014-02-24T11:44:00Z</cp:lastPrinted>
  <dcterms:created xsi:type="dcterms:W3CDTF">2014-03-03T08:21:00Z</dcterms:created>
  <dcterms:modified xsi:type="dcterms:W3CDTF">2014-03-03T08:21:00Z</dcterms:modified>
</cp:coreProperties>
</file>