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0290776"/>
    <w:bookmarkStart w:id="1" w:name="_Toc390291523"/>
    <w:bookmarkStart w:id="2" w:name="_Toc392615256"/>
    <w:bookmarkStart w:id="3" w:name="_Toc393021494"/>
    <w:p w:rsidR="00546541" w:rsidRPr="00546541" w:rsidRDefault="00546541" w:rsidP="00546541">
      <w:pPr>
        <w:tabs>
          <w:tab w:val="left" w:pos="3770"/>
        </w:tabs>
        <w:ind w:left="-766" w:firstLine="766"/>
        <w:rPr>
          <w:b/>
          <w:bCs/>
          <w:u w:val="single"/>
          <w:rtl/>
        </w:rPr>
      </w:pPr>
      <w:customXml w:uri="ETWord" w:element="נושא">
        <w:customXmlPr>
          <w:attr w:uri="ETWord" w:name="ID" w:val=""/>
        </w:customXmlPr>
        <w:r w:rsidRPr="00546541">
          <w:rPr>
            <w:b/>
            <w:bCs/>
            <w:u w:val="single"/>
            <w:rtl/>
          </w:rPr>
          <w:t>הצעות לסדר-היום</w:t>
        </w:r>
      </w:customXml>
      <w:bookmarkEnd w:id="0"/>
      <w:bookmarkEnd w:id="1"/>
      <w:bookmarkEnd w:id="2"/>
      <w:bookmarkEnd w:id="3"/>
      <w:r w:rsidRPr="00546541">
        <w:rPr>
          <w:b/>
          <w:bCs/>
          <w:u w:val="single"/>
          <w:rtl/>
        </w:rPr>
        <w:t xml:space="preserve"> </w:t>
      </w:r>
    </w:p>
    <w:bookmarkStart w:id="4" w:name="_Toc393021495" w:displacedByCustomXml="next"/>
    <w:bookmarkStart w:id="5" w:name="_Toc392615257" w:displacedByCustomXml="next"/>
    <w:bookmarkStart w:id="6" w:name="_Toc390291524" w:displacedByCustomXml="next"/>
    <w:bookmarkStart w:id="7" w:name="_Toc390290777" w:displacedByCustomXml="next"/>
    <w:customXml w:uri="ETWord" w:element="הלסי">
      <w:customXmlPr>
        <w:attr w:uri="ETWord" w:name="ID" w:val="591167"/>
        <w:attr w:uri="ETWord" w:name="Number" w:val=""/>
        <w:attr w:uri="ETWord" w:name="OrigNumbers" w:val="3272 | 3289"/>
        <w:attr w:uri="ETWord" w:name="HalsiIncludeNumbers" w:val="3272 ו-3289"/>
        <w:attr w:uri="ETWord" w:name="OrigNames" w:val="2211 | 2118"/>
      </w:customXmlPr>
      <w:p w:rsidR="00546541" w:rsidRPr="00546541" w:rsidRDefault="00546541" w:rsidP="00546541">
        <w:pPr>
          <w:tabs>
            <w:tab w:val="left" w:pos="3770"/>
          </w:tabs>
          <w:ind w:left="-766" w:firstLine="766"/>
          <w:rPr>
            <w:rFonts w:hint="cs"/>
            <w:b/>
            <w:bCs/>
            <w:u w:val="single"/>
            <w:rtl/>
          </w:rPr>
        </w:pPr>
        <w:r w:rsidRPr="00546541">
          <w:rPr>
            <w:b/>
            <w:bCs/>
            <w:u w:val="single"/>
            <w:rtl/>
          </w:rPr>
          <w:t>הצתת שני בתי</w:t>
        </w:r>
        <w:r w:rsidRPr="00546541">
          <w:rPr>
            <w:rFonts w:hint="cs"/>
            <w:b/>
            <w:bCs/>
            <w:u w:val="single"/>
            <w:rtl/>
          </w:rPr>
          <w:t>-</w:t>
        </w:r>
        <w:r w:rsidRPr="00546541">
          <w:rPr>
            <w:b/>
            <w:bCs/>
            <w:u w:val="single"/>
            <w:rtl/>
          </w:rPr>
          <w:t>כנסת במדינת ישראל</w:t>
        </w:r>
        <w:r w:rsidRPr="00546541">
          <w:rPr>
            <w:rFonts w:hint="cs"/>
            <w:b/>
            <w:bCs/>
            <w:u w:val="single"/>
            <w:rtl/>
          </w:rPr>
          <w:t xml:space="preserve"> –</w:t>
        </w:r>
        <w:r w:rsidRPr="00546541">
          <w:rPr>
            <w:b/>
            <w:bCs/>
            <w:u w:val="single"/>
            <w:rtl/>
          </w:rPr>
          <w:t xml:space="preserve"> בכביש 6 ובפתח</w:t>
        </w:r>
        <w:r w:rsidRPr="00546541">
          <w:rPr>
            <w:rFonts w:hint="cs"/>
            <w:b/>
            <w:bCs/>
            <w:u w:val="single"/>
            <w:rtl/>
          </w:rPr>
          <w:t>-</w:t>
        </w:r>
        <w:r w:rsidRPr="00546541">
          <w:rPr>
            <w:b/>
            <w:bCs/>
            <w:u w:val="single"/>
            <w:rtl/>
          </w:rPr>
          <w:t>תקווה</w:t>
        </w:r>
      </w:p>
    </w:customXml>
    <w:bookmarkEnd w:id="4" w:displacedByCustomXml="prev"/>
    <w:bookmarkEnd w:id="5" w:displacedByCustomXml="prev"/>
    <w:bookmarkEnd w:id="6" w:displacedByCustomXml="prev"/>
    <w:bookmarkEnd w:id="7" w:displacedByCustomXml="prev"/>
    <w:p w:rsidR="00546541" w:rsidRPr="00546541" w:rsidRDefault="00546541" w:rsidP="00546541">
      <w:pPr>
        <w:tabs>
          <w:tab w:val="left" w:pos="3770"/>
        </w:tabs>
        <w:ind w:left="-766" w:firstLine="766"/>
        <w:rPr>
          <w:rFonts w:hint="cs"/>
          <w:rtl/>
        </w:rPr>
      </w:pPr>
    </w:p>
    <w:customXml w:uri="ETWord" w:element="יור">
      <w:customXmlPr>
        <w:attr w:uri="ETWord" w:name="ID" w:val="5228"/>
      </w:customXmlPr>
      <w:p w:rsidR="00546541" w:rsidRPr="00546541" w:rsidRDefault="00546541" w:rsidP="00546541">
        <w:pPr>
          <w:tabs>
            <w:tab w:val="left" w:pos="3770"/>
          </w:tabs>
          <w:ind w:left="-766" w:firstLine="766"/>
          <w:rPr>
            <w:rFonts w:hint="cs"/>
            <w:b/>
            <w:bCs/>
            <w:u w:val="single"/>
            <w:rtl/>
          </w:rPr>
        </w:pPr>
        <w:r w:rsidRPr="00546541">
          <w:rPr>
            <w:b/>
            <w:bCs/>
            <w:u w:val="single"/>
            <w:rtl/>
          </w:rPr>
          <w:t>היו"ר גילה גמליאל:</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אנחנו עוברים</w:t>
      </w:r>
      <w:r w:rsidRPr="00546541">
        <w:rPr>
          <w:rtl/>
        </w:rPr>
        <w:t xml:space="preserve"> להצעות לסדר-היום </w:t>
      </w:r>
      <w:r w:rsidRPr="00546541">
        <w:rPr>
          <w:rFonts w:hint="cs"/>
          <w:rtl/>
        </w:rPr>
        <w:t xml:space="preserve">מס' 3272 ו-3289 </w:t>
      </w:r>
      <w:r w:rsidRPr="00546541">
        <w:rPr>
          <w:rtl/>
        </w:rPr>
        <w:t>בנושא: הצתת שני בתי</w:t>
      </w:r>
      <w:r w:rsidRPr="00546541">
        <w:rPr>
          <w:rFonts w:hint="cs"/>
          <w:rtl/>
        </w:rPr>
        <w:t>-</w:t>
      </w:r>
      <w:r w:rsidRPr="00546541">
        <w:rPr>
          <w:rtl/>
        </w:rPr>
        <w:t>כנסת במדינת ישראל</w:t>
      </w:r>
      <w:r w:rsidRPr="00546541">
        <w:rPr>
          <w:rFonts w:hint="cs"/>
          <w:rtl/>
        </w:rPr>
        <w:t xml:space="preserve"> –</w:t>
      </w:r>
      <w:r w:rsidRPr="00546541">
        <w:rPr>
          <w:rtl/>
        </w:rPr>
        <w:t xml:space="preserve"> בכביש 6 ובפתח</w:t>
      </w:r>
      <w:r w:rsidRPr="00546541">
        <w:rPr>
          <w:rFonts w:hint="cs"/>
          <w:rtl/>
        </w:rPr>
        <w:t>-</w:t>
      </w:r>
      <w:r w:rsidRPr="00546541">
        <w:rPr>
          <w:rtl/>
        </w:rPr>
        <w:t>תקווה</w:t>
      </w:r>
      <w:r w:rsidRPr="00546541">
        <w:rPr>
          <w:rFonts w:hint="cs"/>
          <w:rtl/>
        </w:rPr>
        <w:t>,</w:t>
      </w:r>
      <w:r w:rsidRPr="00546541">
        <w:rPr>
          <w:rFonts w:hint="eastAsia"/>
          <w:rtl/>
        </w:rPr>
        <w:t xml:space="preserve"> של חבר הכנסת אברהם מיכאלי וחבר </w:t>
      </w:r>
      <w:bookmarkStart w:id="8" w:name="_ETM_Q37_735955"/>
      <w:bookmarkEnd w:id="8"/>
      <w:r w:rsidRPr="00546541">
        <w:rPr>
          <w:rFonts w:hint="cs"/>
          <w:rtl/>
        </w:rPr>
        <w:t>הכנסת יעקב ליצמן. ראשון הדוברים, חבר הכנסת מיכאלי, בבקשה.</w:t>
      </w:r>
    </w:p>
    <w:p w:rsidR="00546541" w:rsidRPr="00546541" w:rsidRDefault="00546541" w:rsidP="00546541">
      <w:pPr>
        <w:tabs>
          <w:tab w:val="left" w:pos="3770"/>
        </w:tabs>
        <w:ind w:left="-766" w:firstLine="766"/>
        <w:rPr>
          <w:rFonts w:hint="cs"/>
          <w:rtl/>
        </w:rPr>
      </w:pPr>
      <w:bookmarkStart w:id="9" w:name="_ETM_Q37_731756"/>
      <w:bookmarkEnd w:id="9"/>
    </w:p>
    <w:bookmarkStart w:id="10" w:name="_ETM_Q38_660555" w:displacedByCustomXml="next"/>
    <w:bookmarkEnd w:id="10" w:displacedByCustomXml="next"/>
    <w:bookmarkStart w:id="11" w:name="TOR_Q38" w:displacedByCustomXml="next"/>
    <w:bookmarkEnd w:id="11" w:displacedByCustomXml="next"/>
    <w:bookmarkStart w:id="12" w:name="_Toc393021496" w:displacedByCustomXml="next"/>
    <w:bookmarkStart w:id="13" w:name="_Toc392615258" w:displacedByCustomXml="next"/>
    <w:bookmarkStart w:id="14" w:name="_Toc390291525" w:displacedByCustomXml="next"/>
    <w:bookmarkStart w:id="15" w:name="_Toc390290778" w:displacedByCustomXml="next"/>
    <w:customXml w:uri="ETWord" w:element="דובר">
      <w:customXmlPr>
        <w:attr w:uri="ETWord" w:name="ID" w:val="4657"/>
        <w:attr w:uri="ETWord" w:name="MemberID" w:val="2211"/>
      </w:customXmlPr>
      <w:p w:rsidR="00546541" w:rsidRPr="00546541" w:rsidRDefault="00546541" w:rsidP="00546541">
        <w:pPr>
          <w:tabs>
            <w:tab w:val="left" w:pos="3770"/>
          </w:tabs>
          <w:ind w:left="-766" w:firstLine="766"/>
          <w:rPr>
            <w:rFonts w:hint="cs"/>
            <w:b/>
            <w:bCs/>
            <w:u w:val="single"/>
            <w:rtl/>
          </w:rPr>
        </w:pPr>
        <w:r w:rsidRPr="00546541">
          <w:rPr>
            <w:b/>
            <w:bCs/>
            <w:u w:val="single"/>
            <w:rtl/>
          </w:rPr>
          <w:t>אברהם מיכאלי (ש"ס):</w:t>
        </w:r>
      </w:p>
    </w:customXml>
    <w:bookmarkEnd w:id="12" w:displacedByCustomXml="prev"/>
    <w:bookmarkEnd w:id="13" w:displacedByCustomXml="prev"/>
    <w:bookmarkEnd w:id="14" w:displacedByCustomXml="prev"/>
    <w:bookmarkEnd w:id="15" w:displacedByCustomXml="prev"/>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גברתי היושבת-ראש, גברתי השרה, אדוני השר, חברי חברי הכנסת, </w:t>
      </w:r>
      <w:bookmarkStart w:id="16" w:name="_ETM_Q38_171938"/>
      <w:bookmarkEnd w:id="16"/>
      <w:r w:rsidRPr="00546541">
        <w:rPr>
          <w:rFonts w:hint="cs"/>
          <w:rtl/>
        </w:rPr>
        <w:t>אכן, לצערנו, שוב שמענו על הצתת שני בתי-כנסת באזורים שונים</w:t>
      </w:r>
      <w:bookmarkStart w:id="17" w:name="_ETM_Q38_180894"/>
      <w:bookmarkEnd w:id="17"/>
      <w:r w:rsidRPr="00546541">
        <w:rPr>
          <w:rFonts w:hint="cs"/>
          <w:rtl/>
        </w:rPr>
        <w:t xml:space="preserve">, בית-כנסת סמוך לכביש 6 ובית-כנסת בפתח-תקווה, ולצערנו, </w:t>
      </w:r>
      <w:bookmarkStart w:id="18" w:name="_ETM_Q38_189641"/>
      <w:bookmarkEnd w:id="18"/>
      <w:r w:rsidRPr="00546541">
        <w:rPr>
          <w:rFonts w:hint="cs"/>
          <w:rtl/>
        </w:rPr>
        <w:t>זו לא הפעם הראשונה שאנחנו עולים כאן בכנ</w:t>
      </w:r>
      <w:bookmarkStart w:id="19" w:name="_ETM_Q38_196301"/>
      <w:bookmarkEnd w:id="19"/>
      <w:r w:rsidRPr="00546541">
        <w:rPr>
          <w:rFonts w:hint="cs"/>
          <w:rtl/>
        </w:rPr>
        <w:t>סת ומדברים על הצתת בתי-הכנסת.</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אב</w:t>
      </w:r>
      <w:bookmarkStart w:id="20" w:name="_ETM_Q38_197396"/>
      <w:bookmarkEnd w:id="20"/>
      <w:r w:rsidRPr="00546541">
        <w:rPr>
          <w:rFonts w:hint="cs"/>
          <w:rtl/>
        </w:rPr>
        <w:t xml:space="preserve">ל, גברתי היושבת-ראש, אני רוצה </w:t>
      </w:r>
      <w:bookmarkStart w:id="21" w:name="_ETM_Q38_199018"/>
      <w:bookmarkEnd w:id="21"/>
      <w:r w:rsidRPr="00546541">
        <w:rPr>
          <w:rFonts w:hint="cs"/>
          <w:rtl/>
        </w:rPr>
        <w:t>לגעת פה בזווית מסוימת. האחת היא ההד הציבורי של הצתת בתי-הכנסת</w:t>
      </w:r>
      <w:bookmarkStart w:id="22" w:name="_ETM_Q38_209621"/>
      <w:bookmarkEnd w:id="22"/>
      <w:r w:rsidRPr="00546541">
        <w:rPr>
          <w:rFonts w:hint="cs"/>
          <w:rtl/>
        </w:rPr>
        <w:t xml:space="preserve">. לצערנו, ההד הציבורי כמעט שלא קיים בעיתונות </w:t>
      </w:r>
      <w:bookmarkStart w:id="23" w:name="_ETM_Q38_212120"/>
      <w:bookmarkEnd w:id="23"/>
      <w:r w:rsidRPr="00546541">
        <w:rPr>
          <w:rFonts w:hint="cs"/>
          <w:rtl/>
        </w:rPr>
        <w:t xml:space="preserve">הכללית. העיתונות הכללית, אם, חלילה, חלילה, ואני </w:t>
      </w:r>
      <w:bookmarkStart w:id="24" w:name="_ETM_Q38_220117"/>
      <w:bookmarkEnd w:id="24"/>
      <w:r w:rsidRPr="00546541">
        <w:rPr>
          <w:rFonts w:hint="cs"/>
          <w:rtl/>
        </w:rPr>
        <w:t xml:space="preserve">מגנה בכל תוקף כל פגיעה במוסד דתי כזה או </w:t>
      </w:r>
      <w:bookmarkStart w:id="25" w:name="_ETM_Q38_226796"/>
      <w:bookmarkEnd w:id="25"/>
      <w:r w:rsidRPr="00546541">
        <w:rPr>
          <w:rFonts w:hint="cs"/>
          <w:rtl/>
        </w:rPr>
        <w:t xml:space="preserve">אחר של המוסלמים או של הנוצרים </w:t>
      </w:r>
      <w:r w:rsidRPr="00546541">
        <w:rPr>
          <w:rtl/>
        </w:rPr>
        <w:t>–</w:t>
      </w:r>
      <w:r w:rsidRPr="00546541">
        <w:rPr>
          <w:rFonts w:hint="cs"/>
          <w:rtl/>
        </w:rPr>
        <w:t xml:space="preserve"> ישר כותרת </w:t>
      </w:r>
      <w:bookmarkStart w:id="26" w:name="_ETM_Q38_230206"/>
      <w:bookmarkEnd w:id="26"/>
      <w:r w:rsidRPr="00546541">
        <w:rPr>
          <w:rFonts w:hint="cs"/>
          <w:rtl/>
        </w:rPr>
        <w:t xml:space="preserve">ראשית בעיתונות הכללית: "תג מחיר". ומי שעשה את זה – אני מגנה אותם, את כל מי שעושה את זה, אבל </w:t>
      </w:r>
      <w:bookmarkStart w:id="27" w:name="_ETM_Q38_239407"/>
      <w:bookmarkEnd w:id="27"/>
      <w:r w:rsidRPr="00546541">
        <w:rPr>
          <w:rFonts w:hint="cs"/>
          <w:rtl/>
        </w:rPr>
        <w:t xml:space="preserve">זה פתאום תופס כביכול תהודה שאנחנו מתעוררים אז ומגנים את </w:t>
      </w:r>
      <w:bookmarkStart w:id="28" w:name="_ETM_Q38_246851"/>
      <w:bookmarkEnd w:id="28"/>
      <w:r w:rsidRPr="00546541">
        <w:rPr>
          <w:rFonts w:hint="cs"/>
          <w:rtl/>
        </w:rPr>
        <w:t xml:space="preserve">זה. אבל כששורפים או מציתים בתי-כנסת במדינת ישראל, בעיתונות הכללית </w:t>
      </w:r>
      <w:bookmarkStart w:id="29" w:name="_ETM_Q38_250153"/>
      <w:bookmarkEnd w:id="29"/>
      <w:r w:rsidRPr="00546541">
        <w:rPr>
          <w:rFonts w:hint="cs"/>
          <w:rtl/>
        </w:rPr>
        <w:t xml:space="preserve">בקושי בקושי, אם מאזכרים את האירוע מאזכרים אותו בעמודים האחוריים </w:t>
      </w:r>
      <w:bookmarkStart w:id="30" w:name="_ETM_Q38_256961"/>
      <w:bookmarkEnd w:id="30"/>
      <w:r w:rsidRPr="00546541">
        <w:rPr>
          <w:rFonts w:hint="cs"/>
          <w:rtl/>
        </w:rPr>
        <w:t>של העיתון.</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זה </w:t>
      </w:r>
      <w:bookmarkStart w:id="31" w:name="_ETM_Q38_258818"/>
      <w:bookmarkEnd w:id="31"/>
      <w:r w:rsidRPr="00546541">
        <w:rPr>
          <w:rFonts w:hint="cs"/>
          <w:rtl/>
        </w:rPr>
        <w:t xml:space="preserve">מראה אטימות כלשהי שנוצרה כאן במדינה שלנו, </w:t>
      </w:r>
      <w:bookmarkStart w:id="32" w:name="_ETM_Q38_259428"/>
      <w:bookmarkEnd w:id="32"/>
      <w:r w:rsidRPr="00546541">
        <w:rPr>
          <w:rFonts w:hint="cs"/>
          <w:rtl/>
        </w:rPr>
        <w:t xml:space="preserve">במדינה היהודית, שלשרוף בתי-כנסת כביכול זה </w:t>
      </w:r>
      <w:bookmarkStart w:id="33" w:name="_ETM_Q38_264539"/>
      <w:bookmarkEnd w:id="33"/>
      <w:r w:rsidRPr="00546541">
        <w:rPr>
          <w:rFonts w:hint="cs"/>
          <w:rtl/>
        </w:rPr>
        <w:t>בסדר, שום דבר לא קרה. עד כדי כך שבמקרה הספציפי הזה</w:t>
      </w:r>
      <w:bookmarkStart w:id="34" w:name="_ETM_Q38_270774"/>
      <w:bookmarkEnd w:id="34"/>
      <w:r w:rsidRPr="00546541">
        <w:rPr>
          <w:rFonts w:hint="cs"/>
          <w:rtl/>
        </w:rPr>
        <w:t xml:space="preserve"> חבר הכנסת פרוש, ייאמר לזכותו, העיר על זה בוועדת </w:t>
      </w:r>
      <w:bookmarkStart w:id="35" w:name="_ETM_Q38_273068"/>
      <w:bookmarkEnd w:id="35"/>
      <w:r w:rsidRPr="00546541">
        <w:rPr>
          <w:rFonts w:hint="cs"/>
          <w:rtl/>
        </w:rPr>
        <w:t xml:space="preserve">חוץ וביטחון לראש הממשלה, וראש הממשלה לא חשב לנכון לצאת </w:t>
      </w:r>
      <w:bookmarkStart w:id="36" w:name="_ETM_Q38_279090"/>
      <w:bookmarkEnd w:id="36"/>
      <w:r w:rsidRPr="00546541">
        <w:rPr>
          <w:rFonts w:hint="cs"/>
          <w:rtl/>
        </w:rPr>
        <w:t>ולגנות את העניין הזה.</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bookmarkStart w:id="37" w:name="_ETM_Q38_281394"/>
      <w:bookmarkEnd w:id="37"/>
      <w:r w:rsidRPr="00546541">
        <w:rPr>
          <w:rFonts w:hint="cs"/>
          <w:rtl/>
        </w:rPr>
        <w:t xml:space="preserve">איפה הידרדרנו, לאיפה הגענו? אם זה קורה </w:t>
      </w:r>
      <w:bookmarkStart w:id="38" w:name="_ETM_Q38_284677"/>
      <w:bookmarkEnd w:id="38"/>
      <w:r w:rsidRPr="00546541">
        <w:rPr>
          <w:rFonts w:hint="cs"/>
          <w:rtl/>
        </w:rPr>
        <w:t xml:space="preserve">באירופה, פתאום כולם מתעוררים ומתחילים לדבר על גינוי כזה או </w:t>
      </w:r>
      <w:bookmarkStart w:id="39" w:name="_ETM_Q38_290708"/>
      <w:bookmarkEnd w:id="39"/>
      <w:r w:rsidRPr="00546541">
        <w:rPr>
          <w:rFonts w:hint="cs"/>
          <w:rtl/>
        </w:rPr>
        <w:t xml:space="preserve">אחר כלפי אותה ממשלה שלא שומרת על בתי-הכנסת, או, להבדיל, </w:t>
      </w:r>
      <w:bookmarkStart w:id="40" w:name="_ETM_Q38_292197"/>
      <w:bookmarkEnd w:id="40"/>
      <w:r w:rsidRPr="00546541">
        <w:rPr>
          <w:rFonts w:hint="cs"/>
          <w:rtl/>
        </w:rPr>
        <w:t xml:space="preserve">גם על בתי-העלמין של היהודים. אבל </w:t>
      </w:r>
      <w:bookmarkStart w:id="41" w:name="_ETM_Q38_295123"/>
      <w:bookmarkEnd w:id="41"/>
      <w:r w:rsidRPr="00546541">
        <w:rPr>
          <w:rFonts w:hint="cs"/>
          <w:rtl/>
        </w:rPr>
        <w:t xml:space="preserve">כאן, במדינת ישראל, אנחנו </w:t>
      </w:r>
      <w:bookmarkStart w:id="42" w:name="_ETM_Q38_300944"/>
      <w:bookmarkEnd w:id="42"/>
      <w:r w:rsidRPr="00546541">
        <w:rPr>
          <w:rFonts w:hint="cs"/>
          <w:rtl/>
        </w:rPr>
        <w:t xml:space="preserve">הידרדרנו כבר לרמה כזאת שהצתה או שרפה של בתי-כנסת זה כבר טבעי, מובן מאליו. </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לכן, </w:t>
      </w:r>
      <w:bookmarkStart w:id="43" w:name="_ETM_Q38_306716"/>
      <w:bookmarkEnd w:id="43"/>
      <w:r w:rsidRPr="00546541">
        <w:rPr>
          <w:rFonts w:hint="cs"/>
          <w:rtl/>
        </w:rPr>
        <w:t xml:space="preserve">אני על הדבר הזה קודם כול מוחה ומעיר שאסור לנו להגיע, חלילה, </w:t>
      </w:r>
      <w:bookmarkStart w:id="44" w:name="_ETM_Q38_315669"/>
      <w:bookmarkEnd w:id="44"/>
      <w:r w:rsidRPr="00546541">
        <w:rPr>
          <w:rFonts w:hint="cs"/>
          <w:rtl/>
        </w:rPr>
        <w:t xml:space="preserve">להסתה כזאת בין מגזרים, כביכול בתי-כנסת שייכים רק לדתיים או </w:t>
      </w:r>
      <w:bookmarkStart w:id="45" w:name="_ETM_Q38_321157"/>
      <w:bookmarkEnd w:id="45"/>
      <w:r w:rsidRPr="00546541">
        <w:rPr>
          <w:rFonts w:hint="cs"/>
          <w:rtl/>
        </w:rPr>
        <w:t xml:space="preserve">לחרדים. </w:t>
      </w:r>
      <w:bookmarkStart w:id="46" w:name="_ETM_Q38_323401"/>
      <w:bookmarkEnd w:id="46"/>
      <w:r w:rsidRPr="00546541">
        <w:rPr>
          <w:rFonts w:hint="cs"/>
          <w:rtl/>
        </w:rPr>
        <w:t xml:space="preserve">צריך להעיר כאן, גם לחנך וגם כמובן לטפל במלוא </w:t>
      </w:r>
      <w:bookmarkStart w:id="47" w:name="_ETM_Q38_326915"/>
      <w:bookmarkEnd w:id="47"/>
      <w:r w:rsidRPr="00546541">
        <w:rPr>
          <w:rFonts w:hint="cs"/>
          <w:rtl/>
        </w:rPr>
        <w:t xml:space="preserve">חומרת העניין על-ידי משטרת ישראל, נגד הצתת בתי-כנסת, כפי שאני דורש שיטפלו בהצתה של מוסדות דתיים אחרים, דבר שנקרא </w:t>
      </w:r>
      <w:bookmarkStart w:id="48" w:name="_ETM_Q38_340826"/>
      <w:bookmarkEnd w:id="48"/>
      <w:r w:rsidRPr="00546541">
        <w:rPr>
          <w:rFonts w:hint="cs"/>
          <w:rtl/>
        </w:rPr>
        <w:t>כביכול "תג מחיר".</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אנ</w:t>
      </w:r>
      <w:bookmarkStart w:id="49" w:name="_ETM_Q38_342580"/>
      <w:bookmarkEnd w:id="49"/>
      <w:r w:rsidRPr="00546541">
        <w:rPr>
          <w:rFonts w:hint="cs"/>
          <w:rtl/>
        </w:rPr>
        <w:t xml:space="preserve">י חושב שפה אנחנו צריכים גם לבקש </w:t>
      </w:r>
      <w:bookmarkStart w:id="50" w:name="_ETM_Q38_344937"/>
      <w:bookmarkEnd w:id="50"/>
      <w:r w:rsidRPr="00546541">
        <w:rPr>
          <w:rFonts w:hint="cs"/>
          <w:rtl/>
        </w:rPr>
        <w:t xml:space="preserve">ממשטרת ישראל לקבל דיווח מה קרה עם שני בתי-הכנסת האלה. </w:t>
      </w:r>
      <w:bookmarkStart w:id="51" w:name="_ETM_Q38_349216"/>
      <w:bookmarkEnd w:id="51"/>
      <w:r w:rsidRPr="00546541">
        <w:rPr>
          <w:rFonts w:hint="cs"/>
          <w:rtl/>
        </w:rPr>
        <w:t xml:space="preserve">אדוני השר נמצא פה, אני מבין שהוא ייתן לנו עדכון, כי הצתת בתי-כנסת, אדוני השר, בשנים האחרונות הפכה, לצערנו, למין </w:t>
      </w:r>
      <w:bookmarkStart w:id="52" w:name="_ETM_Q38_360299"/>
      <w:bookmarkEnd w:id="52"/>
      <w:r w:rsidRPr="00546541">
        <w:rPr>
          <w:rFonts w:hint="cs"/>
          <w:rtl/>
        </w:rPr>
        <w:t xml:space="preserve">ספורט אצל כל מיני קיצונים, ולצערנו, יכול להיות שזה כבר </w:t>
      </w:r>
      <w:bookmarkStart w:id="53" w:name="_ETM_Q38_363609"/>
      <w:bookmarkEnd w:id="53"/>
      <w:r w:rsidRPr="00546541">
        <w:rPr>
          <w:rFonts w:hint="cs"/>
          <w:rtl/>
        </w:rPr>
        <w:t xml:space="preserve">הפך להיות גם כלפי מגזרים אחרים, לא-יהודיים, שגומלים לנו </w:t>
      </w:r>
      <w:bookmarkStart w:id="54" w:name="_ETM_Q38_370498"/>
      <w:bookmarkEnd w:id="54"/>
      <w:r w:rsidRPr="00546541">
        <w:rPr>
          <w:rFonts w:hint="cs"/>
          <w:rtl/>
        </w:rPr>
        <w:t>על אותם "תגי מחיר", ובוודאי ובוודאי אסור לאשר, לא את זה ולא את זה.</w:t>
      </w:r>
    </w:p>
    <w:p w:rsidR="00546541" w:rsidRPr="00546541" w:rsidRDefault="00546541" w:rsidP="00546541">
      <w:pPr>
        <w:tabs>
          <w:tab w:val="left" w:pos="3770"/>
        </w:tabs>
        <w:ind w:left="-766" w:firstLine="766"/>
        <w:rPr>
          <w:rFonts w:hint="cs"/>
          <w:rtl/>
        </w:rPr>
      </w:pPr>
    </w:p>
    <w:bookmarkStart w:id="55" w:name="_ETM_Q38_375423" w:displacedByCustomXml="next"/>
    <w:bookmarkEnd w:id="55" w:displacedByCustomXml="next"/>
    <w:customXml w:uri="ETWord" w:element="יור">
      <w:customXmlPr>
        <w:attr w:uri="ETWord" w:name="ID" w:val="5228"/>
      </w:customXmlPr>
      <w:p w:rsidR="00546541" w:rsidRPr="00546541" w:rsidRDefault="00546541" w:rsidP="00546541">
        <w:pPr>
          <w:tabs>
            <w:tab w:val="left" w:pos="3770"/>
          </w:tabs>
          <w:ind w:left="-766" w:firstLine="766"/>
          <w:rPr>
            <w:rFonts w:hint="cs"/>
            <w:b/>
            <w:bCs/>
            <w:u w:val="single"/>
            <w:rtl/>
          </w:rPr>
        </w:pPr>
        <w:r w:rsidRPr="00546541">
          <w:rPr>
            <w:b/>
            <w:bCs/>
            <w:u w:val="single"/>
            <w:rtl/>
          </w:rPr>
          <w:t>היו"ר גילה גמליאל:</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תודה רבה לחבר הכנסת אברהם מיכאלי. </w:t>
      </w:r>
      <w:bookmarkStart w:id="56" w:name="_ETM_Q38_380013"/>
      <w:bookmarkEnd w:id="56"/>
      <w:r w:rsidRPr="00546541">
        <w:rPr>
          <w:rFonts w:hint="cs"/>
          <w:rtl/>
        </w:rPr>
        <w:t xml:space="preserve">חבר הכנסת יעקב ליצמן, בבקשה. עומדות לרשותך שלוש דקות, </w:t>
      </w:r>
      <w:bookmarkStart w:id="57" w:name="_ETM_Q38_394246"/>
      <w:bookmarkEnd w:id="57"/>
      <w:r w:rsidRPr="00546541">
        <w:rPr>
          <w:rFonts w:hint="cs"/>
          <w:rtl/>
        </w:rPr>
        <w:t>בבקשה.</w:t>
      </w:r>
    </w:p>
    <w:p w:rsidR="00546541" w:rsidRPr="00546541" w:rsidRDefault="00546541" w:rsidP="00546541">
      <w:pPr>
        <w:tabs>
          <w:tab w:val="left" w:pos="3770"/>
        </w:tabs>
        <w:ind w:left="-766" w:firstLine="766"/>
        <w:rPr>
          <w:rFonts w:hint="cs"/>
          <w:rtl/>
        </w:rPr>
      </w:pPr>
    </w:p>
    <w:bookmarkStart w:id="58" w:name="_Toc393021497" w:displacedByCustomXml="next"/>
    <w:bookmarkStart w:id="59" w:name="_Toc392615259" w:displacedByCustomXml="next"/>
    <w:bookmarkStart w:id="60" w:name="_Toc390291526" w:displacedByCustomXml="next"/>
    <w:bookmarkStart w:id="61" w:name="_Toc390290779" w:displacedByCustomXml="next"/>
    <w:customXml w:uri="ETWord" w:element="דובר">
      <w:customXmlPr>
        <w:attr w:uri="ETWord" w:name="ID" w:val="4649"/>
        <w:attr w:uri="ETWord" w:name="MemberID" w:val="2118"/>
      </w:customXmlPr>
      <w:p w:rsidR="00546541" w:rsidRPr="00546541" w:rsidRDefault="00546541" w:rsidP="00546541">
        <w:pPr>
          <w:tabs>
            <w:tab w:val="left" w:pos="3770"/>
          </w:tabs>
          <w:ind w:left="-766" w:firstLine="766"/>
          <w:rPr>
            <w:rFonts w:hint="cs"/>
            <w:b/>
            <w:bCs/>
            <w:u w:val="single"/>
            <w:rtl/>
          </w:rPr>
        </w:pPr>
        <w:r w:rsidRPr="00546541">
          <w:rPr>
            <w:b/>
            <w:bCs/>
            <w:u w:val="single"/>
            <w:rtl/>
          </w:rPr>
          <w:t>יעקב ליצמן (יהדות התורה):</w:t>
        </w:r>
      </w:p>
    </w:customXml>
    <w:bookmarkEnd w:id="58" w:displacedByCustomXml="prev"/>
    <w:bookmarkEnd w:id="59" w:displacedByCustomXml="prev"/>
    <w:bookmarkEnd w:id="60" w:displacedByCustomXml="prev"/>
    <w:bookmarkEnd w:id="61" w:displacedByCustomXml="prev"/>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גברתי היושבת-ראש, שרים, חברי חברי הכנסת, שרפת בתי-כנסת, מה שקורה היום, </w:t>
      </w:r>
      <w:bookmarkStart w:id="62" w:name="_ETM_Q38_408843"/>
      <w:bookmarkEnd w:id="62"/>
      <w:r w:rsidRPr="00546541">
        <w:rPr>
          <w:rFonts w:hint="cs"/>
          <w:rtl/>
        </w:rPr>
        <w:t xml:space="preserve">אם זה קורה בחוץ-לארץ, אנחנו מייד מגנים ומבקשים </w:t>
      </w:r>
      <w:bookmarkStart w:id="63" w:name="_ETM_Q38_418633"/>
      <w:bookmarkEnd w:id="63"/>
      <w:r w:rsidRPr="00546541">
        <w:rPr>
          <w:rFonts w:hint="cs"/>
          <w:rtl/>
        </w:rPr>
        <w:t>לבדוק ולחקור. כאן יוצא כאילו, בשגר</w:t>
      </w:r>
      <w:bookmarkStart w:id="64" w:name="_ETM_Q38_427606"/>
      <w:bookmarkEnd w:id="64"/>
      <w:r w:rsidRPr="00546541">
        <w:rPr>
          <w:rFonts w:hint="cs"/>
          <w:rtl/>
        </w:rPr>
        <w:t xml:space="preserve">ה, שרפו עוד בית-כנסת. </w:t>
      </w:r>
      <w:bookmarkStart w:id="65" w:name="_ETM_Q38_429142"/>
      <w:bookmarkEnd w:id="65"/>
      <w:r w:rsidRPr="00546541">
        <w:rPr>
          <w:rFonts w:hint="cs"/>
          <w:rtl/>
        </w:rPr>
        <w:t xml:space="preserve">ההצעה לסדר-היום שהגשנו היא על שני בתי-כנסת, אבל </w:t>
      </w:r>
      <w:bookmarkStart w:id="66" w:name="_ETM_Q38_434774"/>
      <w:bookmarkEnd w:id="66"/>
      <w:r w:rsidRPr="00546541">
        <w:rPr>
          <w:rFonts w:hint="cs"/>
          <w:rtl/>
        </w:rPr>
        <w:t xml:space="preserve">אנחנו בחודש יוני בשנה הלועזית, ואם תבדקו מתחילת </w:t>
      </w:r>
      <w:bookmarkStart w:id="67" w:name="_ETM_Q38_439656"/>
      <w:bookmarkEnd w:id="67"/>
      <w:r w:rsidRPr="00546541">
        <w:rPr>
          <w:rFonts w:hint="cs"/>
          <w:rtl/>
        </w:rPr>
        <w:t xml:space="preserve">השנה עד היום, אני בטוח </w:t>
      </w:r>
      <w:r w:rsidRPr="00546541">
        <w:rPr>
          <w:rtl/>
        </w:rPr>
        <w:t>–</w:t>
      </w:r>
      <w:r w:rsidRPr="00546541">
        <w:rPr>
          <w:rFonts w:hint="cs"/>
          <w:rtl/>
        </w:rPr>
        <w:t xml:space="preserve"> לפי זיכרוני </w:t>
      </w:r>
      <w:r w:rsidRPr="00546541">
        <w:rPr>
          <w:rtl/>
        </w:rPr>
        <w:t>–</w:t>
      </w:r>
      <w:r w:rsidRPr="00546541">
        <w:rPr>
          <w:rFonts w:hint="cs"/>
          <w:rtl/>
        </w:rPr>
        <w:t xml:space="preserve"> לפחות </w:t>
      </w:r>
      <w:bookmarkStart w:id="68" w:name="_ETM_Q38_443164"/>
      <w:bookmarkEnd w:id="68"/>
      <w:r w:rsidRPr="00546541">
        <w:rPr>
          <w:rFonts w:hint="cs"/>
          <w:rtl/>
        </w:rPr>
        <w:t xml:space="preserve">עשרה בתי-כנסת נשרפו. </w:t>
      </w:r>
      <w:bookmarkStart w:id="69" w:name="_ETM_Q38_449612"/>
      <w:bookmarkEnd w:id="69"/>
      <w:r w:rsidRPr="00546541">
        <w:rPr>
          <w:rFonts w:hint="cs"/>
          <w:rtl/>
        </w:rPr>
        <w:t>אנחנו לא יודעים אם בתי-הכנסת האלה נשרפו</w:t>
      </w:r>
      <w:bookmarkStart w:id="70" w:name="_ETM_Q38_454391"/>
      <w:bookmarkEnd w:id="70"/>
      <w:r w:rsidRPr="00546541">
        <w:rPr>
          <w:rFonts w:hint="cs"/>
          <w:rtl/>
        </w:rPr>
        <w:t xml:space="preserve"> ממניע לאומני, פלילי, לא משנה לעצם השרפה - - -</w:t>
      </w:r>
    </w:p>
    <w:p w:rsidR="00546541" w:rsidRPr="00546541" w:rsidRDefault="00546541" w:rsidP="00546541">
      <w:pPr>
        <w:tabs>
          <w:tab w:val="left" w:pos="3770"/>
        </w:tabs>
        <w:ind w:left="-766" w:firstLine="766"/>
        <w:rPr>
          <w:rFonts w:hint="cs"/>
          <w:rtl/>
        </w:rPr>
      </w:pPr>
    </w:p>
    <w:customXml w:uri="ETWord" w:element="קריאה">
      <w:customXmlPr>
        <w:attr w:uri="ETWord" w:name="ID" w:val="5095"/>
      </w:customXmlPr>
      <w:p w:rsidR="00546541" w:rsidRPr="00546541" w:rsidRDefault="00546541" w:rsidP="00546541">
        <w:pPr>
          <w:tabs>
            <w:tab w:val="left" w:pos="3770"/>
          </w:tabs>
          <w:ind w:left="-766" w:firstLine="766"/>
          <w:rPr>
            <w:rFonts w:hint="cs"/>
            <w:b/>
            <w:bCs/>
            <w:u w:val="single"/>
            <w:rtl/>
          </w:rPr>
        </w:pPr>
        <w:r w:rsidRPr="00546541">
          <w:rPr>
            <w:b/>
            <w:bCs/>
            <w:u w:val="single"/>
            <w:rtl/>
          </w:rPr>
          <w:t>משה זלמן פייגלין (הליכוד ביתנו):</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למה פלילי? איזה אינטרס פלילי יש לשרוף בית-כנסת?</w:t>
      </w:r>
    </w:p>
    <w:p w:rsidR="00546541" w:rsidRPr="00546541" w:rsidRDefault="00546541" w:rsidP="00546541">
      <w:pPr>
        <w:tabs>
          <w:tab w:val="left" w:pos="3770"/>
        </w:tabs>
        <w:ind w:left="-766" w:firstLine="766"/>
        <w:rPr>
          <w:rFonts w:hint="cs"/>
          <w:rtl/>
        </w:rPr>
      </w:pPr>
    </w:p>
    <w:customXml w:uri="ETWord" w:element="דובר_המשך">
      <w:customXmlPr>
        <w:attr w:uri="ETWord" w:name="ID" w:val="4649"/>
      </w:customXmlPr>
      <w:p w:rsidR="00546541" w:rsidRPr="00546541" w:rsidRDefault="00546541" w:rsidP="00546541">
        <w:pPr>
          <w:tabs>
            <w:tab w:val="left" w:pos="3770"/>
          </w:tabs>
          <w:ind w:left="-766" w:firstLine="766"/>
          <w:rPr>
            <w:rFonts w:hint="cs"/>
            <w:b/>
            <w:bCs/>
            <w:u w:val="single"/>
            <w:rtl/>
          </w:rPr>
        </w:pPr>
        <w:r w:rsidRPr="00546541">
          <w:rPr>
            <w:b/>
            <w:bCs/>
            <w:u w:val="single"/>
            <w:rtl/>
          </w:rPr>
          <w:t>יעקב ליצמן (יהדות התורה):</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כי שכחת, </w:t>
      </w:r>
      <w:bookmarkStart w:id="71" w:name="_ETM_Q38_462581"/>
      <w:bookmarkEnd w:id="71"/>
      <w:r w:rsidRPr="00546541">
        <w:rPr>
          <w:rFonts w:hint="cs"/>
          <w:rtl/>
        </w:rPr>
        <w:t xml:space="preserve">אדוני, שעברנו ואנחנו עוברים הסתה לא נורמלית כאן בכנסת נגד </w:t>
      </w:r>
      <w:bookmarkStart w:id="72" w:name="_ETM_Q38_469592"/>
      <w:bookmarkEnd w:id="72"/>
      <w:r w:rsidRPr="00546541">
        <w:rPr>
          <w:rFonts w:hint="cs"/>
          <w:rtl/>
        </w:rPr>
        <w:t>הציבור החרדי, וזה גורם, בהחלט אחד הגורמים, שזה יכול להיות גם פלילי. לא צריך לברוח מהנושא הזה. א</w:t>
      </w:r>
      <w:bookmarkStart w:id="73" w:name="_ETM_Q38_481654"/>
      <w:bookmarkEnd w:id="73"/>
      <w:r w:rsidRPr="00546541">
        <w:rPr>
          <w:rFonts w:hint="cs"/>
          <w:rtl/>
        </w:rPr>
        <w:t xml:space="preserve">בל מה, אני </w:t>
      </w:r>
      <w:bookmarkStart w:id="74" w:name="_ETM_Q38_480046"/>
      <w:bookmarkEnd w:id="74"/>
      <w:r w:rsidRPr="00546541">
        <w:rPr>
          <w:rFonts w:hint="cs"/>
          <w:rtl/>
        </w:rPr>
        <w:t xml:space="preserve">לא יודע. אולי השר ייתן לנו יותר פרטים לגבי </w:t>
      </w:r>
      <w:bookmarkStart w:id="75" w:name="_ETM_Q38_486109"/>
      <w:bookmarkEnd w:id="75"/>
      <w:r w:rsidRPr="00546541">
        <w:rPr>
          <w:rFonts w:hint="cs"/>
          <w:rtl/>
        </w:rPr>
        <w:t xml:space="preserve">החקירה. לא משנה לי אם זה פלילי או לאומני, שניהם </w:t>
      </w:r>
      <w:bookmarkStart w:id="76" w:name="_ETM_Q38_491803"/>
      <w:bookmarkEnd w:id="76"/>
      <w:r w:rsidRPr="00546541">
        <w:rPr>
          <w:rFonts w:hint="cs"/>
          <w:rtl/>
        </w:rPr>
        <w:t>חמורים - -</w:t>
      </w:r>
    </w:p>
    <w:p w:rsidR="00546541" w:rsidRPr="00546541" w:rsidRDefault="00546541" w:rsidP="00546541">
      <w:pPr>
        <w:tabs>
          <w:tab w:val="left" w:pos="3770"/>
        </w:tabs>
        <w:ind w:left="-766" w:firstLine="766"/>
        <w:rPr>
          <w:rFonts w:hint="cs"/>
          <w:rtl/>
        </w:rPr>
      </w:pPr>
    </w:p>
    <w:customXml w:uri="ETWord" w:element="יור">
      <w:customXmlPr>
        <w:attr w:uri="ETWord" w:name="ID" w:val="5228"/>
      </w:customXmlPr>
      <w:p w:rsidR="00546541" w:rsidRPr="00546541" w:rsidRDefault="00546541" w:rsidP="00546541">
        <w:pPr>
          <w:tabs>
            <w:tab w:val="left" w:pos="3770"/>
          </w:tabs>
          <w:ind w:left="-766" w:firstLine="766"/>
          <w:rPr>
            <w:rFonts w:hint="cs"/>
            <w:b/>
            <w:bCs/>
            <w:u w:val="single"/>
            <w:rtl/>
          </w:rPr>
        </w:pPr>
        <w:r w:rsidRPr="00546541">
          <w:rPr>
            <w:b/>
            <w:bCs/>
            <w:u w:val="single"/>
            <w:rtl/>
          </w:rPr>
          <w:t>היו"ר גילה גמליאל:</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בהחלט.</w:t>
      </w:r>
    </w:p>
    <w:p w:rsidR="00546541" w:rsidRPr="00546541" w:rsidRDefault="00546541" w:rsidP="00546541">
      <w:pPr>
        <w:tabs>
          <w:tab w:val="left" w:pos="3770"/>
        </w:tabs>
        <w:ind w:left="-766" w:firstLine="766"/>
        <w:rPr>
          <w:rFonts w:hint="cs"/>
          <w:rtl/>
        </w:rPr>
      </w:pPr>
    </w:p>
    <w:customXml w:uri="ETWord" w:element="דובר_המשך">
      <w:customXmlPr>
        <w:attr w:uri="ETWord" w:name="ID" w:val="4649"/>
      </w:customXmlPr>
      <w:p w:rsidR="00546541" w:rsidRPr="00546541" w:rsidRDefault="00546541" w:rsidP="00546541">
        <w:pPr>
          <w:tabs>
            <w:tab w:val="left" w:pos="3770"/>
          </w:tabs>
          <w:ind w:left="-766" w:firstLine="766"/>
          <w:rPr>
            <w:rFonts w:hint="cs"/>
            <w:b/>
            <w:bCs/>
            <w:u w:val="single"/>
            <w:rtl/>
          </w:rPr>
        </w:pPr>
        <w:r w:rsidRPr="00546541">
          <w:rPr>
            <w:b/>
            <w:bCs/>
            <w:u w:val="single"/>
            <w:rtl/>
          </w:rPr>
          <w:t>יעקב ליצמן (יהדות התורה):</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 - את שניהם צריך לבדוק – אותו דבר. אבל מה שחבר הכנסת מיכאלי הזכיר קודם </w:t>
      </w:r>
      <w:r w:rsidRPr="00546541">
        <w:rPr>
          <w:rFonts w:hint="eastAsia"/>
          <w:rtl/>
        </w:rPr>
        <w:t>–</w:t>
      </w:r>
      <w:r w:rsidRPr="00546541">
        <w:rPr>
          <w:rFonts w:hint="cs"/>
          <w:rtl/>
        </w:rPr>
        <w:t xml:space="preserve"> </w:t>
      </w:r>
      <w:bookmarkStart w:id="77" w:name="_ETM_Q38_498753"/>
      <w:bookmarkEnd w:id="77"/>
      <w:r w:rsidRPr="00546541">
        <w:rPr>
          <w:rFonts w:hint="cs"/>
          <w:rtl/>
        </w:rPr>
        <w:t xml:space="preserve">ואני מצטרף פה לכל מילה שהוא אמר קודם </w:t>
      </w:r>
      <w:r w:rsidRPr="00546541">
        <w:rPr>
          <w:rtl/>
        </w:rPr>
        <w:t>–</w:t>
      </w:r>
      <w:r w:rsidRPr="00546541">
        <w:rPr>
          <w:rFonts w:hint="cs"/>
          <w:rtl/>
        </w:rPr>
        <w:t xml:space="preserve"> לא שמענו זעזוע, לא שמענו גינוי מראש הממשלה, לא שמענו </w:t>
      </w:r>
      <w:bookmarkStart w:id="78" w:name="_ETM_Q38_507402"/>
      <w:bookmarkEnd w:id="78"/>
      <w:r w:rsidRPr="00546541">
        <w:rPr>
          <w:rFonts w:hint="cs"/>
          <w:rtl/>
        </w:rPr>
        <w:t>מאף אחד. כאילו בודקים, יחקרו, לראות בדיוק מה קורה.</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bookmarkStart w:id="79" w:name="_ETM_Q38_516056"/>
      <w:bookmarkEnd w:id="79"/>
      <w:r w:rsidRPr="00546541">
        <w:rPr>
          <w:rFonts w:hint="cs"/>
          <w:rtl/>
        </w:rPr>
        <w:t xml:space="preserve">המקומות </w:t>
      </w:r>
      <w:r w:rsidRPr="00546541">
        <w:rPr>
          <w:rtl/>
        </w:rPr>
        <w:t>–</w:t>
      </w:r>
      <w:r w:rsidRPr="00546541">
        <w:rPr>
          <w:rFonts w:hint="cs"/>
          <w:rtl/>
        </w:rPr>
        <w:t xml:space="preserve"> בכביש 6 גם שרפו ספרי קודש מעבר לזה, </w:t>
      </w:r>
      <w:bookmarkStart w:id="80" w:name="_ETM_Q38_521614"/>
      <w:bookmarkEnd w:id="80"/>
      <w:r w:rsidRPr="00546541">
        <w:rPr>
          <w:rFonts w:hint="cs"/>
          <w:rtl/>
        </w:rPr>
        <w:t xml:space="preserve">אז אולי זו אינדיקציה דווקא כן לכיוון פלילי. אני </w:t>
      </w:r>
      <w:bookmarkStart w:id="81" w:name="_ETM_Q38_531581"/>
      <w:bookmarkEnd w:id="81"/>
      <w:r w:rsidRPr="00546541">
        <w:rPr>
          <w:rFonts w:hint="cs"/>
          <w:rtl/>
        </w:rPr>
        <w:t xml:space="preserve">לא רוצה להגיד מה היה במקומות אחרים, אין לי הפרטים המלאים </w:t>
      </w:r>
      <w:r w:rsidRPr="00546541">
        <w:rPr>
          <w:rtl/>
        </w:rPr>
        <w:t>–</w:t>
      </w:r>
      <w:r w:rsidRPr="00546541">
        <w:rPr>
          <w:rFonts w:hint="cs"/>
          <w:rtl/>
        </w:rPr>
        <w:t xml:space="preserve"> בעמנואל, קיבוץ מגל וכל המקומות </w:t>
      </w:r>
      <w:bookmarkStart w:id="82" w:name="_ETM_Q38_536199"/>
      <w:bookmarkEnd w:id="82"/>
      <w:r w:rsidRPr="00546541">
        <w:rPr>
          <w:rFonts w:hint="cs"/>
          <w:rtl/>
        </w:rPr>
        <w:t xml:space="preserve">שיש כאן. דבר אחד, הצד השווה בכל הדברים האלה: א. המשטרה צריכה להיכנס לזה לא פחות מל"תג מחיר"; זה </w:t>
      </w:r>
      <w:bookmarkStart w:id="83" w:name="_ETM_Q38_548206"/>
      <w:bookmarkEnd w:id="83"/>
      <w:r w:rsidRPr="00546541">
        <w:rPr>
          <w:rFonts w:hint="cs"/>
          <w:rtl/>
        </w:rPr>
        <w:t xml:space="preserve">נגד הציבור החרדי, נגד המתפללים, לא משנה מאיזה סיבה </w:t>
      </w:r>
      <w:bookmarkStart w:id="84" w:name="_ETM_Q38_551883"/>
      <w:bookmarkEnd w:id="84"/>
      <w:r w:rsidRPr="00546541">
        <w:rPr>
          <w:rFonts w:hint="cs"/>
          <w:rtl/>
        </w:rPr>
        <w:t xml:space="preserve">עשו את זה. </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bookmarkStart w:id="85" w:name="_ETM_Q38_555670"/>
      <w:bookmarkEnd w:id="85"/>
      <w:r w:rsidRPr="00546541">
        <w:rPr>
          <w:rFonts w:hint="cs"/>
          <w:rtl/>
        </w:rPr>
        <w:t xml:space="preserve">ואני הייתי שמח, אדוני השר, </w:t>
      </w:r>
      <w:bookmarkStart w:id="86" w:name="_ETM_Q38_555806"/>
      <w:bookmarkEnd w:id="86"/>
      <w:r w:rsidRPr="00546541">
        <w:rPr>
          <w:rFonts w:hint="cs"/>
          <w:rtl/>
        </w:rPr>
        <w:t xml:space="preserve">שבהמשך </w:t>
      </w:r>
      <w:r w:rsidRPr="00546541">
        <w:rPr>
          <w:rtl/>
        </w:rPr>
        <w:t>–</w:t>
      </w:r>
      <w:r w:rsidRPr="00546541">
        <w:rPr>
          <w:rFonts w:hint="cs"/>
          <w:rtl/>
        </w:rPr>
        <w:t xml:space="preserve"> לא יודע אם יש לך את הפרטים עכשיו </w:t>
      </w:r>
      <w:bookmarkStart w:id="87" w:name="_ETM_Q38_560294"/>
      <w:bookmarkEnd w:id="87"/>
      <w:r w:rsidRPr="00546541">
        <w:rPr>
          <w:rtl/>
        </w:rPr>
        <w:t>–</w:t>
      </w:r>
      <w:r w:rsidRPr="00546541">
        <w:rPr>
          <w:rFonts w:hint="cs"/>
          <w:rtl/>
        </w:rPr>
        <w:t xml:space="preserve"> הייתי רוצה לשמוע עדכון מה נהיה בשנה האחרונה, </w:t>
      </w:r>
      <w:bookmarkStart w:id="88" w:name="_ETM_Q38_566342"/>
      <w:bookmarkEnd w:id="88"/>
      <w:r w:rsidRPr="00546541">
        <w:rPr>
          <w:rFonts w:hint="cs"/>
          <w:rtl/>
        </w:rPr>
        <w:t xml:space="preserve">כל השרפות של בתי-כנסת שהיו, אם הגעתם למי שעשה </w:t>
      </w:r>
      <w:bookmarkStart w:id="89" w:name="_ETM_Q38_571696"/>
      <w:bookmarkEnd w:id="89"/>
      <w:r w:rsidRPr="00546541">
        <w:rPr>
          <w:rFonts w:hint="cs"/>
          <w:rtl/>
        </w:rPr>
        <w:t>את זה ומה המסקנות. תודה רבה.</w:t>
      </w:r>
    </w:p>
    <w:p w:rsidR="00546541" w:rsidRPr="00546541" w:rsidRDefault="00546541" w:rsidP="00546541">
      <w:pPr>
        <w:tabs>
          <w:tab w:val="left" w:pos="3770"/>
        </w:tabs>
        <w:ind w:left="-766" w:firstLine="766"/>
        <w:rPr>
          <w:rFonts w:hint="cs"/>
          <w:rtl/>
        </w:rPr>
      </w:pPr>
    </w:p>
    <w:bookmarkStart w:id="90" w:name="_ETM_Q38_574765" w:displacedByCustomXml="next"/>
    <w:bookmarkEnd w:id="90" w:displacedByCustomXml="next"/>
    <w:customXml w:uri="ETWord" w:element="יור">
      <w:customXmlPr>
        <w:attr w:uri="ETWord" w:name="ID" w:val="5228"/>
      </w:customXmlPr>
      <w:p w:rsidR="00546541" w:rsidRPr="00546541" w:rsidRDefault="00546541" w:rsidP="00546541">
        <w:pPr>
          <w:tabs>
            <w:tab w:val="left" w:pos="3770"/>
          </w:tabs>
          <w:ind w:left="-766" w:firstLine="766"/>
          <w:rPr>
            <w:rFonts w:hint="cs"/>
            <w:b/>
            <w:bCs/>
            <w:u w:val="single"/>
            <w:rtl/>
          </w:rPr>
        </w:pPr>
        <w:r w:rsidRPr="00546541">
          <w:rPr>
            <w:b/>
            <w:bCs/>
            <w:u w:val="single"/>
            <w:rtl/>
          </w:rPr>
          <w:t>היו"ר גילה גמליאל:</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תודה רבה לחבר הכנסת יעקב ליצמן. </w:t>
      </w:r>
      <w:bookmarkStart w:id="91" w:name="_ETM_Q38_580290"/>
      <w:bookmarkStart w:id="92" w:name="_ETM_Q38_566236"/>
      <w:bookmarkEnd w:id="91"/>
      <w:bookmarkEnd w:id="92"/>
      <w:r w:rsidRPr="00546541">
        <w:rPr>
          <w:rFonts w:hint="cs"/>
          <w:rtl/>
        </w:rPr>
        <w:t xml:space="preserve">ישיב השר לביטחון הפנים יצחק אהרונוביץ, בבקשה, ואחריו </w:t>
      </w:r>
      <w:r w:rsidRPr="00546541">
        <w:rPr>
          <w:rFonts w:hint="eastAsia"/>
          <w:rtl/>
        </w:rPr>
        <w:t xml:space="preserve">– </w:t>
      </w:r>
      <w:r w:rsidRPr="00546541">
        <w:rPr>
          <w:rFonts w:hint="cs"/>
          <w:rtl/>
        </w:rPr>
        <w:t xml:space="preserve">עמדה נוספת </w:t>
      </w:r>
      <w:bookmarkStart w:id="93" w:name="_ETM_Q38_585460"/>
      <w:bookmarkEnd w:id="93"/>
      <w:r w:rsidRPr="00546541">
        <w:rPr>
          <w:rFonts w:hint="cs"/>
          <w:rtl/>
        </w:rPr>
        <w:t>של חבר הכנסת משה פייגלין.</w:t>
      </w:r>
    </w:p>
    <w:p w:rsidR="00546541" w:rsidRPr="00546541" w:rsidRDefault="00546541" w:rsidP="00546541">
      <w:pPr>
        <w:tabs>
          <w:tab w:val="left" w:pos="3770"/>
        </w:tabs>
        <w:ind w:left="-766" w:firstLine="766"/>
        <w:rPr>
          <w:rFonts w:hint="cs"/>
          <w:rtl/>
        </w:rPr>
      </w:pPr>
    </w:p>
    <w:bookmarkStart w:id="94" w:name="_ETM_Q38_582288" w:displacedByCustomXml="next"/>
    <w:bookmarkEnd w:id="94" w:displacedByCustomXml="next"/>
    <w:bookmarkStart w:id="95" w:name="_Toc393021498" w:displacedByCustomXml="next"/>
    <w:bookmarkStart w:id="96" w:name="_Toc392615260" w:displacedByCustomXml="next"/>
    <w:bookmarkStart w:id="97" w:name="_Toc390291527" w:displacedByCustomXml="next"/>
    <w:bookmarkStart w:id="98" w:name="_Toc390290780" w:displacedByCustomXml="next"/>
    <w:customXml w:uri="ETWord" w:element="דובר">
      <w:customXmlPr>
        <w:attr w:uri="ETWord" w:name="ID" w:val="4942"/>
        <w:attr w:uri="ETWord" w:name="MemberID" w:val="2207"/>
      </w:customXmlPr>
      <w:p w:rsidR="00546541" w:rsidRPr="00546541" w:rsidRDefault="00546541" w:rsidP="00546541">
        <w:pPr>
          <w:tabs>
            <w:tab w:val="left" w:pos="3770"/>
          </w:tabs>
          <w:ind w:left="-766" w:firstLine="766"/>
          <w:rPr>
            <w:rFonts w:hint="cs"/>
            <w:b/>
            <w:bCs/>
            <w:u w:val="single"/>
            <w:rtl/>
          </w:rPr>
        </w:pPr>
        <w:r w:rsidRPr="00546541">
          <w:rPr>
            <w:b/>
            <w:bCs/>
            <w:u w:val="single"/>
            <w:rtl/>
          </w:rPr>
          <w:t>השר לביטחון פנים יצחק אהרונוביץ:</w:t>
        </w:r>
      </w:p>
    </w:customXml>
    <w:bookmarkEnd w:id="95" w:displacedByCustomXml="prev"/>
    <w:bookmarkEnd w:id="96" w:displacedByCustomXml="prev"/>
    <w:bookmarkEnd w:id="97" w:displacedByCustomXml="prev"/>
    <w:bookmarkEnd w:id="98" w:displacedByCustomXml="prev"/>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גברתי היושבת-ראש, חברי חברי הכנסת, בראש</w:t>
      </w:r>
      <w:bookmarkStart w:id="99" w:name="_ETM_Q38_611016"/>
      <w:bookmarkEnd w:id="99"/>
      <w:r w:rsidRPr="00546541">
        <w:rPr>
          <w:rFonts w:hint="cs"/>
          <w:rtl/>
        </w:rPr>
        <w:t xml:space="preserve">ית דברי אני רוצה לגנות מכול וכול, וכאן, מעל בימת </w:t>
      </w:r>
      <w:bookmarkStart w:id="100" w:name="_ETM_Q38_616707"/>
      <w:bookmarkEnd w:id="100"/>
      <w:r w:rsidRPr="00546541">
        <w:rPr>
          <w:rFonts w:hint="cs"/>
          <w:rtl/>
        </w:rPr>
        <w:t xml:space="preserve">הכנסת, את תופעת ההצתות והפגיעה בקודשי הדת על-ידי </w:t>
      </w:r>
      <w:bookmarkStart w:id="101" w:name="_ETM_Q38_621413"/>
      <w:bookmarkEnd w:id="101"/>
      <w:r w:rsidRPr="00546541">
        <w:rPr>
          <w:rFonts w:hint="cs"/>
          <w:rtl/>
        </w:rPr>
        <w:t xml:space="preserve">פורעי חוק. משטרת ישראל תמשיך ותפעל </w:t>
      </w:r>
      <w:bookmarkStart w:id="102" w:name="_ETM_Q38_625788"/>
      <w:bookmarkEnd w:id="102"/>
      <w:r w:rsidRPr="00546541">
        <w:rPr>
          <w:rFonts w:hint="cs"/>
          <w:rtl/>
        </w:rPr>
        <w:t>בכל האמצעים העומדים לרשותה עד למיצוי הדין עם העבריינים.</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bookmarkStart w:id="103" w:name="_ETM_Q38_630841"/>
      <w:bookmarkEnd w:id="103"/>
      <w:r w:rsidRPr="00546541">
        <w:rPr>
          <w:rFonts w:hint="cs"/>
          <w:rtl/>
        </w:rPr>
        <w:t xml:space="preserve">לגבי התייחסות </w:t>
      </w:r>
      <w:bookmarkStart w:id="104" w:name="_ETM_Q38_635461"/>
      <w:bookmarkEnd w:id="104"/>
      <w:r w:rsidRPr="00546541">
        <w:rPr>
          <w:rFonts w:hint="cs"/>
          <w:rtl/>
        </w:rPr>
        <w:t xml:space="preserve">לאירוע ההצתה בכביש 6 </w:t>
      </w:r>
      <w:r w:rsidRPr="00546541">
        <w:rPr>
          <w:rtl/>
        </w:rPr>
        <w:t>–</w:t>
      </w:r>
      <w:r w:rsidRPr="00546541">
        <w:rPr>
          <w:rFonts w:hint="cs"/>
          <w:rtl/>
        </w:rPr>
        <w:t xml:space="preserve"> חבר הכנסת מיכאלי, אני </w:t>
      </w:r>
      <w:bookmarkStart w:id="105" w:name="_ETM_Q38_648091"/>
      <w:bookmarkEnd w:id="105"/>
      <w:r w:rsidRPr="00546541">
        <w:rPr>
          <w:rFonts w:hint="cs"/>
          <w:rtl/>
        </w:rPr>
        <w:t xml:space="preserve">מדבר על כביש 6 עכשיו </w:t>
      </w:r>
      <w:r w:rsidRPr="00546541">
        <w:rPr>
          <w:rtl/>
        </w:rPr>
        <w:t>–</w:t>
      </w:r>
      <w:r w:rsidRPr="00546541">
        <w:rPr>
          <w:rFonts w:hint="cs"/>
          <w:rtl/>
        </w:rPr>
        <w:t xml:space="preserve"> ב-31 במאי 2014, </w:t>
      </w:r>
      <w:bookmarkStart w:id="106" w:name="_ETM_Q38_656843"/>
      <w:bookmarkEnd w:id="106"/>
      <w:r w:rsidRPr="00546541">
        <w:rPr>
          <w:rFonts w:hint="cs"/>
          <w:rtl/>
        </w:rPr>
        <w:t xml:space="preserve">שבת, בשעה 04:52, התקבלה במשטרה הודעה על מבנה נייד </w:t>
      </w:r>
      <w:r w:rsidRPr="00546541">
        <w:rPr>
          <w:rtl/>
        </w:rPr>
        <w:t>–</w:t>
      </w:r>
      <w:r w:rsidRPr="00546541">
        <w:rPr>
          <w:rFonts w:hint="cs"/>
          <w:rtl/>
        </w:rPr>
        <w:t xml:space="preserve"> זה </w:t>
      </w:r>
      <w:bookmarkStart w:id="107" w:name="_ETM_Q38_678791"/>
      <w:r w:rsidRPr="00546541">
        <w:rPr>
          <w:rFonts w:hint="cs"/>
          <w:rtl/>
        </w:rPr>
        <w:t>קרוו</w:t>
      </w:r>
      <w:bookmarkStart w:id="108" w:name="_ETM_Q38_682391"/>
      <w:bookmarkEnd w:id="107"/>
      <w:bookmarkEnd w:id="108"/>
      <w:r w:rsidRPr="00546541">
        <w:rPr>
          <w:rFonts w:hint="cs"/>
          <w:rtl/>
        </w:rPr>
        <w:t xml:space="preserve">ן עם גרר, על </w:t>
      </w:r>
      <w:bookmarkStart w:id="109" w:name="_ETM_Q38_664092"/>
      <w:bookmarkEnd w:id="109"/>
      <w:r w:rsidRPr="00546541">
        <w:rPr>
          <w:rFonts w:hint="cs"/>
          <w:rtl/>
        </w:rPr>
        <w:t xml:space="preserve">נגרר </w:t>
      </w:r>
      <w:r w:rsidRPr="00546541">
        <w:rPr>
          <w:rtl/>
        </w:rPr>
        <w:t>–</w:t>
      </w:r>
      <w:r w:rsidRPr="00546541">
        <w:rPr>
          <w:rFonts w:hint="cs"/>
          <w:rtl/>
        </w:rPr>
        <w:t xml:space="preserve"> העולה באש בחלקה הצפוני של תחנת הדלק "דור אלון" בכביש 6, מדרום לצפון. </w:t>
      </w:r>
      <w:bookmarkStart w:id="110" w:name="_ETM_Q38_675931"/>
      <w:bookmarkEnd w:id="110"/>
      <w:r w:rsidRPr="00546541">
        <w:rPr>
          <w:rFonts w:hint="cs"/>
          <w:rtl/>
        </w:rPr>
        <w:t>שוטרי משטרת עירון הגיעו מייד ל</w:t>
      </w:r>
      <w:bookmarkStart w:id="111" w:name="_ETM_Q38_677141"/>
      <w:bookmarkEnd w:id="111"/>
      <w:r w:rsidRPr="00546541">
        <w:rPr>
          <w:rFonts w:hint="cs"/>
          <w:rtl/>
        </w:rPr>
        <w:t>מקום האירוע ופתחו בחקירה. ב</w:t>
      </w:r>
      <w:bookmarkStart w:id="112" w:name="_ETM_Q38_681528"/>
      <w:bookmarkEnd w:id="112"/>
      <w:r w:rsidRPr="00546541">
        <w:rPr>
          <w:rFonts w:hint="cs"/>
          <w:rtl/>
        </w:rPr>
        <w:t>מהלך יום האירוע נוצר קשר עם בעל</w:t>
      </w:r>
      <w:bookmarkStart w:id="113" w:name="_ETM_Q38_680446"/>
      <w:bookmarkEnd w:id="113"/>
      <w:r w:rsidRPr="00546541">
        <w:rPr>
          <w:rFonts w:hint="cs"/>
          <w:rtl/>
        </w:rPr>
        <w:t xml:space="preserve"> המבנה הנייד, ולדבריו הוא אינו מסוכסך עם איש </w:t>
      </w:r>
      <w:bookmarkStart w:id="114" w:name="_ETM_Q38_686087"/>
      <w:bookmarkEnd w:id="114"/>
      <w:r w:rsidRPr="00546541">
        <w:rPr>
          <w:rFonts w:hint="cs"/>
          <w:rtl/>
        </w:rPr>
        <w:t xml:space="preserve">ואינו יודע מה גרם לשרפה. לטענתו, במבנה היו ספרי </w:t>
      </w:r>
      <w:bookmarkStart w:id="115" w:name="_ETM_Q38_694457"/>
      <w:bookmarkEnd w:id="115"/>
      <w:r w:rsidRPr="00546541">
        <w:rPr>
          <w:rFonts w:hint="cs"/>
          <w:rtl/>
        </w:rPr>
        <w:t xml:space="preserve">קודש רבים שנשרפו. חוקר שרפות קבע כי מדובר בהצתה זדונית. </w:t>
      </w:r>
      <w:bookmarkStart w:id="116" w:name="_ETM_Q38_702551"/>
      <w:bookmarkEnd w:id="116"/>
      <w:r w:rsidRPr="00546541">
        <w:rPr>
          <w:rFonts w:hint="cs"/>
          <w:rtl/>
        </w:rPr>
        <w:t>המבנה היה מחובר למערכת החשמל ומערכת המים.</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bookmarkStart w:id="117" w:name="_ETM_Q38_706085"/>
      <w:bookmarkEnd w:id="117"/>
      <w:r w:rsidRPr="00546541">
        <w:rPr>
          <w:rFonts w:hint="cs"/>
          <w:rtl/>
        </w:rPr>
        <w:lastRenderedPageBreak/>
        <w:t xml:space="preserve">באשר לאירוע בפתח-תקווה, </w:t>
      </w:r>
      <w:bookmarkStart w:id="118" w:name="_ETM_Q38_710393"/>
      <w:bookmarkEnd w:id="118"/>
      <w:r w:rsidRPr="00546541">
        <w:rPr>
          <w:rFonts w:hint="cs"/>
          <w:rtl/>
        </w:rPr>
        <w:t xml:space="preserve">ב-31 במאי 2014, סמוך לשעה 16:30, נתקבל דיווח על שרפה </w:t>
      </w:r>
      <w:bookmarkStart w:id="119" w:name="_ETM_Q38_718176"/>
      <w:bookmarkEnd w:id="119"/>
      <w:r w:rsidRPr="00546541">
        <w:rPr>
          <w:rFonts w:hint="cs"/>
          <w:rtl/>
        </w:rPr>
        <w:t xml:space="preserve">בתוך בית-כנסת ברחוב חובבי-ציון בפתח-תקווה. </w:t>
      </w:r>
      <w:bookmarkStart w:id="120" w:name="_ETM_Q38_722879"/>
      <w:bookmarkEnd w:id="120"/>
      <w:r w:rsidRPr="00546541">
        <w:rPr>
          <w:rFonts w:hint="cs"/>
          <w:rtl/>
        </w:rPr>
        <w:t xml:space="preserve">צוותים אשר הגיעו למקום טיפלו באירוע יחד עם כיבוי האש. מהבדיקה עלה כי במקום נשרפה פרוכת אשר עוטפת את </w:t>
      </w:r>
      <w:bookmarkStart w:id="121" w:name="_ETM_Q38_728259"/>
      <w:bookmarkEnd w:id="121"/>
      <w:r w:rsidRPr="00546541">
        <w:rPr>
          <w:rFonts w:hint="cs"/>
          <w:rtl/>
        </w:rPr>
        <w:t>ארון הקודש, ונגרם נזק לפרוכת ולקיר הסמוך. ל</w:t>
      </w:r>
      <w:bookmarkStart w:id="122" w:name="_ETM_Q38_735361"/>
      <w:bookmarkEnd w:id="122"/>
      <w:r w:rsidRPr="00546541">
        <w:rPr>
          <w:rFonts w:hint="cs"/>
          <w:rtl/>
        </w:rPr>
        <w:t>מקום הגיע חוקר שרפות. טרם התקבל דיווח סופי וחקירת האירוע עדיין נמשכת.</w:t>
      </w:r>
      <w:bookmarkStart w:id="123" w:name="_ETM_Q38_477813"/>
      <w:bookmarkStart w:id="124" w:name="_ETM_Q38_270545"/>
      <w:bookmarkEnd w:id="123"/>
      <w:bookmarkEnd w:id="124"/>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bookmarkStart w:id="125" w:name="TOR_Q39"/>
      <w:bookmarkEnd w:id="125"/>
      <w:r w:rsidRPr="00546541">
        <w:rPr>
          <w:rFonts w:hint="cs"/>
          <w:rtl/>
        </w:rPr>
        <w:t xml:space="preserve">האירוע בירושלים </w:t>
      </w:r>
      <w:r w:rsidRPr="00546541">
        <w:rPr>
          <w:rtl/>
        </w:rPr>
        <w:t>–</w:t>
      </w:r>
      <w:r w:rsidRPr="00546541">
        <w:rPr>
          <w:rFonts w:hint="cs"/>
          <w:rtl/>
        </w:rPr>
        <w:t xml:space="preserve"> ב-4 ביוני 2014, בחג השבועות, התקבל דיווח בשעה 11:00 למוקד המשטרה על שרפת קוצים ברחוב זרח ברנט בשכונת הר</w:t>
      </w:r>
      <w:bookmarkStart w:id="126" w:name="_ETM_Q39_157106"/>
      <w:bookmarkEnd w:id="126"/>
      <w:r w:rsidRPr="00546541">
        <w:rPr>
          <w:rFonts w:hint="cs"/>
          <w:rtl/>
        </w:rPr>
        <w:t xml:space="preserve">-נוף. בעקבות הדיווח הגיעו כוחות הכיבוי למקום, השתלטו על השרפה ללא נזק וללא </w:t>
      </w:r>
      <w:bookmarkStart w:id="127" w:name="_ETM_Q39_163991"/>
      <w:bookmarkEnd w:id="127"/>
      <w:r w:rsidRPr="00546541">
        <w:rPr>
          <w:rFonts w:hint="cs"/>
          <w:rtl/>
        </w:rPr>
        <w:t xml:space="preserve">נפגעים. מאוחר יותר באותו יום, בשעה 13:45, דווח למוקד המשטרה שנית על שרפת קוצים גדולה, אשר מתפשטת במהירות ומהווה סיכון לתושבי המקום ולרכוש </w:t>
      </w:r>
      <w:bookmarkStart w:id="128" w:name="_ETM_Q39_177930"/>
      <w:bookmarkEnd w:id="128"/>
      <w:r w:rsidRPr="00546541">
        <w:rPr>
          <w:rFonts w:hint="cs"/>
          <w:rtl/>
        </w:rPr>
        <w:t xml:space="preserve">במקום. הכוחות שהגיעו למקום פינו את הדיירים והמתפללים מבית-הכנסת וכיבו את השרפה. יש לציין כי לא נגרם כל נזק לרכוש, ובכל זה לא נגרם נזק גם לבית-הכנסת. </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מבירור שערך הכוח המשטרתי אשר הגיע למקום עלה כי מוקדם </w:t>
      </w:r>
      <w:bookmarkStart w:id="129" w:name="_ETM_Q39_201406"/>
      <w:bookmarkEnd w:id="129"/>
      <w:r w:rsidRPr="00546541">
        <w:rPr>
          <w:rFonts w:hint="cs"/>
          <w:rtl/>
        </w:rPr>
        <w:t xml:space="preserve">יותר נצפה קטין בן חמש משחק בגפרורים בסמוך למקום האירוע. אביו של הקטין הוזמן לחקירה. בחקירתו מסר האב כי בעת שהתפלל בבית-הכנסת </w:t>
      </w:r>
      <w:bookmarkStart w:id="130" w:name="_ETM_Q39_214723"/>
      <w:bookmarkEnd w:id="130"/>
      <w:r w:rsidRPr="00546541">
        <w:rPr>
          <w:rFonts w:hint="cs"/>
          <w:rtl/>
        </w:rPr>
        <w:t xml:space="preserve">פנה אליו אחד המתפללים ואמר לו שבנו מתעסק בגפרורים מחוץ לבית-הכנסת. האב מסר כי יצא מבית-הכנסת, לקח את האחריות על בנו, אשר שיחק במקום </w:t>
      </w:r>
      <w:bookmarkStart w:id="131" w:name="_ETM_Q39_225124"/>
      <w:bookmarkEnd w:id="131"/>
      <w:r w:rsidRPr="00546541">
        <w:rPr>
          <w:rFonts w:hint="cs"/>
          <w:rtl/>
        </w:rPr>
        <w:t xml:space="preserve">עם שני קטינים נוספים, בני שלוש וארבע, וכי לאחר זמן-מה פרצה השרפה המדוברת. נסיבות המקרה נבדקו גם על-ידי חוקר שרפות, אשר מסר כי מדובר </w:t>
      </w:r>
      <w:bookmarkStart w:id="132" w:name="_ETM_Q39_236811"/>
      <w:bookmarkEnd w:id="132"/>
      <w:r w:rsidRPr="00546541">
        <w:rPr>
          <w:rFonts w:hint="cs"/>
          <w:rtl/>
        </w:rPr>
        <w:t xml:space="preserve">בגרימת שרפה ברשלנות. לאור נסיבות האירוע, ומאחר שמדובר בקטין מתחת לגיל האחריות הפלילית, </w:t>
      </w:r>
      <w:bookmarkStart w:id="133" w:name="_ETM_Q39_243103"/>
      <w:bookmarkEnd w:id="133"/>
      <w:r w:rsidRPr="00546541">
        <w:rPr>
          <w:rFonts w:hint="cs"/>
          <w:rtl/>
        </w:rPr>
        <w:t xml:space="preserve">נסגר התיק, תיק החקירה. </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לגבי הנתונים, חבר הכנסת ליצמן, שגם אתה ביקשת: בחוק, אין לנו אפשרות לעשות בחקיקה </w:t>
      </w:r>
      <w:r w:rsidRPr="00546541">
        <w:rPr>
          <w:rFonts w:hint="eastAsia"/>
          <w:rtl/>
        </w:rPr>
        <w:t>–</w:t>
      </w:r>
      <w:r w:rsidRPr="00546541">
        <w:rPr>
          <w:rFonts w:hint="cs"/>
          <w:rtl/>
        </w:rPr>
        <w:t xml:space="preserve"> אין אפשרות למשטרה לעשות הפרדה בין הצתת בית-כנסת שנעשתה, בהצתה, או בניסיון להצתה. עשו את זה ידנית </w:t>
      </w:r>
      <w:r w:rsidRPr="00546541">
        <w:rPr>
          <w:rtl/>
        </w:rPr>
        <w:t>–</w:t>
      </w:r>
      <w:r w:rsidRPr="00546541">
        <w:rPr>
          <w:rFonts w:hint="cs"/>
          <w:rtl/>
        </w:rPr>
        <w:t xml:space="preserve"> הם לקחו את כל המקרים ופילחו אותם באמצעות פילוח של העבירה ומקום העבירה. העבודה נעשית </w:t>
      </w:r>
      <w:bookmarkStart w:id="134" w:name="_ETM_Q39_280026"/>
      <w:bookmarkEnd w:id="134"/>
      <w:r w:rsidRPr="00546541">
        <w:rPr>
          <w:rFonts w:hint="cs"/>
          <w:rtl/>
        </w:rPr>
        <w:t xml:space="preserve">בצורה ידנית. </w:t>
      </w:r>
    </w:p>
    <w:p w:rsidR="00546541" w:rsidRPr="00546541" w:rsidRDefault="00546541" w:rsidP="00546541">
      <w:pPr>
        <w:tabs>
          <w:tab w:val="left" w:pos="3770"/>
        </w:tabs>
        <w:ind w:left="-766" w:firstLine="766"/>
        <w:rPr>
          <w:rFonts w:hint="cs"/>
          <w:rtl/>
        </w:rPr>
      </w:pPr>
      <w:bookmarkStart w:id="135" w:name="_ETM_Q39_282547"/>
      <w:bookmarkEnd w:id="135"/>
    </w:p>
    <w:p w:rsidR="00546541" w:rsidRPr="00546541" w:rsidRDefault="00546541" w:rsidP="00546541">
      <w:pPr>
        <w:tabs>
          <w:tab w:val="left" w:pos="3770"/>
        </w:tabs>
        <w:ind w:left="-766" w:firstLine="766"/>
        <w:rPr>
          <w:rFonts w:hint="cs"/>
          <w:rtl/>
        </w:rPr>
      </w:pPr>
      <w:bookmarkStart w:id="136" w:name="_ETM_Q39_282788"/>
      <w:bookmarkEnd w:id="136"/>
      <w:r w:rsidRPr="00546541">
        <w:rPr>
          <w:rFonts w:hint="cs"/>
          <w:rtl/>
        </w:rPr>
        <w:t xml:space="preserve">לגבי 2013, ב-2013 היו שמונה מקרים שדווחו למשטרה. אחד עדיין בחקירה; חמישה נגנזו ושניים בחקירות </w:t>
      </w:r>
      <w:bookmarkStart w:id="137" w:name="_ETM_Q39_291524"/>
      <w:bookmarkEnd w:id="137"/>
      <w:r w:rsidRPr="00546541">
        <w:rPr>
          <w:rFonts w:hint="cs"/>
          <w:rtl/>
        </w:rPr>
        <w:t xml:space="preserve">ובתביעות. יכול להיות שכן יגישו כתב-אישום ויכול להיות שלא. מינואר עד יוני 2014, כלומר השנה, בסך הכול </w:t>
      </w:r>
      <w:r w:rsidRPr="00546541">
        <w:rPr>
          <w:rFonts w:hint="eastAsia"/>
          <w:rtl/>
        </w:rPr>
        <w:t>–</w:t>
      </w:r>
      <w:r w:rsidRPr="00546541">
        <w:rPr>
          <w:rFonts w:hint="cs"/>
          <w:rtl/>
        </w:rPr>
        <w:t xml:space="preserve"> שני תיקים, ושניהם עדיין נמצאים בחקירה. אלה הנתונים.</w:t>
      </w:r>
    </w:p>
    <w:p w:rsidR="00546541" w:rsidRPr="00546541" w:rsidRDefault="00546541" w:rsidP="00546541">
      <w:pPr>
        <w:tabs>
          <w:tab w:val="left" w:pos="3770"/>
        </w:tabs>
        <w:ind w:left="-766" w:firstLine="766"/>
        <w:rPr>
          <w:rFonts w:hint="cs"/>
          <w:rtl/>
        </w:rPr>
      </w:pPr>
    </w:p>
    <w:customXml w:uri="ETWord" w:element="קריאה">
      <w:customXmlPr>
        <w:attr w:uri="ETWord" w:name="ID" w:val="4649"/>
      </w:customXmlPr>
      <w:p w:rsidR="00546541" w:rsidRPr="00546541" w:rsidRDefault="00546541" w:rsidP="00546541">
        <w:pPr>
          <w:tabs>
            <w:tab w:val="left" w:pos="3770"/>
          </w:tabs>
          <w:ind w:left="-766" w:firstLine="766"/>
          <w:rPr>
            <w:rFonts w:hint="cs"/>
            <w:b/>
            <w:bCs/>
            <w:u w:val="single"/>
            <w:rtl/>
          </w:rPr>
        </w:pPr>
        <w:r w:rsidRPr="00546541">
          <w:rPr>
            <w:b/>
            <w:bCs/>
            <w:u w:val="single"/>
            <w:rtl/>
          </w:rPr>
          <w:t>יעקב ליצמן (יהדות התורה):</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זה - - -</w:t>
      </w:r>
    </w:p>
    <w:p w:rsidR="00546541" w:rsidRPr="00546541" w:rsidRDefault="00546541" w:rsidP="00546541">
      <w:pPr>
        <w:tabs>
          <w:tab w:val="left" w:pos="3770"/>
        </w:tabs>
        <w:ind w:left="-766" w:firstLine="766"/>
        <w:rPr>
          <w:rFonts w:hint="cs"/>
          <w:rtl/>
        </w:rPr>
      </w:pPr>
    </w:p>
    <w:customXml w:uri="ETWord" w:element="דובר_המשך">
      <w:customXmlPr>
        <w:attr w:uri="ETWord" w:name="ID" w:val="4942"/>
      </w:customXmlPr>
      <w:p w:rsidR="00546541" w:rsidRPr="00546541" w:rsidRDefault="00546541" w:rsidP="00546541">
        <w:pPr>
          <w:tabs>
            <w:tab w:val="left" w:pos="3770"/>
          </w:tabs>
          <w:ind w:left="-766" w:firstLine="766"/>
          <w:rPr>
            <w:rFonts w:hint="cs"/>
            <w:b/>
            <w:bCs/>
            <w:u w:val="single"/>
            <w:rtl/>
          </w:rPr>
        </w:pPr>
        <w:r w:rsidRPr="00546541">
          <w:rPr>
            <w:b/>
            <w:bCs/>
            <w:u w:val="single"/>
            <w:rtl/>
          </w:rPr>
          <w:t>השר לביטחון פנים יצחק אהרונוביץ:</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של השנה עדיין בחקירה. השני</w:t>
      </w:r>
      <w:bookmarkStart w:id="138" w:name="_ETM_Q39_312081"/>
      <w:bookmarkEnd w:id="138"/>
      <w:r w:rsidRPr="00546541">
        <w:rPr>
          <w:rFonts w:hint="cs"/>
          <w:rtl/>
        </w:rPr>
        <w:t xml:space="preserve">ים בחקירות. והתביעות </w:t>
      </w:r>
      <w:r w:rsidRPr="00546541">
        <w:rPr>
          <w:rtl/>
        </w:rPr>
        <w:t>–</w:t>
      </w:r>
      <w:r w:rsidRPr="00546541">
        <w:rPr>
          <w:rFonts w:hint="cs"/>
          <w:rtl/>
        </w:rPr>
        <w:t xml:space="preserve"> אני אומר שאם הגיעו לתביעות, כנראה </w:t>
      </w:r>
      <w:bookmarkStart w:id="139" w:name="_ETM_Q39_317893"/>
      <w:bookmarkEnd w:id="139"/>
      <w:r w:rsidRPr="00546541">
        <w:rPr>
          <w:rFonts w:hint="cs"/>
          <w:rtl/>
        </w:rPr>
        <w:t xml:space="preserve">יש סיכוי שיוגשו כתבי-אישום. יש סיכוי. </w:t>
      </w:r>
    </w:p>
    <w:p w:rsidR="00546541" w:rsidRPr="00546541" w:rsidRDefault="00546541" w:rsidP="00546541">
      <w:pPr>
        <w:tabs>
          <w:tab w:val="left" w:pos="3770"/>
        </w:tabs>
        <w:ind w:left="-766" w:firstLine="766"/>
        <w:rPr>
          <w:rFonts w:hint="cs"/>
          <w:rtl/>
        </w:rPr>
      </w:pPr>
    </w:p>
    <w:customXml w:uri="ETWord" w:element="קריאה">
      <w:customXmlPr>
        <w:attr w:uri="ETWord" w:name="ID" w:val="5012"/>
      </w:customXmlPr>
      <w:p w:rsidR="00546541" w:rsidRPr="00546541" w:rsidRDefault="00546541" w:rsidP="00546541">
        <w:pPr>
          <w:tabs>
            <w:tab w:val="left" w:pos="3770"/>
          </w:tabs>
          <w:ind w:left="-766" w:firstLine="766"/>
          <w:rPr>
            <w:rFonts w:hint="cs"/>
            <w:b/>
            <w:bCs/>
            <w:u w:val="single"/>
            <w:rtl/>
          </w:rPr>
        </w:pPr>
        <w:r w:rsidRPr="00546541">
          <w:rPr>
            <w:b/>
            <w:bCs/>
            <w:u w:val="single"/>
            <w:rtl/>
          </w:rPr>
          <w:t>מנחם אליעזר מוזס (יהדות התורה):</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אדוני השר, מה המשמעות שנגנזו? </w:t>
      </w:r>
      <w:bookmarkStart w:id="140" w:name="_ETM_Q39_324221"/>
      <w:bookmarkEnd w:id="140"/>
      <w:r w:rsidRPr="00546541">
        <w:rPr>
          <w:rFonts w:hint="cs"/>
          <w:rtl/>
        </w:rPr>
        <w:t>חמישה תיקים נגנזו, מה זה אומר?</w:t>
      </w:r>
    </w:p>
    <w:p w:rsidR="00546541" w:rsidRPr="00546541" w:rsidRDefault="00546541" w:rsidP="00546541">
      <w:pPr>
        <w:tabs>
          <w:tab w:val="left" w:pos="3770"/>
        </w:tabs>
        <w:ind w:left="-766" w:firstLine="766"/>
        <w:rPr>
          <w:rFonts w:hint="cs"/>
          <w:rtl/>
        </w:rPr>
      </w:pPr>
    </w:p>
    <w:customXml w:uri="ETWord" w:element="דובר_המשך">
      <w:customXmlPr>
        <w:attr w:uri="ETWord" w:name="ID" w:val="4942"/>
      </w:customXmlPr>
      <w:p w:rsidR="00546541" w:rsidRPr="00546541" w:rsidRDefault="00546541" w:rsidP="00546541">
        <w:pPr>
          <w:tabs>
            <w:tab w:val="left" w:pos="3770"/>
          </w:tabs>
          <w:ind w:left="-766" w:firstLine="766"/>
          <w:rPr>
            <w:rFonts w:hint="cs"/>
            <w:b/>
            <w:bCs/>
            <w:u w:val="single"/>
            <w:rtl/>
          </w:rPr>
        </w:pPr>
        <w:r w:rsidRPr="00546541">
          <w:rPr>
            <w:b/>
            <w:bCs/>
            <w:u w:val="single"/>
            <w:rtl/>
          </w:rPr>
          <w:t>השר לביטחון פנים יצחק אהרונוביץ:</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תיקים כאלה שנגנזים – צריך </w:t>
      </w:r>
      <w:bookmarkStart w:id="141" w:name="_ETM_Q39_323431"/>
      <w:bookmarkEnd w:id="141"/>
      <w:r w:rsidRPr="00546541">
        <w:rPr>
          <w:rFonts w:hint="cs"/>
          <w:rtl/>
        </w:rPr>
        <w:t xml:space="preserve">לראות את התיק. אין לי התיקים מול העיניים, אבל </w:t>
      </w:r>
      <w:bookmarkStart w:id="142" w:name="_ETM_Q39_333511"/>
      <w:bookmarkEnd w:id="142"/>
      <w:r w:rsidRPr="00546541">
        <w:rPr>
          <w:rFonts w:hint="cs"/>
          <w:rtl/>
        </w:rPr>
        <w:t xml:space="preserve">מי שסוגר תיק </w:t>
      </w:r>
      <w:r w:rsidRPr="00546541">
        <w:rPr>
          <w:rFonts w:hint="eastAsia"/>
          <w:rtl/>
        </w:rPr>
        <w:t xml:space="preserve">– </w:t>
      </w:r>
      <w:r w:rsidRPr="00546541">
        <w:rPr>
          <w:rFonts w:hint="cs"/>
          <w:rtl/>
        </w:rPr>
        <w:t xml:space="preserve">זה רק בסמכות של קצין חקירות של </w:t>
      </w:r>
      <w:bookmarkStart w:id="143" w:name="_ETM_Q39_336287"/>
      <w:bookmarkEnd w:id="143"/>
      <w:r w:rsidRPr="00546541">
        <w:rPr>
          <w:rFonts w:hint="cs"/>
          <w:rtl/>
        </w:rPr>
        <w:t xml:space="preserve">תחנת משטרה. אם היה קצה חוט או משהו כזה היו ממשיכים לעבוד. התיקים האלה, להבנתי, בניסיון שיש לי כקצין משטרה לשעבר, אם ייכנס מידע כזה או אחר או מישהו בסוף, ידעו, </w:t>
      </w:r>
      <w:bookmarkStart w:id="144" w:name="_ETM_Q39_352468"/>
      <w:bookmarkEnd w:id="144"/>
      <w:r w:rsidRPr="00546541">
        <w:rPr>
          <w:rFonts w:hint="cs"/>
          <w:rtl/>
        </w:rPr>
        <w:t xml:space="preserve">אז התיק הזה מייד נפתח. הוא לא נסגר, נשלח ונגרס. הוא פשוט </w:t>
      </w:r>
      <w:bookmarkStart w:id="145" w:name="_ETM_Q39_356630"/>
      <w:bookmarkEnd w:id="145"/>
      <w:r w:rsidRPr="00546541">
        <w:rPr>
          <w:rFonts w:hint="cs"/>
          <w:rtl/>
        </w:rPr>
        <w:t xml:space="preserve">נמצא כרגע לא בתעדוף; כל חומר שייכנס ומוביל לפתיחה – אז התיק </w:t>
      </w:r>
      <w:bookmarkStart w:id="146" w:name="_ETM_Q39_358323"/>
      <w:bookmarkEnd w:id="146"/>
      <w:r w:rsidRPr="00546541">
        <w:rPr>
          <w:rFonts w:hint="cs"/>
          <w:rtl/>
        </w:rPr>
        <w:t xml:space="preserve">הזה ייפתח מחדש. תודה רבה. </w:t>
      </w:r>
    </w:p>
    <w:p w:rsidR="00546541" w:rsidRPr="00546541" w:rsidRDefault="00546541" w:rsidP="00546541">
      <w:pPr>
        <w:tabs>
          <w:tab w:val="left" w:pos="3770"/>
        </w:tabs>
        <w:ind w:left="-766" w:firstLine="766"/>
        <w:rPr>
          <w:rFonts w:hint="cs"/>
          <w:rtl/>
        </w:rPr>
      </w:pPr>
    </w:p>
    <w:customXml w:uri="ETWord" w:element="יור">
      <w:customXmlPr>
        <w:attr w:uri="ETWord" w:name="ID" w:val="5228"/>
      </w:customXmlPr>
      <w:p w:rsidR="00546541" w:rsidRPr="00546541" w:rsidRDefault="00546541" w:rsidP="00546541">
        <w:pPr>
          <w:tabs>
            <w:tab w:val="left" w:pos="3770"/>
          </w:tabs>
          <w:ind w:left="-766" w:firstLine="766"/>
          <w:rPr>
            <w:rFonts w:hint="cs"/>
            <w:b/>
            <w:bCs/>
            <w:u w:val="single"/>
            <w:rtl/>
          </w:rPr>
        </w:pPr>
        <w:r w:rsidRPr="00546541">
          <w:rPr>
            <w:b/>
            <w:bCs/>
            <w:u w:val="single"/>
            <w:rtl/>
          </w:rPr>
          <w:t>היו"ר גילה גמליאל:</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תודה רבה לשר לביטחון פנים יצחק אהרונוביץ. </w:t>
      </w:r>
      <w:bookmarkStart w:id="147" w:name="_ETM_Q39_365755"/>
      <w:bookmarkStart w:id="148" w:name="_ETM_Q39_368563"/>
      <w:bookmarkStart w:id="149" w:name="_ETM_Q39_368801"/>
      <w:bookmarkEnd w:id="147"/>
      <w:bookmarkEnd w:id="148"/>
      <w:bookmarkEnd w:id="149"/>
      <w:r w:rsidRPr="00546541">
        <w:rPr>
          <w:rFonts w:hint="cs"/>
          <w:rtl/>
        </w:rPr>
        <w:t xml:space="preserve">עמדה נוספת של חבר הכנסת משה פייגלין, בבקשה. </w:t>
      </w:r>
    </w:p>
    <w:p w:rsidR="00546541" w:rsidRPr="00546541" w:rsidRDefault="00546541" w:rsidP="00546541">
      <w:pPr>
        <w:tabs>
          <w:tab w:val="left" w:pos="3770"/>
        </w:tabs>
        <w:ind w:left="-766" w:firstLine="766"/>
        <w:rPr>
          <w:rFonts w:hint="cs"/>
          <w:rtl/>
        </w:rPr>
      </w:pPr>
    </w:p>
    <w:bookmarkStart w:id="150" w:name="_Toc393021499" w:displacedByCustomXml="next"/>
    <w:bookmarkStart w:id="151" w:name="_Toc392615261" w:displacedByCustomXml="next"/>
    <w:bookmarkStart w:id="152" w:name="_Toc390291528" w:displacedByCustomXml="next"/>
    <w:bookmarkStart w:id="153" w:name="_Toc390290781" w:displacedByCustomXml="next"/>
    <w:customXml w:uri="ETWord" w:element="דובר">
      <w:customXmlPr>
        <w:attr w:uri="ETWord" w:name="ID" w:val="5095"/>
        <w:attr w:uri="ETWord" w:name="MemberID" w:val="2473"/>
      </w:customXmlPr>
      <w:p w:rsidR="00546541" w:rsidRPr="00546541" w:rsidRDefault="00546541" w:rsidP="00546541">
        <w:pPr>
          <w:tabs>
            <w:tab w:val="left" w:pos="3770"/>
          </w:tabs>
          <w:ind w:left="-766" w:firstLine="766"/>
          <w:rPr>
            <w:rFonts w:hint="cs"/>
            <w:b/>
            <w:bCs/>
            <w:u w:val="single"/>
            <w:rtl/>
          </w:rPr>
        </w:pPr>
        <w:r w:rsidRPr="00546541">
          <w:rPr>
            <w:b/>
            <w:bCs/>
            <w:u w:val="single"/>
            <w:rtl/>
          </w:rPr>
          <w:t>משה זלמן פייגלין (הליכוד ביתנו):</w:t>
        </w:r>
      </w:p>
    </w:customXml>
    <w:bookmarkEnd w:id="150" w:displacedByCustomXml="prev"/>
    <w:bookmarkEnd w:id="151" w:displacedByCustomXml="prev"/>
    <w:bookmarkEnd w:id="152" w:displacedByCustomXml="prev"/>
    <w:bookmarkEnd w:id="153" w:displacedByCustomXml="prev"/>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אדוני השר, אני פשוט נדהם. אני פשוט נדהם. </w:t>
      </w:r>
      <w:bookmarkStart w:id="154" w:name="_ETM_Q39_380459"/>
      <w:bookmarkEnd w:id="154"/>
      <w:r w:rsidRPr="00546541">
        <w:rPr>
          <w:rFonts w:hint="cs"/>
          <w:rtl/>
        </w:rPr>
        <w:t xml:space="preserve">זה עתה דיווחת לכנסת ישראל שידוע לך על </w:t>
      </w:r>
      <w:bookmarkStart w:id="155" w:name="_ETM_Q39_379834"/>
      <w:bookmarkEnd w:id="155"/>
      <w:r w:rsidRPr="00546541">
        <w:rPr>
          <w:rFonts w:hint="cs"/>
          <w:rtl/>
        </w:rPr>
        <w:t xml:space="preserve">למעלה מעשרה מקרים של שרפת בתי-כנסת במדינת היהודים, לא בגרמניה של </w:t>
      </w:r>
      <w:bookmarkStart w:id="156" w:name="_ETM_Q39_390502"/>
      <w:bookmarkEnd w:id="156"/>
      <w:r w:rsidRPr="00546541">
        <w:rPr>
          <w:rFonts w:hint="cs"/>
          <w:rtl/>
        </w:rPr>
        <w:t xml:space="preserve">שנות ה-30, והשמים לא נפלו, והדיווח היה עייף משהו. </w:t>
      </w:r>
    </w:p>
    <w:p w:rsidR="00546541" w:rsidRPr="00546541" w:rsidRDefault="00546541" w:rsidP="00546541">
      <w:pPr>
        <w:tabs>
          <w:tab w:val="left" w:pos="3770"/>
        </w:tabs>
        <w:ind w:left="-766" w:firstLine="766"/>
        <w:rPr>
          <w:rFonts w:hint="cs"/>
          <w:rtl/>
        </w:rPr>
      </w:pPr>
      <w:bookmarkStart w:id="157" w:name="_ETM_Q39_398346"/>
      <w:bookmarkStart w:id="158" w:name="_ETM_Q39_398585"/>
      <w:bookmarkEnd w:id="157"/>
      <w:bookmarkEnd w:id="158"/>
    </w:p>
    <w:p w:rsidR="00546541" w:rsidRPr="00546541" w:rsidRDefault="00546541" w:rsidP="00546541">
      <w:pPr>
        <w:tabs>
          <w:tab w:val="left" w:pos="3770"/>
        </w:tabs>
        <w:ind w:left="-766" w:firstLine="766"/>
        <w:rPr>
          <w:rFonts w:hint="cs"/>
          <w:rtl/>
        </w:rPr>
      </w:pPr>
      <w:r w:rsidRPr="00546541">
        <w:rPr>
          <w:rFonts w:hint="cs"/>
          <w:rtl/>
        </w:rPr>
        <w:t>יש לי שתי שאלות אליך, אדוני השר. הראשונה היא: כמה אחוזים, או אולי כמה פרומילים מהמאמץ המושקע במציאת אנשים שסרטטו כתובות טיפשיות, המכונות "תג מחיר", מושקעים בפתרון התעלומות הללו של שרפת בתי-הכנסת, שרובן נגנזו, כמו שאתה מתאר?</w:t>
      </w:r>
      <w:bookmarkStart w:id="159" w:name="_ETM_Q39_427634"/>
      <w:bookmarkStart w:id="160" w:name="_ETM_Q39_428013"/>
      <w:bookmarkEnd w:id="159"/>
      <w:bookmarkEnd w:id="160"/>
      <w:r w:rsidRPr="00546541">
        <w:rPr>
          <w:rFonts w:hint="cs"/>
          <w:rtl/>
        </w:rPr>
        <w:t xml:space="preserve"> ויש לי עוד שאלה אליך, אדוני השר: כאשר יימצא </w:t>
      </w:r>
      <w:r w:rsidRPr="00546541">
        <w:rPr>
          <w:rtl/>
        </w:rPr>
        <w:t>–</w:t>
      </w:r>
      <w:r w:rsidRPr="00546541">
        <w:rPr>
          <w:rFonts w:hint="cs"/>
          <w:rtl/>
        </w:rPr>
        <w:t xml:space="preserve"> אולי בטעות, כי </w:t>
      </w:r>
      <w:bookmarkStart w:id="161" w:name="_ETM_Q39_434138"/>
      <w:bookmarkEnd w:id="161"/>
      <w:r w:rsidRPr="00546541">
        <w:rPr>
          <w:rFonts w:hint="cs"/>
          <w:rtl/>
        </w:rPr>
        <w:t xml:space="preserve">אתם לא משקיעים בזה שום דבר </w:t>
      </w:r>
      <w:r w:rsidRPr="00546541">
        <w:rPr>
          <w:rFonts w:hint="eastAsia"/>
          <w:rtl/>
        </w:rPr>
        <w:t>–</w:t>
      </w:r>
      <w:r w:rsidRPr="00546541">
        <w:rPr>
          <w:rFonts w:hint="cs"/>
          <w:rtl/>
        </w:rPr>
        <w:t xml:space="preserve"> איזה בן-בליעל ששרף בית-כנסת, והוא בן לאיזה כפר ערבי, האם תרוץ אז לתקשורת ותדרוש להחריב את אותו כפר, כולל </w:t>
      </w:r>
      <w:bookmarkStart w:id="162" w:name="_ETM_Q39_444628"/>
      <w:bookmarkEnd w:id="162"/>
      <w:r w:rsidRPr="00546541">
        <w:rPr>
          <w:rFonts w:hint="cs"/>
          <w:rtl/>
        </w:rPr>
        <w:t xml:space="preserve">תושביו שוחרי השלום שלא היו מעורבים, כפי שעשית ביישוב בשומרון, שבו לא הייתה לך שום הוכחה? </w:t>
      </w:r>
    </w:p>
    <w:p w:rsidR="00546541" w:rsidRPr="00546541" w:rsidRDefault="00546541" w:rsidP="00546541">
      <w:pPr>
        <w:tabs>
          <w:tab w:val="left" w:pos="3770"/>
        </w:tabs>
        <w:ind w:left="-766" w:firstLine="766"/>
        <w:rPr>
          <w:rFonts w:hint="cs"/>
          <w:rtl/>
        </w:rPr>
      </w:pPr>
      <w:bookmarkStart w:id="163" w:name="_ETM_Q39_458357"/>
      <w:bookmarkEnd w:id="163"/>
    </w:p>
    <w:p w:rsidR="00546541" w:rsidRPr="00546541" w:rsidRDefault="00546541" w:rsidP="00546541">
      <w:pPr>
        <w:tabs>
          <w:tab w:val="left" w:pos="3770"/>
        </w:tabs>
        <w:ind w:left="-766" w:firstLine="766"/>
        <w:rPr>
          <w:rFonts w:hint="cs"/>
          <w:rtl/>
        </w:rPr>
      </w:pPr>
      <w:bookmarkStart w:id="164" w:name="_ETM_Q39_458597"/>
      <w:bookmarkEnd w:id="164"/>
      <w:r w:rsidRPr="00546541">
        <w:rPr>
          <w:rFonts w:hint="cs"/>
          <w:rtl/>
        </w:rPr>
        <w:t xml:space="preserve">בושה וחרפה. בושה וחרפה. אני לא מדבר עכשיו על התנהלות התקשורת, שהדיון הזה </w:t>
      </w:r>
      <w:bookmarkStart w:id="165" w:name="_ETM_Q39_464842"/>
      <w:bookmarkEnd w:id="165"/>
      <w:r w:rsidRPr="00546541">
        <w:rPr>
          <w:rFonts w:hint="cs"/>
          <w:rtl/>
        </w:rPr>
        <w:t>לא מעניין אותה ולא עניין אותה. ואחר כך יבואו אלינו מהערוץ הראשון ומערוץ</w:t>
      </w:r>
      <w:bookmarkStart w:id="166" w:name="_ETM_Q39_470668"/>
      <w:bookmarkEnd w:id="166"/>
      <w:r w:rsidRPr="00546541">
        <w:rPr>
          <w:rFonts w:hint="cs"/>
          <w:rtl/>
        </w:rPr>
        <w:t xml:space="preserve">-10 לקבל תוספת, כדי שנממן אותם, בטענה שהם אובייקטיביים. אני מדבר על התייחסות הממשלה, שאתה רץ לבזות. אתה, אדוני השר, רץ לבזות ורץ לבצע דה-לגיטימציה </w:t>
      </w:r>
      <w:bookmarkStart w:id="167" w:name="_ETM_Q39_492040"/>
      <w:bookmarkEnd w:id="167"/>
      <w:r w:rsidRPr="00546541">
        <w:rPr>
          <w:rFonts w:hint="cs"/>
          <w:rtl/>
        </w:rPr>
        <w:t xml:space="preserve">בכל מחיר במקום שבו אתה יודע שהתקשורת תאהב אותך. בושה </w:t>
      </w:r>
      <w:bookmarkStart w:id="168" w:name="_ETM_Q39_491278"/>
      <w:bookmarkEnd w:id="168"/>
      <w:r w:rsidRPr="00546541">
        <w:rPr>
          <w:rFonts w:hint="cs"/>
          <w:rtl/>
        </w:rPr>
        <w:t xml:space="preserve">וחרפה. כרגע </w:t>
      </w:r>
      <w:r w:rsidRPr="00546541">
        <w:rPr>
          <w:rFonts w:hint="cs"/>
          <w:rtl/>
        </w:rPr>
        <w:lastRenderedPageBreak/>
        <w:t xml:space="preserve">דיווחת על למעלה מעשרה בתי-כנסת שנשרפו במדינת ישראל בשנה האחרונה. לא בגרמניה, לא ב"ליל </w:t>
      </w:r>
      <w:bookmarkStart w:id="169" w:name="_ETM_Q39_504330"/>
      <w:bookmarkEnd w:id="169"/>
      <w:r w:rsidRPr="00546541">
        <w:rPr>
          <w:rFonts w:hint="cs"/>
          <w:rtl/>
        </w:rPr>
        <w:t xml:space="preserve">הבדולח". כאן. וזה לא מעניין אותך, כמעט נרדמת עכשיו עם הדיווח הזה. </w:t>
      </w:r>
    </w:p>
    <w:p w:rsidR="00546541" w:rsidRPr="00546541" w:rsidRDefault="00546541" w:rsidP="00546541">
      <w:pPr>
        <w:tabs>
          <w:tab w:val="left" w:pos="3770"/>
        </w:tabs>
        <w:ind w:left="-766" w:firstLine="766"/>
        <w:rPr>
          <w:rFonts w:hint="cs"/>
          <w:rtl/>
        </w:rPr>
      </w:pPr>
    </w:p>
    <w:customXml w:uri="ETWord" w:element="יור">
      <w:customXmlPr>
        <w:attr w:uri="ETWord" w:name="ID" w:val="5228"/>
      </w:customXmlPr>
      <w:p w:rsidR="00546541" w:rsidRPr="00546541" w:rsidRDefault="00546541" w:rsidP="00546541">
        <w:pPr>
          <w:tabs>
            <w:tab w:val="left" w:pos="3770"/>
          </w:tabs>
          <w:ind w:left="-766" w:firstLine="766"/>
          <w:rPr>
            <w:rFonts w:hint="cs"/>
            <w:b/>
            <w:bCs/>
            <w:u w:val="single"/>
            <w:rtl/>
          </w:rPr>
        </w:pPr>
        <w:r w:rsidRPr="00546541">
          <w:rPr>
            <w:b/>
            <w:bCs/>
            <w:u w:val="single"/>
            <w:rtl/>
          </w:rPr>
          <w:t>היו"ר גילה גמליאל:</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תודה רבה לחבר הכנסת משה </w:t>
      </w:r>
      <w:bookmarkStart w:id="170" w:name="_ETM_Q39_509340"/>
      <w:bookmarkEnd w:id="170"/>
      <w:r w:rsidRPr="00546541">
        <w:rPr>
          <w:rFonts w:hint="cs"/>
          <w:rtl/>
        </w:rPr>
        <w:t xml:space="preserve">פייגלין. </w:t>
      </w:r>
      <w:bookmarkStart w:id="171" w:name="_ETM_Q39_514021"/>
      <w:bookmarkStart w:id="172" w:name="_ETM_Q39_514255"/>
      <w:bookmarkEnd w:id="171"/>
      <w:bookmarkEnd w:id="172"/>
      <w:r w:rsidRPr="00546541">
        <w:rPr>
          <w:rFonts w:hint="cs"/>
          <w:rtl/>
        </w:rPr>
        <w:t xml:space="preserve">אנחנו נעבור להצבעה. עמדה נוספת? </w:t>
      </w:r>
      <w:bookmarkStart w:id="173" w:name="_ETM_Q39_517875"/>
      <w:bookmarkEnd w:id="173"/>
      <w:r w:rsidRPr="00546541">
        <w:rPr>
          <w:rFonts w:hint="cs"/>
          <w:rtl/>
        </w:rPr>
        <w:t>חבר הכנסת איציק שמולי, עמדה נוספת. ואחריה נעבור להצבעה. מה מציע השר?</w:t>
      </w:r>
    </w:p>
    <w:p w:rsidR="00546541" w:rsidRPr="00546541" w:rsidRDefault="00546541" w:rsidP="00546541">
      <w:pPr>
        <w:tabs>
          <w:tab w:val="left" w:pos="3770"/>
        </w:tabs>
        <w:ind w:left="-766" w:firstLine="766"/>
        <w:rPr>
          <w:rFonts w:hint="cs"/>
          <w:rtl/>
        </w:rPr>
      </w:pPr>
    </w:p>
    <w:customXml w:uri="ETWord" w:element="קריאה">
      <w:customXmlPr>
        <w:attr w:uri="ETWord" w:name="ID" w:val="4942"/>
      </w:customXmlPr>
      <w:p w:rsidR="00546541" w:rsidRPr="00546541" w:rsidRDefault="00546541" w:rsidP="00546541">
        <w:pPr>
          <w:tabs>
            <w:tab w:val="left" w:pos="3770"/>
          </w:tabs>
          <w:ind w:left="-766" w:firstLine="766"/>
          <w:rPr>
            <w:rFonts w:hint="cs"/>
            <w:b/>
            <w:bCs/>
            <w:u w:val="single"/>
            <w:rtl/>
          </w:rPr>
        </w:pPr>
        <w:r w:rsidRPr="00546541">
          <w:rPr>
            <w:b/>
            <w:bCs/>
            <w:u w:val="single"/>
            <w:rtl/>
          </w:rPr>
          <w:t>השר לביטחון פנים יצחק אהרונוביץ:</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ועדת הפנים. </w:t>
      </w:r>
    </w:p>
    <w:p w:rsidR="00546541" w:rsidRPr="00546541" w:rsidRDefault="00546541" w:rsidP="00546541">
      <w:pPr>
        <w:tabs>
          <w:tab w:val="left" w:pos="3770"/>
        </w:tabs>
        <w:ind w:left="-766" w:firstLine="766"/>
        <w:rPr>
          <w:rFonts w:hint="cs"/>
          <w:rtl/>
        </w:rPr>
      </w:pPr>
      <w:bookmarkStart w:id="174" w:name="_ETM_Q39_523869"/>
      <w:bookmarkEnd w:id="174"/>
    </w:p>
    <w:bookmarkStart w:id="175" w:name="_ETM_Q39_524113" w:displacedByCustomXml="next"/>
    <w:bookmarkEnd w:id="175" w:displacedByCustomXml="next"/>
    <w:customXml w:uri="ETWord" w:element="יור">
      <w:customXmlPr>
        <w:attr w:uri="ETWord" w:name="ID" w:val="5228"/>
      </w:customXmlPr>
      <w:p w:rsidR="00546541" w:rsidRPr="00546541" w:rsidRDefault="00546541" w:rsidP="00546541">
        <w:pPr>
          <w:tabs>
            <w:tab w:val="left" w:pos="3770"/>
          </w:tabs>
          <w:ind w:left="-766" w:firstLine="766"/>
          <w:rPr>
            <w:rFonts w:hint="cs"/>
            <w:b/>
            <w:bCs/>
            <w:u w:val="single"/>
            <w:rtl/>
          </w:rPr>
        </w:pPr>
        <w:r w:rsidRPr="00546541">
          <w:rPr>
            <w:b/>
            <w:bCs/>
            <w:u w:val="single"/>
            <w:rtl/>
          </w:rPr>
          <w:t>היו"ר גילה גמליאל:</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להעביר לוועדת הפנים. בסדר. </w:t>
      </w:r>
      <w:bookmarkStart w:id="176" w:name="_ETM_Q39_522751"/>
      <w:bookmarkEnd w:id="176"/>
    </w:p>
    <w:p w:rsidR="00546541" w:rsidRPr="00546541" w:rsidRDefault="00546541" w:rsidP="00546541">
      <w:pPr>
        <w:tabs>
          <w:tab w:val="left" w:pos="3770"/>
        </w:tabs>
        <w:ind w:left="-766" w:firstLine="766"/>
        <w:rPr>
          <w:rFonts w:hint="cs"/>
          <w:rtl/>
        </w:rPr>
      </w:pPr>
    </w:p>
    <w:bookmarkStart w:id="177" w:name="_Toc393021500" w:displacedByCustomXml="next"/>
    <w:bookmarkStart w:id="178" w:name="_Toc392615262" w:displacedByCustomXml="next"/>
    <w:bookmarkStart w:id="179" w:name="_Toc390291529" w:displacedByCustomXml="next"/>
    <w:bookmarkStart w:id="180" w:name="_Toc390290782" w:displacedByCustomXml="next"/>
    <w:customXml w:uri="ETWord" w:element="דובר">
      <w:customXmlPr>
        <w:attr w:uri="ETWord" w:name="ID" w:val="5111"/>
        <w:attr w:uri="ETWord" w:name="MemberID" w:val="2494"/>
      </w:customXmlPr>
      <w:p w:rsidR="00546541" w:rsidRPr="00546541" w:rsidRDefault="00546541" w:rsidP="00546541">
        <w:pPr>
          <w:tabs>
            <w:tab w:val="left" w:pos="3770"/>
          </w:tabs>
          <w:ind w:left="-766" w:firstLine="766"/>
          <w:rPr>
            <w:rFonts w:hint="cs"/>
            <w:b/>
            <w:bCs/>
            <w:u w:val="single"/>
            <w:rtl/>
          </w:rPr>
        </w:pPr>
        <w:r w:rsidRPr="00546541">
          <w:rPr>
            <w:b/>
            <w:bCs/>
            <w:u w:val="single"/>
            <w:rtl/>
          </w:rPr>
          <w:t>איציק שמולי (העבודה):</w:t>
        </w:r>
      </w:p>
    </w:customXml>
    <w:bookmarkEnd w:id="177" w:displacedByCustomXml="prev"/>
    <w:bookmarkEnd w:id="178" w:displacedByCustomXml="prev"/>
    <w:bookmarkEnd w:id="179" w:displacedByCustomXml="prev"/>
    <w:bookmarkEnd w:id="180" w:displacedByCustomXml="prev"/>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t xml:space="preserve">תודה רבה, גברתי היושבת-ראש. חבל שחבר הכנסת פייגלין יצא, כי אני רציתי לשאול אותו </w:t>
      </w:r>
      <w:bookmarkStart w:id="181" w:name="_ETM_Q39_539814"/>
      <w:bookmarkEnd w:id="181"/>
      <w:r w:rsidRPr="00546541">
        <w:rPr>
          <w:rFonts w:hint="cs"/>
          <w:rtl/>
        </w:rPr>
        <w:t xml:space="preserve"> אם הוא היה מדבר באותו הטון ובאותו הלהט כאשר יש פגיעה בבסיס של חיילי צה"ל. לא מדובר בפעולות "תג מחיר", רק </w:t>
      </w:r>
      <w:bookmarkStart w:id="182" w:name="_ETM_Q39_553102"/>
      <w:bookmarkEnd w:id="182"/>
      <w:r w:rsidRPr="00546541">
        <w:rPr>
          <w:rFonts w:hint="cs"/>
          <w:rtl/>
        </w:rPr>
        <w:t xml:space="preserve">בריסוסי גרפיטי, כפי שהוא מנסה לצייר. </w:t>
      </w:r>
    </w:p>
    <w:p w:rsidR="00546541" w:rsidRPr="00546541" w:rsidRDefault="00546541" w:rsidP="00546541">
      <w:pPr>
        <w:tabs>
          <w:tab w:val="left" w:pos="3770"/>
        </w:tabs>
        <w:ind w:left="-766" w:firstLine="766"/>
        <w:rPr>
          <w:rFonts w:hint="cs"/>
          <w:rtl/>
        </w:rPr>
      </w:pPr>
      <w:bookmarkStart w:id="183" w:name="_ETM_Q39_558753"/>
      <w:bookmarkEnd w:id="183"/>
    </w:p>
    <w:p w:rsidR="00546541" w:rsidRPr="00546541" w:rsidRDefault="00546541" w:rsidP="00546541">
      <w:pPr>
        <w:tabs>
          <w:tab w:val="left" w:pos="3770"/>
        </w:tabs>
        <w:ind w:left="-766" w:firstLine="766"/>
        <w:rPr>
          <w:rFonts w:hint="cs"/>
          <w:rtl/>
        </w:rPr>
      </w:pPr>
      <w:bookmarkStart w:id="184" w:name="_ETM_Q39_558986"/>
      <w:bookmarkEnd w:id="184"/>
      <w:r w:rsidRPr="00546541">
        <w:rPr>
          <w:rFonts w:hint="cs"/>
          <w:rtl/>
        </w:rPr>
        <w:t xml:space="preserve">אני דווקא יכול לשבח את הפעולה של השר, שאי-אפשר לטעות בו על הנחישות שבאמצעותה הוא מנסה להתמודד עם הבעיה. אבל "תג מחיר" זו פעולה מסוכנת, שמאיימת על כל חלקי החברה הישראלית. נכון, זה מתחיל בגרפיטי, אבל הגענו למקום מאוד מאוד מסוכן, שכבר נכנסים לבסיס צה"ל, הורסים אותו עד היסוד וגם פוגעים בחיילי צה"ל. אז </w:t>
      </w:r>
      <w:bookmarkStart w:id="185" w:name="_ETM_Q39_595090"/>
      <w:bookmarkEnd w:id="185"/>
      <w:r w:rsidRPr="00546541">
        <w:rPr>
          <w:rFonts w:hint="cs"/>
          <w:rtl/>
        </w:rPr>
        <w:t xml:space="preserve">אני מציע גם לחבר הכנסת פייגלין קצת להירגע, לשתות מים </w:t>
      </w:r>
      <w:bookmarkStart w:id="186" w:name="_ETM_Q39_600016"/>
      <w:bookmarkEnd w:id="186"/>
      <w:r w:rsidRPr="00546541">
        <w:rPr>
          <w:rFonts w:hint="cs"/>
          <w:rtl/>
        </w:rPr>
        <w:t xml:space="preserve">קרים ולשאול את עצמו איפה באמת נמצאים המפגעים האמיתיים. נכון, פגיעה בבתי-כנסת זה דבר בזוי, זה דבר שאסור לקבל </w:t>
      </w:r>
      <w:bookmarkStart w:id="187" w:name="_ETM_Q39_609869"/>
      <w:bookmarkEnd w:id="187"/>
      <w:r w:rsidRPr="00546541">
        <w:rPr>
          <w:rFonts w:hint="cs"/>
          <w:rtl/>
        </w:rPr>
        <w:t xml:space="preserve">אותו וצריך להעניש עליו בחומרה רבה מאוד, נקודה. אבל בדיוק באותו המטבע צריך להתייחס לפעולות של מפגעים גם </w:t>
      </w:r>
      <w:bookmarkStart w:id="188" w:name="_ETM_Q39_621895"/>
      <w:bookmarkEnd w:id="188"/>
      <w:r w:rsidRPr="00546541">
        <w:rPr>
          <w:rFonts w:hint="cs"/>
          <w:rtl/>
        </w:rPr>
        <w:t xml:space="preserve">מהצד השני של המתרס. תודה. </w:t>
      </w:r>
    </w:p>
    <w:p w:rsidR="00546541" w:rsidRPr="00546541" w:rsidRDefault="00546541" w:rsidP="00546541">
      <w:pPr>
        <w:tabs>
          <w:tab w:val="left" w:pos="3770"/>
        </w:tabs>
        <w:ind w:left="-766" w:firstLine="766"/>
        <w:rPr>
          <w:rFonts w:hint="cs"/>
          <w:rtl/>
        </w:rPr>
      </w:pPr>
    </w:p>
    <w:customXml w:uri="ETWord" w:element="יור">
      <w:customXmlPr>
        <w:attr w:uri="ETWord" w:name="ID" w:val="5228"/>
      </w:customXmlPr>
      <w:p w:rsidR="00546541" w:rsidRPr="00546541" w:rsidRDefault="00546541" w:rsidP="00546541">
        <w:pPr>
          <w:tabs>
            <w:tab w:val="left" w:pos="3770"/>
          </w:tabs>
          <w:ind w:left="-766" w:firstLine="766"/>
          <w:rPr>
            <w:rFonts w:hint="cs"/>
            <w:b/>
            <w:bCs/>
            <w:u w:val="single"/>
            <w:rtl/>
          </w:rPr>
        </w:pPr>
        <w:r w:rsidRPr="00546541">
          <w:rPr>
            <w:b/>
            <w:bCs/>
            <w:u w:val="single"/>
            <w:rtl/>
          </w:rPr>
          <w:t>היו"ר גילה גמליאל:</w:t>
        </w:r>
      </w:p>
    </w:customXml>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Fonts w:hint="cs"/>
          <w:rtl/>
        </w:rPr>
      </w:pPr>
      <w:r w:rsidRPr="00546541">
        <w:rPr>
          <w:rFonts w:hint="cs"/>
          <w:rtl/>
        </w:rPr>
        <w:lastRenderedPageBreak/>
        <w:t xml:space="preserve">תודה רבה לחבר הכנסת איציק שמולי. </w:t>
      </w:r>
      <w:bookmarkStart w:id="189" w:name="_ETM_Q39_626778"/>
      <w:bookmarkEnd w:id="189"/>
    </w:p>
    <w:p w:rsidR="00546541" w:rsidRPr="00546541" w:rsidRDefault="00546541" w:rsidP="00546541">
      <w:pPr>
        <w:tabs>
          <w:tab w:val="left" w:pos="3770"/>
        </w:tabs>
        <w:ind w:left="-766" w:firstLine="766"/>
        <w:rPr>
          <w:rFonts w:hint="cs"/>
          <w:rtl/>
        </w:rPr>
      </w:pPr>
      <w:bookmarkStart w:id="190" w:name="_ETM_Q39_628074"/>
      <w:bookmarkEnd w:id="190"/>
    </w:p>
    <w:p w:rsidR="00546541" w:rsidRPr="00546541" w:rsidRDefault="00546541" w:rsidP="00546541">
      <w:pPr>
        <w:tabs>
          <w:tab w:val="left" w:pos="3770"/>
        </w:tabs>
        <w:ind w:left="-766" w:firstLine="766"/>
        <w:rPr>
          <w:rFonts w:hint="cs"/>
          <w:rtl/>
        </w:rPr>
      </w:pPr>
      <w:bookmarkStart w:id="191" w:name="_ETM_Q39_628304"/>
      <w:bookmarkEnd w:id="191"/>
      <w:r w:rsidRPr="00546541">
        <w:rPr>
          <w:rFonts w:hint="cs"/>
          <w:rtl/>
        </w:rPr>
        <w:t xml:space="preserve">אנחנו נעבור להצבעה. השר מציע להעביר את זה לוועדת הפנים. מקובל על המציעים? מקובל, ועל כן נעבור להצבעה. מי בעד להעביר </w:t>
      </w:r>
      <w:bookmarkStart w:id="192" w:name="_ETM_Q39_635228"/>
      <w:bookmarkEnd w:id="192"/>
      <w:r w:rsidRPr="00546541">
        <w:rPr>
          <w:rFonts w:hint="cs"/>
          <w:rtl/>
        </w:rPr>
        <w:t>את ההצעה לסדר-היום לדיון בוועדת הפנים?</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b/>
          <w:bCs/>
          <w:rtl/>
        </w:rPr>
      </w:pPr>
      <w:r w:rsidRPr="00546541">
        <w:rPr>
          <w:rFonts w:hint="eastAsia"/>
          <w:b/>
          <w:bCs/>
          <w:rtl/>
        </w:rPr>
        <w:t>הצבעה</w:t>
      </w:r>
      <w:r w:rsidRPr="00546541">
        <w:rPr>
          <w:b/>
          <w:bCs/>
          <w:rtl/>
        </w:rPr>
        <w:t xml:space="preserve"> מס'</w:t>
      </w:r>
      <w:r w:rsidRPr="00546541">
        <w:rPr>
          <w:rFonts w:hint="cs"/>
          <w:b/>
          <w:bCs/>
          <w:rtl/>
        </w:rPr>
        <w:t xml:space="preserve"> 21</w:t>
      </w:r>
    </w:p>
    <w:p w:rsidR="00546541" w:rsidRPr="00546541" w:rsidRDefault="00546541" w:rsidP="00546541">
      <w:pPr>
        <w:tabs>
          <w:tab w:val="left" w:pos="3770"/>
        </w:tabs>
        <w:ind w:left="-766" w:firstLine="766"/>
        <w:rPr>
          <w:rFonts w:hint="cs"/>
          <w:rtl/>
        </w:rPr>
      </w:pPr>
    </w:p>
    <w:p w:rsidR="00546541" w:rsidRPr="00546541" w:rsidRDefault="00546541" w:rsidP="00546541">
      <w:pPr>
        <w:tabs>
          <w:tab w:val="left" w:pos="3770"/>
        </w:tabs>
        <w:ind w:left="-766" w:firstLine="766"/>
        <w:rPr>
          <w:rtl/>
        </w:rPr>
      </w:pPr>
      <w:r w:rsidRPr="00546541">
        <w:rPr>
          <w:rFonts w:hint="eastAsia"/>
          <w:rtl/>
        </w:rPr>
        <w:t>בעד</w:t>
      </w:r>
      <w:r w:rsidRPr="00546541">
        <w:rPr>
          <w:rFonts w:hint="cs"/>
          <w:rtl/>
        </w:rPr>
        <w:t xml:space="preserve"> ההצעה להעביר את הנושא לוועדה</w:t>
      </w:r>
      <w:r w:rsidRPr="00546541">
        <w:rPr>
          <w:rtl/>
        </w:rPr>
        <w:t xml:space="preserve"> – </w:t>
      </w:r>
      <w:r w:rsidRPr="00546541">
        <w:rPr>
          <w:rFonts w:hint="cs"/>
          <w:rtl/>
        </w:rPr>
        <w:t>10</w:t>
      </w:r>
    </w:p>
    <w:p w:rsidR="00546541" w:rsidRPr="00546541" w:rsidRDefault="00546541" w:rsidP="00546541">
      <w:pPr>
        <w:tabs>
          <w:tab w:val="left" w:pos="3770"/>
        </w:tabs>
        <w:ind w:left="-766" w:firstLine="766"/>
        <w:rPr>
          <w:rtl/>
        </w:rPr>
      </w:pPr>
      <w:r w:rsidRPr="00546541">
        <w:rPr>
          <w:rFonts w:hint="eastAsia"/>
          <w:rtl/>
        </w:rPr>
        <w:t>נגד</w:t>
      </w:r>
      <w:r w:rsidRPr="00546541">
        <w:rPr>
          <w:rtl/>
        </w:rPr>
        <w:t xml:space="preserve"> – </w:t>
      </w:r>
      <w:r w:rsidRPr="00546541">
        <w:rPr>
          <w:rFonts w:hint="cs"/>
          <w:rtl/>
        </w:rPr>
        <w:t xml:space="preserve">אין </w:t>
      </w:r>
    </w:p>
    <w:p w:rsidR="00546541" w:rsidRPr="00546541" w:rsidRDefault="00546541" w:rsidP="00546541">
      <w:pPr>
        <w:tabs>
          <w:tab w:val="left" w:pos="3770"/>
        </w:tabs>
        <w:ind w:left="-766" w:firstLine="766"/>
        <w:rPr>
          <w:rFonts w:hint="cs"/>
          <w:rtl/>
        </w:rPr>
      </w:pPr>
      <w:r w:rsidRPr="00546541">
        <w:rPr>
          <w:rFonts w:hint="eastAsia"/>
          <w:rtl/>
        </w:rPr>
        <w:t>נמנעים</w:t>
      </w:r>
      <w:r w:rsidRPr="00546541">
        <w:rPr>
          <w:rtl/>
        </w:rPr>
        <w:t xml:space="preserve"> – </w:t>
      </w:r>
      <w:r w:rsidRPr="00546541">
        <w:rPr>
          <w:rFonts w:hint="cs"/>
          <w:rtl/>
        </w:rPr>
        <w:t>אין</w:t>
      </w:r>
    </w:p>
    <w:p w:rsidR="00546541" w:rsidRPr="00546541" w:rsidRDefault="00546541" w:rsidP="00546541">
      <w:pPr>
        <w:tabs>
          <w:tab w:val="left" w:pos="3770"/>
        </w:tabs>
        <w:ind w:left="-766" w:firstLine="766"/>
        <w:rPr>
          <w:rFonts w:hint="cs"/>
          <w:rtl/>
        </w:rPr>
      </w:pPr>
      <w:r w:rsidRPr="00546541">
        <w:rPr>
          <w:rFonts w:hint="cs"/>
          <w:rtl/>
        </w:rPr>
        <w:t xml:space="preserve">ההצעה להעביר את הנושא לוועדת הפנים והגנת הסביבה נתקבלה. </w:t>
      </w:r>
    </w:p>
    <w:p w:rsidR="00546541" w:rsidRPr="00546541" w:rsidRDefault="00546541" w:rsidP="00546541">
      <w:pPr>
        <w:tabs>
          <w:tab w:val="left" w:pos="3770"/>
        </w:tabs>
        <w:ind w:left="-766" w:firstLine="766"/>
        <w:rPr>
          <w:rFonts w:hint="cs"/>
          <w:rtl/>
        </w:rPr>
      </w:pPr>
    </w:p>
    <w:p w:rsidR="00E543FD" w:rsidRDefault="00E543FD" w:rsidP="00546541">
      <w:pPr>
        <w:tabs>
          <w:tab w:val="left" w:pos="3770"/>
        </w:tabs>
        <w:ind w:left="-766" w:firstLine="766"/>
      </w:pPr>
      <w:bookmarkStart w:id="193" w:name="_GoBack"/>
      <w:bookmarkEnd w:id="193"/>
    </w:p>
    <w:sectPr w:rsidR="00E543FD" w:rsidSect="004912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1"/>
    <w:rsid w:val="004912EB"/>
    <w:rsid w:val="004A0773"/>
    <w:rsid w:val="00546541"/>
    <w:rsid w:val="00553AF7"/>
    <w:rsid w:val="00E543FD"/>
  </w:rsids>
  <m:mathPr>
    <m:mathFont m:val="Cambria Math"/>
    <m:brkBin m:val="before"/>
    <m:brkBinSub m:val="--"/>
    <m:smallFrac m:val="0"/>
    <m:dispDef/>
    <m:lMargin m:val="0"/>
    <m:rMargin m:val="0"/>
    <m:defJc m:val="centerGroup"/>
    <m:wrapIndent m:val="1440"/>
    <m:intLim m:val="subSup"/>
    <m:naryLim m:val="undOvr"/>
  </m:mathPr>
  <w:attachedSchema w:val="ETWord"/>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1754</Words>
  <Characters>8775</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שוש אזולאי</dc:creator>
  <cp:lastModifiedBy>שוש אזולאי</cp:lastModifiedBy>
  <cp:revision>1</cp:revision>
  <cp:lastPrinted>2014-07-23T12:44:00Z</cp:lastPrinted>
  <dcterms:created xsi:type="dcterms:W3CDTF">2014-07-23T12:43:00Z</dcterms:created>
  <dcterms:modified xsi:type="dcterms:W3CDTF">2014-07-23T12:53:00Z</dcterms:modified>
</cp:coreProperties>
</file>