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29" w:rsidRPr="00783E58" w:rsidRDefault="000C748E" w:rsidP="002C2E29">
      <w:pPr>
        <w:pStyle w:val="HeadHatzaotHok"/>
        <w:jc w:val="right"/>
        <w:rPr>
          <w:b w:val="0"/>
          <w:bCs w:val="0"/>
          <w:color w:val="auto"/>
          <w:sz w:val="17"/>
          <w:szCs w:val="17"/>
        </w:rPr>
      </w:pPr>
      <w:r w:rsidRPr="00783E58">
        <w:rPr>
          <w:rFonts w:hint="cs"/>
          <w:b w:val="0"/>
          <w:bCs w:val="0"/>
          <w:color w:val="auto"/>
          <w:sz w:val="17"/>
          <w:szCs w:val="17"/>
          <w:rtl/>
        </w:rPr>
        <w:t xml:space="preserve"> </w:t>
      </w:r>
      <w:r w:rsidR="004033D8" w:rsidRPr="00783E58">
        <w:rPr>
          <w:rFonts w:hint="cs"/>
          <w:b w:val="0"/>
          <w:bCs w:val="0"/>
          <w:color w:val="auto"/>
          <w:sz w:val="17"/>
          <w:szCs w:val="17"/>
          <w:rtl/>
        </w:rPr>
        <w:t xml:space="preserve">(מספר פנימי: </w:t>
      </w:r>
      <w:bookmarkStart w:id="0" w:name="ItemID"/>
      <w:r w:rsidR="00283E48" w:rsidRPr="00783E58">
        <w:rPr>
          <w:b w:val="0"/>
          <w:bCs w:val="0"/>
          <w:color w:val="auto"/>
          <w:sz w:val="17"/>
          <w:szCs w:val="17"/>
          <w:rtl/>
        </w:rPr>
        <w:t>541568</w:t>
      </w:r>
      <w:bookmarkEnd w:id="0"/>
      <w:r w:rsidR="004033D8" w:rsidRPr="00783E58">
        <w:rPr>
          <w:rFonts w:hint="cs"/>
          <w:b w:val="0"/>
          <w:bCs w:val="0"/>
          <w:color w:val="auto"/>
          <w:sz w:val="17"/>
          <w:szCs w:val="17"/>
          <w:rtl/>
        </w:rPr>
        <w:t>)</w:t>
      </w:r>
    </w:p>
    <w:p w:rsidR="00E13C27" w:rsidRPr="00783E58" w:rsidRDefault="00E13C27" w:rsidP="00E13C27">
      <w:pPr>
        <w:pStyle w:val="HeadHatzaotHok"/>
        <w:rPr>
          <w:color w:val="auto"/>
          <w:sz w:val="28"/>
          <w:szCs w:val="28"/>
          <w:rtl/>
        </w:rPr>
      </w:pPr>
      <w:r w:rsidRPr="00783E58">
        <w:rPr>
          <w:rFonts w:hint="cs"/>
          <w:color w:val="auto"/>
          <w:sz w:val="28"/>
          <w:szCs w:val="28"/>
          <w:rtl/>
        </w:rPr>
        <w:t xml:space="preserve">הכנסת </w:t>
      </w:r>
      <w:bookmarkStart w:id="1" w:name="KnessetNum"/>
      <w:r w:rsidR="00283E48" w:rsidRPr="00783E58">
        <w:rPr>
          <w:color w:val="auto"/>
          <w:sz w:val="28"/>
          <w:szCs w:val="28"/>
          <w:rtl/>
        </w:rPr>
        <w:t>התשע-עשרה</w:t>
      </w:r>
      <w:bookmarkEnd w:id="1"/>
    </w:p>
    <w:p w:rsidR="00E13C27" w:rsidRPr="00783E58" w:rsidRDefault="00E13C27" w:rsidP="00E13C27">
      <w:pPr>
        <w:rPr>
          <w:rFonts w:cs="David"/>
          <w:color w:val="auto"/>
          <w:sz w:val="26"/>
          <w:szCs w:val="26"/>
          <w:rtl/>
        </w:rPr>
      </w:pPr>
    </w:p>
    <w:p w:rsidR="00F83853" w:rsidRPr="00783E58" w:rsidRDefault="00CD3DAC" w:rsidP="0091204F">
      <w:pPr>
        <w:pStyle w:val="David"/>
        <w:ind w:left="2880" w:firstLine="663"/>
        <w:rPr>
          <w:b/>
          <w:bCs/>
          <w:color w:val="auto"/>
        </w:rPr>
      </w:pPr>
      <w:bookmarkStart w:id="2" w:name="MKsSingleOrMulti"/>
      <w:r w:rsidRPr="00783E58">
        <w:rPr>
          <w:b/>
          <w:bCs/>
          <w:color w:val="auto"/>
          <w:rtl/>
        </w:rPr>
        <w:t>יוזמים:      חברי הכנסת</w:t>
      </w:r>
      <w:bookmarkEnd w:id="2"/>
      <w:r w:rsidR="00B35784" w:rsidRPr="00783E58">
        <w:rPr>
          <w:b/>
          <w:bCs/>
          <w:color w:val="auto"/>
        </w:rPr>
        <w:tab/>
      </w:r>
      <w:bookmarkStart w:id="3" w:name="MKs"/>
      <w:r w:rsidR="00F83853" w:rsidRPr="00783E58">
        <w:rPr>
          <w:b/>
          <w:bCs/>
          <w:color w:val="auto"/>
          <w:rtl/>
        </w:rPr>
        <w:t>איתן כבל</w:t>
      </w:r>
    </w:p>
    <w:p w:rsidR="00F83853" w:rsidRPr="00783E58" w:rsidRDefault="00F83853" w:rsidP="0091204F">
      <w:pPr>
        <w:pStyle w:val="David"/>
        <w:ind w:left="2880" w:firstLine="663"/>
        <w:rPr>
          <w:b/>
          <w:bCs/>
          <w:color w:val="auto"/>
        </w:rPr>
      </w:pPr>
      <w:r w:rsidRPr="00783E58">
        <w:rPr>
          <w:b/>
          <w:bCs/>
          <w:color w:val="auto"/>
        </w:rPr>
        <w:tab/>
      </w:r>
      <w:r w:rsidRPr="00783E58">
        <w:rPr>
          <w:b/>
          <w:bCs/>
          <w:color w:val="auto"/>
        </w:rPr>
        <w:tab/>
      </w:r>
      <w:r w:rsidRPr="00783E58">
        <w:rPr>
          <w:b/>
          <w:bCs/>
          <w:color w:val="auto"/>
        </w:rPr>
        <w:tab/>
      </w:r>
      <w:r w:rsidRPr="00783E58">
        <w:rPr>
          <w:b/>
          <w:bCs/>
          <w:color w:val="auto"/>
        </w:rPr>
        <w:tab/>
      </w:r>
      <w:r w:rsidRPr="00783E58">
        <w:rPr>
          <w:b/>
          <w:bCs/>
          <w:color w:val="auto"/>
        </w:rPr>
        <w:tab/>
      </w:r>
      <w:r w:rsidRPr="00783E58">
        <w:rPr>
          <w:b/>
          <w:bCs/>
          <w:color w:val="auto"/>
          <w:rtl/>
        </w:rPr>
        <w:t>מירי רגב</w:t>
      </w:r>
    </w:p>
    <w:p w:rsidR="00F83853" w:rsidRPr="00783E58" w:rsidRDefault="00F83853" w:rsidP="0091204F">
      <w:pPr>
        <w:pStyle w:val="David"/>
        <w:ind w:left="2880" w:firstLine="663"/>
        <w:rPr>
          <w:b/>
          <w:bCs/>
          <w:color w:val="auto"/>
        </w:rPr>
      </w:pPr>
      <w:r w:rsidRPr="00783E58">
        <w:rPr>
          <w:b/>
          <w:bCs/>
          <w:color w:val="auto"/>
        </w:rPr>
        <w:tab/>
      </w:r>
      <w:r w:rsidRPr="00783E58">
        <w:rPr>
          <w:b/>
          <w:bCs/>
          <w:color w:val="auto"/>
        </w:rPr>
        <w:tab/>
      </w:r>
      <w:r w:rsidRPr="00783E58">
        <w:rPr>
          <w:b/>
          <w:bCs/>
          <w:color w:val="auto"/>
        </w:rPr>
        <w:tab/>
      </w:r>
      <w:r w:rsidRPr="00783E58">
        <w:rPr>
          <w:b/>
          <w:bCs/>
          <w:color w:val="auto"/>
        </w:rPr>
        <w:tab/>
      </w:r>
      <w:r w:rsidRPr="00783E58">
        <w:rPr>
          <w:b/>
          <w:bCs/>
          <w:color w:val="auto"/>
        </w:rPr>
        <w:tab/>
      </w:r>
      <w:r w:rsidRPr="00783E58">
        <w:rPr>
          <w:b/>
          <w:bCs/>
          <w:color w:val="auto"/>
          <w:rtl/>
        </w:rPr>
        <w:t>דב ליפמן</w:t>
      </w:r>
    </w:p>
    <w:p w:rsidR="00F83853" w:rsidRPr="00783E58" w:rsidRDefault="00F83853" w:rsidP="0091204F">
      <w:pPr>
        <w:pStyle w:val="David"/>
        <w:ind w:left="2880" w:firstLine="663"/>
        <w:rPr>
          <w:b/>
          <w:bCs/>
          <w:color w:val="auto"/>
        </w:rPr>
      </w:pPr>
      <w:r w:rsidRPr="00783E58">
        <w:rPr>
          <w:b/>
          <w:bCs/>
          <w:color w:val="auto"/>
        </w:rPr>
        <w:tab/>
      </w:r>
      <w:r w:rsidRPr="00783E58">
        <w:rPr>
          <w:b/>
          <w:bCs/>
          <w:color w:val="auto"/>
        </w:rPr>
        <w:tab/>
      </w:r>
      <w:r w:rsidRPr="00783E58">
        <w:rPr>
          <w:b/>
          <w:bCs/>
          <w:color w:val="auto"/>
        </w:rPr>
        <w:tab/>
      </w:r>
      <w:r w:rsidRPr="00783E58">
        <w:rPr>
          <w:b/>
          <w:bCs/>
          <w:color w:val="auto"/>
        </w:rPr>
        <w:tab/>
      </w:r>
      <w:r w:rsidRPr="00783E58">
        <w:rPr>
          <w:b/>
          <w:bCs/>
          <w:color w:val="auto"/>
        </w:rPr>
        <w:tab/>
      </w:r>
      <w:r w:rsidRPr="00783E58">
        <w:rPr>
          <w:b/>
          <w:bCs/>
          <w:color w:val="auto"/>
          <w:rtl/>
        </w:rPr>
        <w:t>רונן הופמן</w:t>
      </w:r>
    </w:p>
    <w:p w:rsidR="00E13C27" w:rsidRPr="00783E58" w:rsidRDefault="00F83853" w:rsidP="0091204F">
      <w:pPr>
        <w:pStyle w:val="David"/>
        <w:ind w:left="2880" w:firstLine="663"/>
        <w:rPr>
          <w:b/>
          <w:bCs/>
          <w:color w:val="auto"/>
          <w:rtl/>
        </w:rPr>
      </w:pPr>
      <w:r w:rsidRPr="00783E58">
        <w:rPr>
          <w:b/>
          <w:bCs/>
          <w:color w:val="auto"/>
        </w:rPr>
        <w:tab/>
      </w:r>
      <w:r w:rsidRPr="00783E58">
        <w:rPr>
          <w:b/>
          <w:bCs/>
          <w:color w:val="auto"/>
        </w:rPr>
        <w:tab/>
      </w:r>
      <w:r w:rsidRPr="00783E58">
        <w:rPr>
          <w:b/>
          <w:bCs/>
          <w:color w:val="auto"/>
        </w:rPr>
        <w:tab/>
      </w:r>
      <w:r w:rsidRPr="00783E58">
        <w:rPr>
          <w:b/>
          <w:bCs/>
          <w:color w:val="auto"/>
        </w:rPr>
        <w:tab/>
      </w:r>
      <w:r w:rsidRPr="00783E58">
        <w:rPr>
          <w:b/>
          <w:bCs/>
          <w:color w:val="auto"/>
        </w:rPr>
        <w:tab/>
      </w:r>
      <w:r w:rsidRPr="00783E58">
        <w:rPr>
          <w:b/>
          <w:bCs/>
          <w:color w:val="auto"/>
          <w:rtl/>
        </w:rPr>
        <w:t>אלעזר שטרן</w:t>
      </w:r>
      <w:bookmarkEnd w:id="3"/>
    </w:p>
    <w:p w:rsidR="00E13C27" w:rsidRPr="00783E58" w:rsidRDefault="0014195F" w:rsidP="000C748E">
      <w:pPr>
        <w:ind w:firstLine="3543"/>
        <w:rPr>
          <w:rFonts w:cs="David"/>
          <w:color w:val="auto"/>
          <w:sz w:val="26"/>
          <w:szCs w:val="26"/>
          <w:rtl/>
        </w:rPr>
      </w:pPr>
      <w:r w:rsidRPr="00783E58">
        <w:rPr>
          <w:noProof/>
          <w:color w:val="auto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1D5A9D" wp14:editId="612A1E1D">
                <wp:simplePos x="0" y="0"/>
                <wp:positionH relativeFrom="column">
                  <wp:posOffset>1270</wp:posOffset>
                </wp:positionH>
                <wp:positionV relativeFrom="paragraph">
                  <wp:posOffset>48895</wp:posOffset>
                </wp:positionV>
                <wp:extent cx="3869690" cy="15875"/>
                <wp:effectExtent l="0" t="38100" r="0" b="41275"/>
                <wp:wrapNone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9690" cy="15875"/>
                        </a:xfrm>
                        <a:custGeom>
                          <a:avLst/>
                          <a:gdLst>
                            <a:gd name="T0" fmla="*/ 0 w 6094"/>
                            <a:gd name="T1" fmla="*/ 25 h 25"/>
                            <a:gd name="T2" fmla="*/ 6094 w 6094"/>
                            <a:gd name="T3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94" h="25">
                              <a:moveTo>
                                <a:pt x="0" y="25"/>
                              </a:moveTo>
                              <a:lnTo>
                                <a:pt x="6094" y="0"/>
                              </a:lnTo>
                            </a:path>
                          </a:pathLst>
                        </a:cu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1pt,5.1pt,304.8pt,3.85pt" coordsize="6094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" filled="f" stroked="f">
                <v:path arrowok="t" o:connecttype="custom" o:connectlocs="0,15875;3869690,0" o:connectangles="0,0"/>
              </v:polyline>
            </w:pict>
          </mc:Fallback>
        </mc:AlternateContent>
      </w:r>
      <w:bookmarkStart w:id="4" w:name="MKsSingleOrMulti1"/>
      <w:bookmarkEnd w:id="4"/>
      <w:r w:rsidR="002200A1" w:rsidRPr="00783E58">
        <w:rPr>
          <w:rFonts w:cs="David" w:hint="cs"/>
          <w:color w:val="auto"/>
          <w:sz w:val="26"/>
          <w:szCs w:val="26"/>
          <w:rtl/>
        </w:rPr>
        <w:tab/>
      </w:r>
      <w:bookmarkStart w:id="5" w:name="MKs1"/>
      <w:bookmarkEnd w:id="5"/>
      <w:r w:rsidR="00000751">
        <w:rPr>
          <w:rFonts w:cs="David" w:hint="cs"/>
          <w:color w:val="auto"/>
          <w:sz w:val="26"/>
          <w:szCs w:val="26"/>
          <w:rtl/>
        </w:rPr>
        <w:t>___________________________________________</w:t>
      </w:r>
      <w:r w:rsidR="00E13C27" w:rsidRPr="00783E58">
        <w:rPr>
          <w:rFonts w:cs="David" w:hint="cs"/>
          <w:color w:val="auto"/>
          <w:sz w:val="26"/>
          <w:szCs w:val="26"/>
          <w:rtl/>
        </w:rPr>
        <w:tab/>
      </w:r>
      <w:r w:rsidR="00E13C27" w:rsidRPr="00783E58">
        <w:rPr>
          <w:rFonts w:cs="David" w:hint="cs"/>
          <w:color w:val="auto"/>
          <w:sz w:val="26"/>
          <w:szCs w:val="26"/>
          <w:rtl/>
        </w:rPr>
        <w:tab/>
      </w:r>
      <w:r w:rsidR="00E13C27" w:rsidRPr="00783E58">
        <w:rPr>
          <w:rFonts w:cs="David" w:hint="cs"/>
          <w:color w:val="auto"/>
          <w:sz w:val="26"/>
          <w:szCs w:val="26"/>
          <w:rtl/>
        </w:rPr>
        <w:tab/>
      </w:r>
      <w:r w:rsidR="00E13C27" w:rsidRPr="00783E58">
        <w:rPr>
          <w:rFonts w:cs="David" w:hint="cs"/>
          <w:color w:val="auto"/>
          <w:sz w:val="26"/>
          <w:szCs w:val="26"/>
          <w:rtl/>
        </w:rPr>
        <w:tab/>
      </w:r>
      <w:bookmarkStart w:id="6" w:name="LawNum"/>
      <w:bookmarkEnd w:id="6"/>
      <w:r w:rsidR="00E13C27" w:rsidRPr="00783E58">
        <w:rPr>
          <w:rFonts w:cs="David" w:hint="cs"/>
          <w:color w:val="auto"/>
          <w:sz w:val="26"/>
          <w:szCs w:val="26"/>
          <w:rtl/>
        </w:rPr>
        <w:tab/>
      </w:r>
      <w:r w:rsidR="00E13C27" w:rsidRPr="00783E58">
        <w:rPr>
          <w:rFonts w:cs="David" w:hint="cs"/>
          <w:color w:val="auto"/>
          <w:sz w:val="26"/>
          <w:szCs w:val="26"/>
          <w:rtl/>
        </w:rPr>
        <w:tab/>
      </w:r>
      <w:r w:rsidR="00E13C27" w:rsidRPr="00783E58">
        <w:rPr>
          <w:rFonts w:cs="David" w:hint="cs"/>
          <w:color w:val="auto"/>
          <w:sz w:val="26"/>
          <w:szCs w:val="26"/>
          <w:rtl/>
        </w:rPr>
        <w:tab/>
      </w:r>
      <w:r w:rsidR="000C748E">
        <w:rPr>
          <w:rFonts w:cs="David" w:hint="cs"/>
          <w:color w:val="auto"/>
          <w:sz w:val="26"/>
          <w:szCs w:val="26"/>
          <w:rtl/>
        </w:rPr>
        <w:tab/>
      </w:r>
      <w:r w:rsidR="000C748E">
        <w:rPr>
          <w:rFonts w:cs="David" w:hint="cs"/>
          <w:color w:val="auto"/>
          <w:sz w:val="26"/>
          <w:szCs w:val="26"/>
          <w:rtl/>
        </w:rPr>
        <w:tab/>
      </w:r>
      <w:r w:rsidR="000C748E">
        <w:rPr>
          <w:rFonts w:cs="David" w:hint="cs"/>
          <w:color w:val="auto"/>
          <w:sz w:val="26"/>
          <w:szCs w:val="26"/>
          <w:rtl/>
        </w:rPr>
        <w:tab/>
        <w:t>פ/2004/19</w:t>
      </w:r>
    </w:p>
    <w:p w:rsidR="00E13C27" w:rsidRPr="00783E58" w:rsidRDefault="00E13C27" w:rsidP="00E13C27">
      <w:pPr>
        <w:spacing w:before="0" w:line="360" w:lineRule="auto"/>
        <w:ind w:left="2880" w:firstLine="720"/>
        <w:rPr>
          <w:rFonts w:cs="David"/>
          <w:color w:val="auto"/>
          <w:sz w:val="26"/>
          <w:szCs w:val="26"/>
          <w:rtl/>
        </w:rPr>
      </w:pPr>
    </w:p>
    <w:p w:rsidR="00F47AFC" w:rsidRPr="00783E58" w:rsidRDefault="001D6E3E" w:rsidP="000C748E">
      <w:pPr>
        <w:pStyle w:val="HeadHatzaotHok"/>
        <w:tabs>
          <w:tab w:val="left" w:pos="4071"/>
          <w:tab w:val="center" w:pos="4819"/>
        </w:tabs>
        <w:spacing w:before="0"/>
        <w:rPr>
          <w:b w:val="0"/>
          <w:bCs w:val="0"/>
          <w:color w:val="auto"/>
          <w:sz w:val="26"/>
          <w:rtl/>
        </w:rPr>
      </w:pPr>
      <w:bookmarkStart w:id="7" w:name="Title"/>
      <w:r w:rsidRPr="001D6E3E">
        <w:rPr>
          <w:color w:val="auto"/>
          <w:sz w:val="26"/>
          <w:rtl/>
        </w:rPr>
        <w:t xml:space="preserve">הצעת חוק התקשורת (בזק ושידורים) (תיקון </w:t>
      </w:r>
      <w:r w:rsidR="006F52B7">
        <w:rPr>
          <w:rFonts w:hint="cs"/>
          <w:color w:val="auto"/>
          <w:sz w:val="26"/>
          <w:rtl/>
        </w:rPr>
        <w:t>–</w:t>
      </w:r>
      <w:r w:rsidRPr="001D6E3E">
        <w:rPr>
          <w:color w:val="auto"/>
          <w:sz w:val="26"/>
          <w:rtl/>
        </w:rPr>
        <w:t xml:space="preserve"> עסקה לרכישת שירות של צד שלישי ומסירת פרטי זיהוי למנוי), </w:t>
      </w:r>
      <w:r w:rsidR="006F52B7">
        <w:rPr>
          <w:rFonts w:hint="cs"/>
          <w:color w:val="auto"/>
          <w:sz w:val="26"/>
          <w:rtl/>
        </w:rPr>
        <w:t>ה</w:t>
      </w:r>
      <w:r w:rsidRPr="001D6E3E">
        <w:rPr>
          <w:color w:val="auto"/>
          <w:sz w:val="26"/>
          <w:rtl/>
        </w:rPr>
        <w:t>תשע"ד</w:t>
      </w:r>
      <w:r w:rsidR="006F52B7">
        <w:rPr>
          <w:rFonts w:hint="cs"/>
          <w:color w:val="auto"/>
          <w:sz w:val="26"/>
          <w:rtl/>
        </w:rPr>
        <w:t>–</w:t>
      </w:r>
      <w:r w:rsidRPr="001D6E3E">
        <w:rPr>
          <w:color w:val="auto"/>
          <w:sz w:val="26"/>
          <w:rtl/>
        </w:rPr>
        <w:t>2013</w:t>
      </w:r>
      <w:bookmarkEnd w:id="7"/>
    </w:p>
    <w:tbl>
      <w:tblPr>
        <w:bidiVisual/>
        <w:tblW w:w="9642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624"/>
        <w:gridCol w:w="624"/>
        <w:gridCol w:w="624"/>
        <w:gridCol w:w="624"/>
        <w:gridCol w:w="5275"/>
      </w:tblGrid>
      <w:tr w:rsidR="00783E58" w:rsidRPr="00783E58" w:rsidTr="00783E58">
        <w:trPr>
          <w:cantSplit/>
          <w:trHeight w:val="60"/>
        </w:trPr>
        <w:tc>
          <w:tcPr>
            <w:tcW w:w="1871" w:type="dxa"/>
          </w:tcPr>
          <w:p w:rsidR="00783E58" w:rsidRPr="00783E58" w:rsidRDefault="00F214D0" w:rsidP="00F214D0">
            <w:pPr>
              <w:pStyle w:val="TableSideHeading"/>
              <w:spacing w:before="102"/>
              <w:jc w:val="both"/>
              <w:rPr>
                <w:color w:val="auto"/>
                <w:spacing w:val="1"/>
                <w:sz w:val="26"/>
              </w:rPr>
            </w:pPr>
            <w:r>
              <w:rPr>
                <w:rFonts w:hint="cs"/>
                <w:color w:val="auto"/>
                <w:sz w:val="26"/>
                <w:rtl/>
              </w:rPr>
              <w:t>תיקון סעיף 5</w:t>
            </w:r>
          </w:p>
        </w:tc>
        <w:tc>
          <w:tcPr>
            <w:tcW w:w="624" w:type="dxa"/>
          </w:tcPr>
          <w:p w:rsidR="00783E58" w:rsidRPr="00783E58" w:rsidRDefault="006F52B7" w:rsidP="00783E58">
            <w:pPr>
              <w:pStyle w:val="TableText"/>
              <w:rPr>
                <w:color w:val="auto"/>
                <w:sz w:val="26"/>
              </w:rPr>
            </w:pPr>
            <w:r>
              <w:rPr>
                <w:rFonts w:hint="cs"/>
                <w:color w:val="auto"/>
                <w:sz w:val="26"/>
                <w:rtl/>
              </w:rPr>
              <w:t>1.</w:t>
            </w:r>
          </w:p>
        </w:tc>
        <w:tc>
          <w:tcPr>
            <w:tcW w:w="7147" w:type="dxa"/>
            <w:gridSpan w:val="4"/>
          </w:tcPr>
          <w:p w:rsidR="00783E58" w:rsidRPr="00783E58" w:rsidRDefault="00783E58" w:rsidP="006F52B7">
            <w:pPr>
              <w:pStyle w:val="TableBlock"/>
              <w:rPr>
                <w:color w:val="auto"/>
                <w:sz w:val="26"/>
              </w:rPr>
            </w:pPr>
            <w:r w:rsidRPr="00783E58">
              <w:rPr>
                <w:rFonts w:hint="cs"/>
                <w:color w:val="auto"/>
                <w:sz w:val="26"/>
                <w:rtl/>
              </w:rPr>
              <w:t>בחוק התקשורת (בזק ושידורים), התשמ"ב</w:t>
            </w:r>
            <w:r w:rsidRPr="00783E58">
              <w:rPr>
                <w:rFonts w:hint="eastAsia"/>
                <w:color w:val="auto"/>
                <w:sz w:val="26"/>
                <w:rtl/>
              </w:rPr>
              <w:t>–</w:t>
            </w:r>
            <w:r w:rsidRPr="00783E58">
              <w:rPr>
                <w:rFonts w:hint="cs"/>
                <w:color w:val="auto"/>
                <w:sz w:val="26"/>
                <w:rtl/>
              </w:rPr>
              <w:t>1982</w:t>
            </w:r>
            <w:r w:rsidRPr="00783E58">
              <w:rPr>
                <w:rStyle w:val="a6"/>
                <w:color w:val="auto"/>
                <w:sz w:val="26"/>
                <w:rtl/>
              </w:rPr>
              <w:footnoteReference w:id="2"/>
            </w:r>
            <w:r w:rsidR="00F214D0">
              <w:rPr>
                <w:rFonts w:hint="cs"/>
                <w:color w:val="auto"/>
                <w:sz w:val="26"/>
                <w:rtl/>
              </w:rPr>
              <w:t xml:space="preserve"> (להלן </w:t>
            </w:r>
            <w:r w:rsidR="00F214D0">
              <w:rPr>
                <w:color w:val="auto"/>
                <w:sz w:val="26"/>
                <w:rtl/>
              </w:rPr>
              <w:t>–</w:t>
            </w:r>
            <w:r w:rsidR="00F214D0">
              <w:rPr>
                <w:rFonts w:hint="cs"/>
                <w:color w:val="auto"/>
                <w:sz w:val="26"/>
                <w:rtl/>
              </w:rPr>
              <w:t xml:space="preserve"> החוק העיקרי)</w:t>
            </w:r>
            <w:r w:rsidR="006F52B7">
              <w:rPr>
                <w:rFonts w:hint="cs"/>
                <w:color w:val="auto"/>
                <w:sz w:val="26"/>
                <w:rtl/>
              </w:rPr>
              <w:t>, בסעיף 5</w:t>
            </w:r>
            <w:r w:rsidR="00BB3635">
              <w:rPr>
                <w:rFonts w:hint="cs"/>
                <w:color w:val="auto"/>
                <w:sz w:val="26"/>
                <w:rtl/>
              </w:rPr>
              <w:t xml:space="preserve"> </w:t>
            </w:r>
            <w:r w:rsidR="006F52B7">
              <w:rPr>
                <w:rFonts w:hint="eastAsia"/>
                <w:color w:val="auto"/>
                <w:sz w:val="26"/>
                <w:rtl/>
              </w:rPr>
              <w:t>–</w:t>
            </w:r>
          </w:p>
        </w:tc>
      </w:tr>
      <w:tr w:rsidR="00BB3635" w:rsidRPr="00783E58" w:rsidTr="00783E58">
        <w:trPr>
          <w:cantSplit/>
          <w:trHeight w:val="60"/>
        </w:trPr>
        <w:tc>
          <w:tcPr>
            <w:tcW w:w="1871" w:type="dxa"/>
          </w:tcPr>
          <w:p w:rsidR="00BB3635" w:rsidRDefault="00BB3635" w:rsidP="00F214D0">
            <w:pPr>
              <w:pStyle w:val="TableSideHeading"/>
              <w:spacing w:before="102"/>
              <w:jc w:val="both"/>
              <w:rPr>
                <w:color w:val="auto"/>
                <w:sz w:val="26"/>
                <w:rtl/>
              </w:rPr>
            </w:pPr>
          </w:p>
        </w:tc>
        <w:tc>
          <w:tcPr>
            <w:tcW w:w="624" w:type="dxa"/>
          </w:tcPr>
          <w:p w:rsidR="00BB3635" w:rsidRPr="00783E58" w:rsidRDefault="00BB3635" w:rsidP="00BB3635">
            <w:pPr>
              <w:pStyle w:val="TableText"/>
              <w:rPr>
                <w:rtl/>
              </w:rPr>
            </w:pPr>
          </w:p>
        </w:tc>
        <w:tc>
          <w:tcPr>
            <w:tcW w:w="7147" w:type="dxa"/>
            <w:gridSpan w:val="4"/>
          </w:tcPr>
          <w:p w:rsidR="00BB3635" w:rsidRPr="00783E58" w:rsidRDefault="00BB3635" w:rsidP="00F518A8">
            <w:pPr>
              <w:pStyle w:val="TableBlock"/>
              <w:rPr>
                <w:color w:val="auto"/>
                <w:sz w:val="26"/>
                <w:rtl/>
              </w:rPr>
            </w:pPr>
            <w:r>
              <w:rPr>
                <w:rFonts w:hint="cs"/>
                <w:color w:val="auto"/>
                <w:sz w:val="26"/>
                <w:rtl/>
              </w:rPr>
              <w:t>(</w:t>
            </w:r>
            <w:r w:rsidR="006F52B7">
              <w:rPr>
                <w:rFonts w:hint="cs"/>
                <w:color w:val="auto"/>
                <w:sz w:val="26"/>
                <w:rtl/>
              </w:rPr>
              <w:t>1</w:t>
            </w:r>
            <w:r>
              <w:rPr>
                <w:rFonts w:hint="cs"/>
                <w:color w:val="auto"/>
                <w:sz w:val="26"/>
                <w:rtl/>
              </w:rPr>
              <w:t>)</w:t>
            </w:r>
            <w:r>
              <w:rPr>
                <w:color w:val="auto"/>
                <w:sz w:val="26"/>
                <w:rtl/>
              </w:rPr>
              <w:tab/>
            </w:r>
            <w:r w:rsidRPr="00783E58">
              <w:rPr>
                <w:rFonts w:hint="cs"/>
                <w:color w:val="auto"/>
                <w:sz w:val="26"/>
                <w:rtl/>
              </w:rPr>
              <w:t>בסעי</w:t>
            </w:r>
            <w:r>
              <w:rPr>
                <w:rFonts w:hint="cs"/>
                <w:color w:val="auto"/>
                <w:sz w:val="26"/>
                <w:rtl/>
              </w:rPr>
              <w:t>ף</w:t>
            </w:r>
            <w:r w:rsidRPr="00783E58">
              <w:rPr>
                <w:rFonts w:hint="cs"/>
                <w:color w:val="auto"/>
                <w:sz w:val="26"/>
                <w:rtl/>
              </w:rPr>
              <w:t xml:space="preserve"> </w:t>
            </w:r>
            <w:r>
              <w:rPr>
                <w:rFonts w:hint="cs"/>
                <w:color w:val="auto"/>
                <w:sz w:val="26"/>
                <w:rtl/>
              </w:rPr>
              <w:t xml:space="preserve">קטן </w:t>
            </w:r>
            <w:r w:rsidRPr="00783E58">
              <w:rPr>
                <w:rFonts w:hint="cs"/>
                <w:color w:val="auto"/>
                <w:sz w:val="26"/>
                <w:rtl/>
              </w:rPr>
              <w:t xml:space="preserve">(א), </w:t>
            </w:r>
            <w:r w:rsidR="006F52B7">
              <w:rPr>
                <w:rFonts w:hint="cs"/>
                <w:color w:val="auto"/>
                <w:sz w:val="26"/>
                <w:rtl/>
              </w:rPr>
              <w:t>בהגדרה "בעל רישיון אחר", במקום "</w:t>
            </w:r>
            <w:r w:rsidR="00F518A8">
              <w:rPr>
                <w:rFonts w:hint="cs"/>
                <w:color w:val="auto"/>
                <w:sz w:val="26"/>
                <w:rtl/>
              </w:rPr>
              <w:t>ו-</w:t>
            </w:r>
            <w:r w:rsidR="006F52B7">
              <w:rPr>
                <w:rFonts w:hint="cs"/>
                <w:color w:val="auto"/>
                <w:sz w:val="26"/>
                <w:rtl/>
              </w:rPr>
              <w:t>(ז)" יבוא "(ז) ו-(י)";</w:t>
            </w:r>
          </w:p>
        </w:tc>
      </w:tr>
      <w:tr w:rsidR="00BB3635" w:rsidRPr="00783E58" w:rsidTr="00783E58">
        <w:trPr>
          <w:cantSplit/>
          <w:trHeight w:val="60"/>
        </w:trPr>
        <w:tc>
          <w:tcPr>
            <w:tcW w:w="1871" w:type="dxa"/>
          </w:tcPr>
          <w:p w:rsidR="00BB3635" w:rsidRDefault="00BB3635" w:rsidP="00F214D0">
            <w:pPr>
              <w:pStyle w:val="TableSideHeading"/>
              <w:spacing w:before="102"/>
              <w:jc w:val="both"/>
              <w:rPr>
                <w:color w:val="auto"/>
                <w:sz w:val="26"/>
                <w:rtl/>
              </w:rPr>
            </w:pPr>
          </w:p>
        </w:tc>
        <w:tc>
          <w:tcPr>
            <w:tcW w:w="624" w:type="dxa"/>
          </w:tcPr>
          <w:p w:rsidR="00BB3635" w:rsidRPr="00783E58" w:rsidRDefault="00BB3635" w:rsidP="00BB3635">
            <w:pPr>
              <w:pStyle w:val="TableText"/>
              <w:rPr>
                <w:rtl/>
              </w:rPr>
            </w:pPr>
          </w:p>
        </w:tc>
        <w:tc>
          <w:tcPr>
            <w:tcW w:w="7147" w:type="dxa"/>
            <w:gridSpan w:val="4"/>
          </w:tcPr>
          <w:p w:rsidR="00BB3635" w:rsidRPr="00783E58" w:rsidRDefault="00BB3635" w:rsidP="006F52B7">
            <w:pPr>
              <w:pStyle w:val="TableBlock"/>
              <w:rPr>
                <w:color w:val="auto"/>
                <w:sz w:val="26"/>
                <w:rtl/>
              </w:rPr>
            </w:pPr>
            <w:r>
              <w:rPr>
                <w:rFonts w:hint="cs"/>
                <w:color w:val="auto"/>
                <w:sz w:val="26"/>
                <w:rtl/>
              </w:rPr>
              <w:t>(</w:t>
            </w:r>
            <w:r w:rsidR="006F52B7">
              <w:rPr>
                <w:rFonts w:hint="cs"/>
                <w:color w:val="auto"/>
                <w:sz w:val="26"/>
                <w:rtl/>
              </w:rPr>
              <w:t>2</w:t>
            </w:r>
            <w:r>
              <w:rPr>
                <w:rFonts w:hint="cs"/>
                <w:color w:val="auto"/>
                <w:sz w:val="26"/>
                <w:rtl/>
              </w:rPr>
              <w:t>)</w:t>
            </w:r>
            <w:r>
              <w:rPr>
                <w:color w:val="auto"/>
                <w:sz w:val="26"/>
                <w:rtl/>
              </w:rPr>
              <w:tab/>
            </w:r>
            <w:r>
              <w:rPr>
                <w:rFonts w:hint="cs"/>
                <w:color w:val="auto"/>
                <w:sz w:val="26"/>
                <w:rtl/>
              </w:rPr>
              <w:t>אחרי</w:t>
            </w:r>
            <w:r w:rsidRPr="00783E58">
              <w:rPr>
                <w:rFonts w:hint="cs"/>
                <w:color w:val="auto"/>
                <w:sz w:val="26"/>
                <w:rtl/>
              </w:rPr>
              <w:t xml:space="preserve"> סעיף</w:t>
            </w:r>
            <w:r>
              <w:rPr>
                <w:rFonts w:hint="cs"/>
                <w:color w:val="auto"/>
                <w:sz w:val="26"/>
                <w:rtl/>
              </w:rPr>
              <w:t xml:space="preserve"> קטן</w:t>
            </w:r>
            <w:r w:rsidRPr="00783E58">
              <w:rPr>
                <w:rFonts w:hint="cs"/>
                <w:color w:val="auto"/>
                <w:sz w:val="26"/>
                <w:rtl/>
              </w:rPr>
              <w:t xml:space="preserve"> (ט) יבוא</w:t>
            </w:r>
            <w:r>
              <w:rPr>
                <w:rFonts w:hint="cs"/>
                <w:color w:val="auto"/>
                <w:sz w:val="26"/>
                <w:rtl/>
              </w:rPr>
              <w:t>:</w:t>
            </w:r>
          </w:p>
        </w:tc>
      </w:tr>
      <w:tr w:rsidR="00BB3635" w:rsidTr="00BB3635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1" w:type="dxa"/>
          </w:tcPr>
          <w:p w:rsidR="00BB3635" w:rsidRDefault="00BB3635">
            <w:pPr>
              <w:pStyle w:val="TableSideHeading"/>
            </w:pPr>
          </w:p>
        </w:tc>
        <w:tc>
          <w:tcPr>
            <w:tcW w:w="624" w:type="dxa"/>
          </w:tcPr>
          <w:p w:rsidR="00BB3635" w:rsidRDefault="00BB3635">
            <w:pPr>
              <w:pStyle w:val="TableText"/>
            </w:pPr>
          </w:p>
        </w:tc>
        <w:tc>
          <w:tcPr>
            <w:tcW w:w="624" w:type="dxa"/>
          </w:tcPr>
          <w:p w:rsidR="00BB3635" w:rsidRDefault="00BB3635">
            <w:pPr>
              <w:pStyle w:val="TableText"/>
            </w:pPr>
          </w:p>
        </w:tc>
        <w:tc>
          <w:tcPr>
            <w:tcW w:w="6523" w:type="dxa"/>
            <w:gridSpan w:val="3"/>
          </w:tcPr>
          <w:p w:rsidR="00BB3635" w:rsidRDefault="00BB3635" w:rsidP="00F518A8">
            <w:pPr>
              <w:pStyle w:val="TableBlock"/>
            </w:pPr>
            <w:r>
              <w:rPr>
                <w:rFonts w:hint="cs"/>
                <w:color w:val="auto"/>
                <w:sz w:val="26"/>
                <w:rtl/>
              </w:rPr>
              <w:t>"</w:t>
            </w:r>
            <w:r w:rsidRPr="00783E58">
              <w:rPr>
                <w:rFonts w:hint="cs"/>
                <w:color w:val="auto"/>
                <w:sz w:val="26"/>
                <w:rtl/>
              </w:rPr>
              <w:t>(</w:t>
            </w:r>
            <w:r>
              <w:rPr>
                <w:rFonts w:hint="cs"/>
                <w:color w:val="auto"/>
                <w:sz w:val="26"/>
                <w:rtl/>
              </w:rPr>
              <w:t>י)</w:t>
            </w:r>
            <w:r>
              <w:rPr>
                <w:color w:val="auto"/>
                <w:sz w:val="26"/>
                <w:rtl/>
              </w:rPr>
              <w:tab/>
            </w:r>
            <w:r w:rsidRPr="00783E58">
              <w:rPr>
                <w:rFonts w:hint="cs"/>
                <w:color w:val="auto"/>
                <w:sz w:val="26"/>
                <w:rtl/>
              </w:rPr>
              <w:t>בעל ר</w:t>
            </w:r>
            <w:r>
              <w:rPr>
                <w:rFonts w:hint="cs"/>
                <w:color w:val="auto"/>
                <w:sz w:val="26"/>
                <w:rtl/>
              </w:rPr>
              <w:t>י</w:t>
            </w:r>
            <w:r w:rsidRPr="00783E58">
              <w:rPr>
                <w:rFonts w:hint="cs"/>
                <w:color w:val="auto"/>
                <w:sz w:val="26"/>
                <w:rtl/>
              </w:rPr>
              <w:t xml:space="preserve">שיון רדיו טלפון נייד לא </w:t>
            </w:r>
            <w:r>
              <w:rPr>
                <w:rFonts w:hint="cs"/>
                <w:color w:val="auto"/>
                <w:sz w:val="26"/>
                <w:rtl/>
              </w:rPr>
              <w:t>יספק למנוי</w:t>
            </w:r>
            <w:r w:rsidRPr="00783E58">
              <w:rPr>
                <w:rFonts w:hint="cs"/>
                <w:color w:val="auto"/>
                <w:sz w:val="26"/>
                <w:rtl/>
              </w:rPr>
              <w:t xml:space="preserve"> שירות של צד שלישי שהמנוי לא ביקש במפורש לקבלו</w:t>
            </w:r>
            <w:r w:rsidR="006F52B7">
              <w:rPr>
                <w:rFonts w:hint="cs"/>
                <w:color w:val="auto"/>
                <w:sz w:val="26"/>
                <w:rtl/>
              </w:rPr>
              <w:t>;</w:t>
            </w:r>
            <w:r w:rsidR="004445E7">
              <w:rPr>
                <w:rFonts w:hint="cs"/>
                <w:color w:val="auto"/>
                <w:sz w:val="26"/>
                <w:rtl/>
              </w:rPr>
              <w:t xml:space="preserve"> יראו </w:t>
            </w:r>
            <w:r w:rsidR="004445E7" w:rsidRPr="00783E58">
              <w:rPr>
                <w:rFonts w:hint="cs"/>
                <w:color w:val="auto"/>
                <w:sz w:val="26"/>
                <w:rtl/>
              </w:rPr>
              <w:t xml:space="preserve">שירות של צד שלישי כשירות שנתבקש במפורש אם </w:t>
            </w:r>
            <w:r w:rsidR="004445E7">
              <w:rPr>
                <w:rFonts w:hint="cs"/>
                <w:color w:val="auto"/>
                <w:sz w:val="26"/>
                <w:rtl/>
              </w:rPr>
              <w:t>התקיימו</w:t>
            </w:r>
            <w:r w:rsidR="004445E7" w:rsidRPr="00783E58">
              <w:rPr>
                <w:rFonts w:hint="cs"/>
                <w:color w:val="auto"/>
                <w:sz w:val="26"/>
                <w:rtl/>
              </w:rPr>
              <w:t xml:space="preserve"> כל אלה:</w:t>
            </w:r>
          </w:p>
        </w:tc>
      </w:tr>
      <w:tr w:rsidR="004445E7" w:rsidTr="004445E7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1" w:type="dxa"/>
          </w:tcPr>
          <w:p w:rsidR="004445E7" w:rsidRDefault="004445E7">
            <w:pPr>
              <w:pStyle w:val="TableSideHeading"/>
            </w:pPr>
          </w:p>
        </w:tc>
        <w:tc>
          <w:tcPr>
            <w:tcW w:w="624" w:type="dxa"/>
          </w:tcPr>
          <w:p w:rsidR="004445E7" w:rsidRDefault="004445E7">
            <w:pPr>
              <w:pStyle w:val="TableText"/>
            </w:pPr>
          </w:p>
        </w:tc>
        <w:tc>
          <w:tcPr>
            <w:tcW w:w="624" w:type="dxa"/>
          </w:tcPr>
          <w:p w:rsidR="004445E7" w:rsidRDefault="004445E7">
            <w:pPr>
              <w:pStyle w:val="TableText"/>
            </w:pPr>
          </w:p>
        </w:tc>
        <w:tc>
          <w:tcPr>
            <w:tcW w:w="624" w:type="dxa"/>
          </w:tcPr>
          <w:p w:rsidR="004445E7" w:rsidRDefault="004445E7">
            <w:pPr>
              <w:pStyle w:val="TableText"/>
            </w:pPr>
          </w:p>
        </w:tc>
        <w:tc>
          <w:tcPr>
            <w:tcW w:w="5899" w:type="dxa"/>
            <w:gridSpan w:val="2"/>
          </w:tcPr>
          <w:p w:rsidR="004445E7" w:rsidRDefault="004445E7" w:rsidP="004C6938">
            <w:pPr>
              <w:pStyle w:val="TableBlock"/>
              <w:rPr>
                <w:color w:val="auto"/>
                <w:sz w:val="26"/>
                <w:rtl/>
              </w:rPr>
            </w:pPr>
            <w:r w:rsidRPr="00783E58">
              <w:rPr>
                <w:rFonts w:hint="cs"/>
                <w:color w:val="auto"/>
                <w:sz w:val="26"/>
                <w:rtl/>
              </w:rPr>
              <w:t>(</w:t>
            </w:r>
            <w:r>
              <w:rPr>
                <w:rFonts w:hint="cs"/>
                <w:color w:val="auto"/>
                <w:sz w:val="26"/>
                <w:rtl/>
              </w:rPr>
              <w:t>1)</w:t>
            </w:r>
            <w:r>
              <w:rPr>
                <w:color w:val="auto"/>
                <w:sz w:val="26"/>
                <w:rtl/>
              </w:rPr>
              <w:tab/>
            </w:r>
            <w:r>
              <w:rPr>
                <w:rFonts w:hint="cs"/>
                <w:color w:val="auto"/>
                <w:sz w:val="26"/>
                <w:rtl/>
              </w:rPr>
              <w:t>בעל הרישיון וידא שמבקש השירות הוא בגיר</w:t>
            </w:r>
            <w:r w:rsidRPr="00783E58">
              <w:rPr>
                <w:rFonts w:hint="cs"/>
                <w:color w:val="auto"/>
                <w:sz w:val="26"/>
                <w:rtl/>
              </w:rPr>
              <w:t>;</w:t>
            </w:r>
          </w:p>
        </w:tc>
      </w:tr>
      <w:tr w:rsidR="004445E7" w:rsidTr="004445E7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1" w:type="dxa"/>
          </w:tcPr>
          <w:p w:rsidR="004445E7" w:rsidRDefault="004445E7">
            <w:pPr>
              <w:pStyle w:val="TableSideHeading"/>
            </w:pPr>
          </w:p>
        </w:tc>
        <w:tc>
          <w:tcPr>
            <w:tcW w:w="624" w:type="dxa"/>
          </w:tcPr>
          <w:p w:rsidR="004445E7" w:rsidRDefault="004445E7" w:rsidP="004445E7">
            <w:pPr>
              <w:pStyle w:val="TableText"/>
            </w:pPr>
          </w:p>
        </w:tc>
        <w:tc>
          <w:tcPr>
            <w:tcW w:w="624" w:type="dxa"/>
          </w:tcPr>
          <w:p w:rsidR="004445E7" w:rsidRDefault="004445E7">
            <w:pPr>
              <w:pStyle w:val="TableText"/>
            </w:pPr>
          </w:p>
        </w:tc>
        <w:tc>
          <w:tcPr>
            <w:tcW w:w="624" w:type="dxa"/>
          </w:tcPr>
          <w:p w:rsidR="004445E7" w:rsidRDefault="004445E7">
            <w:pPr>
              <w:pStyle w:val="TableText"/>
            </w:pPr>
          </w:p>
        </w:tc>
        <w:tc>
          <w:tcPr>
            <w:tcW w:w="5899" w:type="dxa"/>
            <w:gridSpan w:val="2"/>
          </w:tcPr>
          <w:p w:rsidR="004445E7" w:rsidRDefault="004445E7" w:rsidP="004C6938">
            <w:pPr>
              <w:pStyle w:val="TableBlock"/>
              <w:rPr>
                <w:color w:val="auto"/>
                <w:sz w:val="26"/>
                <w:rtl/>
              </w:rPr>
            </w:pPr>
            <w:r w:rsidRPr="00783E58">
              <w:rPr>
                <w:rFonts w:hint="cs"/>
                <w:color w:val="auto"/>
                <w:sz w:val="26"/>
                <w:rtl/>
              </w:rPr>
              <w:t>(</w:t>
            </w:r>
            <w:r>
              <w:rPr>
                <w:rFonts w:hint="cs"/>
                <w:color w:val="auto"/>
                <w:sz w:val="26"/>
                <w:rtl/>
              </w:rPr>
              <w:t>2)</w:t>
            </w:r>
            <w:r>
              <w:rPr>
                <w:color w:val="auto"/>
                <w:sz w:val="26"/>
                <w:rtl/>
              </w:rPr>
              <w:tab/>
            </w:r>
            <w:r>
              <w:rPr>
                <w:rFonts w:hint="cs"/>
                <w:color w:val="auto"/>
                <w:sz w:val="26"/>
                <w:rtl/>
              </w:rPr>
              <w:t xml:space="preserve">בעל הרישיון הבהיר </w:t>
            </w:r>
            <w:r w:rsidRPr="00783E58">
              <w:rPr>
                <w:rFonts w:hint="cs"/>
                <w:color w:val="auto"/>
                <w:sz w:val="26"/>
                <w:rtl/>
              </w:rPr>
              <w:t>למנוי</w:t>
            </w:r>
            <w:r>
              <w:rPr>
                <w:rFonts w:hint="cs"/>
                <w:color w:val="auto"/>
                <w:sz w:val="26"/>
                <w:rtl/>
              </w:rPr>
              <w:t>, בשפה מובנת, לפני</w:t>
            </w:r>
            <w:r w:rsidRPr="00783E58">
              <w:rPr>
                <w:rFonts w:hint="cs"/>
                <w:color w:val="auto"/>
                <w:sz w:val="26"/>
                <w:rtl/>
              </w:rPr>
              <w:t xml:space="preserve"> ההתקשרות</w:t>
            </w:r>
            <w:r>
              <w:rPr>
                <w:rFonts w:hint="cs"/>
                <w:color w:val="auto"/>
                <w:sz w:val="26"/>
                <w:rtl/>
              </w:rPr>
              <w:t>, את מהות השירות ואת היותו כרוך בתשלום</w:t>
            </w:r>
            <w:r w:rsidRPr="00783E58">
              <w:rPr>
                <w:rFonts w:hint="cs"/>
                <w:color w:val="auto"/>
                <w:sz w:val="26"/>
                <w:rtl/>
              </w:rPr>
              <w:t>;</w:t>
            </w:r>
          </w:p>
        </w:tc>
      </w:tr>
      <w:tr w:rsidR="004445E7" w:rsidTr="004445E7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1" w:type="dxa"/>
          </w:tcPr>
          <w:p w:rsidR="004445E7" w:rsidRDefault="004445E7">
            <w:pPr>
              <w:pStyle w:val="TableSideHeading"/>
            </w:pPr>
          </w:p>
        </w:tc>
        <w:tc>
          <w:tcPr>
            <w:tcW w:w="624" w:type="dxa"/>
          </w:tcPr>
          <w:p w:rsidR="004445E7" w:rsidRDefault="004445E7" w:rsidP="004445E7">
            <w:pPr>
              <w:pStyle w:val="TableText"/>
            </w:pPr>
          </w:p>
        </w:tc>
        <w:tc>
          <w:tcPr>
            <w:tcW w:w="624" w:type="dxa"/>
          </w:tcPr>
          <w:p w:rsidR="004445E7" w:rsidRDefault="004445E7">
            <w:pPr>
              <w:pStyle w:val="TableText"/>
            </w:pPr>
          </w:p>
        </w:tc>
        <w:tc>
          <w:tcPr>
            <w:tcW w:w="624" w:type="dxa"/>
          </w:tcPr>
          <w:p w:rsidR="004445E7" w:rsidRDefault="004445E7">
            <w:pPr>
              <w:pStyle w:val="TableText"/>
            </w:pPr>
          </w:p>
        </w:tc>
        <w:tc>
          <w:tcPr>
            <w:tcW w:w="5899" w:type="dxa"/>
            <w:gridSpan w:val="2"/>
          </w:tcPr>
          <w:p w:rsidR="004445E7" w:rsidRDefault="004445E7">
            <w:pPr>
              <w:pStyle w:val="TableBlock"/>
            </w:pPr>
            <w:r>
              <w:rPr>
                <w:rFonts w:hint="cs"/>
                <w:color w:val="auto"/>
                <w:sz w:val="26"/>
                <w:rtl/>
              </w:rPr>
              <w:t>(3)</w:t>
            </w:r>
            <w:r>
              <w:rPr>
                <w:color w:val="auto"/>
                <w:sz w:val="26"/>
                <w:rtl/>
              </w:rPr>
              <w:tab/>
            </w:r>
            <w:r>
              <w:rPr>
                <w:rFonts w:hint="cs"/>
                <w:color w:val="auto"/>
                <w:sz w:val="26"/>
                <w:rtl/>
              </w:rPr>
              <w:t xml:space="preserve">המנוי מסר לבעל הרישיון </w:t>
            </w:r>
            <w:r w:rsidRPr="00783E58">
              <w:rPr>
                <w:rFonts w:hint="cs"/>
                <w:color w:val="auto"/>
                <w:sz w:val="26"/>
                <w:rtl/>
              </w:rPr>
              <w:t>לפחות שניים מ</w:t>
            </w:r>
            <w:r>
              <w:rPr>
                <w:rFonts w:hint="cs"/>
                <w:color w:val="auto"/>
                <w:sz w:val="26"/>
                <w:rtl/>
              </w:rPr>
              <w:t>הפרטים האלה</w:t>
            </w:r>
            <w:r w:rsidRPr="00783E58">
              <w:rPr>
                <w:rFonts w:hint="cs"/>
                <w:color w:val="auto"/>
                <w:sz w:val="26"/>
                <w:rtl/>
              </w:rPr>
              <w:t>:</w:t>
            </w:r>
          </w:p>
        </w:tc>
      </w:tr>
      <w:tr w:rsidR="004445E7" w:rsidTr="004445E7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1" w:type="dxa"/>
          </w:tcPr>
          <w:p w:rsidR="004445E7" w:rsidRDefault="004445E7">
            <w:pPr>
              <w:pStyle w:val="TableSideHeading"/>
            </w:pPr>
          </w:p>
        </w:tc>
        <w:tc>
          <w:tcPr>
            <w:tcW w:w="624" w:type="dxa"/>
          </w:tcPr>
          <w:p w:rsidR="004445E7" w:rsidRDefault="004445E7">
            <w:pPr>
              <w:pStyle w:val="TableText"/>
            </w:pPr>
          </w:p>
        </w:tc>
        <w:tc>
          <w:tcPr>
            <w:tcW w:w="624" w:type="dxa"/>
          </w:tcPr>
          <w:p w:rsidR="004445E7" w:rsidRDefault="004445E7">
            <w:pPr>
              <w:pStyle w:val="TableText"/>
            </w:pPr>
          </w:p>
        </w:tc>
        <w:tc>
          <w:tcPr>
            <w:tcW w:w="624" w:type="dxa"/>
          </w:tcPr>
          <w:p w:rsidR="004445E7" w:rsidRDefault="004445E7">
            <w:pPr>
              <w:pStyle w:val="TableText"/>
            </w:pPr>
          </w:p>
        </w:tc>
        <w:tc>
          <w:tcPr>
            <w:tcW w:w="624" w:type="dxa"/>
          </w:tcPr>
          <w:p w:rsidR="004445E7" w:rsidRDefault="004445E7">
            <w:pPr>
              <w:pStyle w:val="TableText"/>
            </w:pPr>
          </w:p>
        </w:tc>
        <w:tc>
          <w:tcPr>
            <w:tcW w:w="5275" w:type="dxa"/>
          </w:tcPr>
          <w:p w:rsidR="004445E7" w:rsidRDefault="004445E7" w:rsidP="005111DB">
            <w:pPr>
              <w:pStyle w:val="TableBlock"/>
            </w:pPr>
            <w:r>
              <w:rPr>
                <w:rFonts w:hint="cs"/>
                <w:color w:val="auto"/>
                <w:sz w:val="26"/>
                <w:rtl/>
              </w:rPr>
              <w:t>(א)</w:t>
            </w:r>
            <w:r>
              <w:rPr>
                <w:color w:val="auto"/>
                <w:sz w:val="26"/>
                <w:rtl/>
              </w:rPr>
              <w:tab/>
            </w:r>
            <w:r w:rsidRPr="00783E58">
              <w:rPr>
                <w:rFonts w:hint="cs"/>
                <w:color w:val="auto"/>
                <w:sz w:val="26"/>
                <w:rtl/>
              </w:rPr>
              <w:t>מספר הטלפון</w:t>
            </w:r>
            <w:r>
              <w:rPr>
                <w:rFonts w:hint="cs"/>
                <w:color w:val="auto"/>
                <w:sz w:val="26"/>
                <w:rtl/>
              </w:rPr>
              <w:t xml:space="preserve"> שלו, שביחס אליו ביקש את השירות;</w:t>
            </w:r>
          </w:p>
        </w:tc>
      </w:tr>
      <w:tr w:rsidR="004445E7" w:rsidTr="004445E7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1" w:type="dxa"/>
          </w:tcPr>
          <w:p w:rsidR="004445E7" w:rsidRDefault="004445E7">
            <w:pPr>
              <w:pStyle w:val="TableSideHeading"/>
            </w:pPr>
          </w:p>
        </w:tc>
        <w:tc>
          <w:tcPr>
            <w:tcW w:w="624" w:type="dxa"/>
          </w:tcPr>
          <w:p w:rsidR="004445E7" w:rsidRDefault="004445E7" w:rsidP="004445E7">
            <w:pPr>
              <w:pStyle w:val="TableText"/>
            </w:pPr>
          </w:p>
        </w:tc>
        <w:tc>
          <w:tcPr>
            <w:tcW w:w="624" w:type="dxa"/>
          </w:tcPr>
          <w:p w:rsidR="004445E7" w:rsidRDefault="004445E7">
            <w:pPr>
              <w:pStyle w:val="TableText"/>
            </w:pPr>
          </w:p>
        </w:tc>
        <w:tc>
          <w:tcPr>
            <w:tcW w:w="624" w:type="dxa"/>
          </w:tcPr>
          <w:p w:rsidR="004445E7" w:rsidRDefault="004445E7">
            <w:pPr>
              <w:pStyle w:val="TableText"/>
            </w:pPr>
          </w:p>
        </w:tc>
        <w:tc>
          <w:tcPr>
            <w:tcW w:w="624" w:type="dxa"/>
          </w:tcPr>
          <w:p w:rsidR="004445E7" w:rsidRDefault="004445E7">
            <w:pPr>
              <w:pStyle w:val="TableText"/>
            </w:pPr>
          </w:p>
        </w:tc>
        <w:tc>
          <w:tcPr>
            <w:tcW w:w="5275" w:type="dxa"/>
          </w:tcPr>
          <w:p w:rsidR="004445E7" w:rsidRDefault="004445E7" w:rsidP="005111DB">
            <w:pPr>
              <w:pStyle w:val="TableBlock"/>
            </w:pPr>
            <w:r>
              <w:rPr>
                <w:rFonts w:hint="cs"/>
                <w:color w:val="auto"/>
                <w:sz w:val="26"/>
                <w:rtl/>
              </w:rPr>
              <w:t>(ב)</w:t>
            </w:r>
            <w:r>
              <w:rPr>
                <w:color w:val="auto"/>
                <w:sz w:val="26"/>
                <w:rtl/>
              </w:rPr>
              <w:tab/>
            </w:r>
            <w:r w:rsidRPr="00783E58">
              <w:rPr>
                <w:rFonts w:hint="cs"/>
                <w:color w:val="auto"/>
                <w:sz w:val="26"/>
                <w:rtl/>
              </w:rPr>
              <w:t xml:space="preserve">מספר תעודת </w:t>
            </w:r>
            <w:r>
              <w:rPr>
                <w:rFonts w:hint="cs"/>
                <w:color w:val="auto"/>
                <w:sz w:val="26"/>
                <w:rtl/>
              </w:rPr>
              <w:t>ה</w:t>
            </w:r>
            <w:r w:rsidRPr="00783E58">
              <w:rPr>
                <w:rFonts w:hint="cs"/>
                <w:color w:val="auto"/>
                <w:sz w:val="26"/>
                <w:rtl/>
              </w:rPr>
              <w:t>זהות</w:t>
            </w:r>
            <w:r>
              <w:rPr>
                <w:rFonts w:hint="cs"/>
                <w:color w:val="auto"/>
                <w:sz w:val="26"/>
                <w:rtl/>
              </w:rPr>
              <w:t xml:space="preserve"> שלו;</w:t>
            </w:r>
          </w:p>
        </w:tc>
      </w:tr>
      <w:tr w:rsidR="004445E7" w:rsidTr="004445E7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1" w:type="dxa"/>
          </w:tcPr>
          <w:p w:rsidR="004445E7" w:rsidRDefault="004445E7">
            <w:pPr>
              <w:pStyle w:val="TableSideHeading"/>
            </w:pPr>
          </w:p>
        </w:tc>
        <w:tc>
          <w:tcPr>
            <w:tcW w:w="624" w:type="dxa"/>
          </w:tcPr>
          <w:p w:rsidR="004445E7" w:rsidRDefault="004445E7" w:rsidP="004445E7">
            <w:pPr>
              <w:pStyle w:val="TableText"/>
            </w:pPr>
          </w:p>
        </w:tc>
        <w:tc>
          <w:tcPr>
            <w:tcW w:w="624" w:type="dxa"/>
          </w:tcPr>
          <w:p w:rsidR="004445E7" w:rsidRDefault="004445E7">
            <w:pPr>
              <w:pStyle w:val="TableText"/>
            </w:pPr>
          </w:p>
        </w:tc>
        <w:tc>
          <w:tcPr>
            <w:tcW w:w="624" w:type="dxa"/>
          </w:tcPr>
          <w:p w:rsidR="004445E7" w:rsidRDefault="004445E7">
            <w:pPr>
              <w:pStyle w:val="TableText"/>
            </w:pPr>
          </w:p>
        </w:tc>
        <w:tc>
          <w:tcPr>
            <w:tcW w:w="624" w:type="dxa"/>
          </w:tcPr>
          <w:p w:rsidR="004445E7" w:rsidRDefault="004445E7">
            <w:pPr>
              <w:pStyle w:val="TableText"/>
            </w:pPr>
          </w:p>
        </w:tc>
        <w:tc>
          <w:tcPr>
            <w:tcW w:w="5275" w:type="dxa"/>
          </w:tcPr>
          <w:p w:rsidR="004445E7" w:rsidRDefault="004445E7" w:rsidP="005111DB">
            <w:pPr>
              <w:pStyle w:val="TableBlock"/>
            </w:pPr>
            <w:r>
              <w:rPr>
                <w:rFonts w:hint="cs"/>
                <w:color w:val="auto"/>
                <w:sz w:val="26"/>
                <w:rtl/>
              </w:rPr>
              <w:t>(ג)</w:t>
            </w:r>
            <w:r>
              <w:rPr>
                <w:color w:val="auto"/>
                <w:sz w:val="26"/>
                <w:rtl/>
              </w:rPr>
              <w:tab/>
            </w:r>
            <w:r w:rsidRPr="00783E58">
              <w:rPr>
                <w:rFonts w:hint="cs"/>
                <w:color w:val="auto"/>
                <w:sz w:val="26"/>
                <w:rtl/>
              </w:rPr>
              <w:t>מספר דרכון בתוקף</w:t>
            </w:r>
            <w:r>
              <w:rPr>
                <w:rFonts w:hint="cs"/>
                <w:color w:val="auto"/>
                <w:sz w:val="26"/>
                <w:rtl/>
              </w:rPr>
              <w:t xml:space="preserve"> שלו.</w:t>
            </w:r>
          </w:p>
        </w:tc>
      </w:tr>
      <w:tr w:rsidR="004445E7" w:rsidTr="00BB3635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1" w:type="dxa"/>
          </w:tcPr>
          <w:p w:rsidR="004445E7" w:rsidRDefault="004445E7">
            <w:pPr>
              <w:pStyle w:val="TableSideHeading"/>
            </w:pPr>
          </w:p>
        </w:tc>
        <w:tc>
          <w:tcPr>
            <w:tcW w:w="624" w:type="dxa"/>
          </w:tcPr>
          <w:p w:rsidR="004445E7" w:rsidRDefault="004445E7" w:rsidP="004445E7">
            <w:pPr>
              <w:pStyle w:val="TableText"/>
            </w:pPr>
          </w:p>
        </w:tc>
        <w:tc>
          <w:tcPr>
            <w:tcW w:w="624" w:type="dxa"/>
          </w:tcPr>
          <w:p w:rsidR="004445E7" w:rsidRDefault="004445E7">
            <w:pPr>
              <w:pStyle w:val="TableText"/>
            </w:pPr>
          </w:p>
        </w:tc>
        <w:tc>
          <w:tcPr>
            <w:tcW w:w="6523" w:type="dxa"/>
            <w:gridSpan w:val="3"/>
          </w:tcPr>
          <w:p w:rsidR="004445E7" w:rsidRDefault="004445E7" w:rsidP="00F518A8">
            <w:pPr>
              <w:pStyle w:val="TableBlock"/>
              <w:rPr>
                <w:color w:val="auto"/>
                <w:sz w:val="26"/>
                <w:rtl/>
              </w:rPr>
            </w:pPr>
            <w:r>
              <w:rPr>
                <w:rFonts w:hint="cs"/>
                <w:color w:val="auto"/>
                <w:sz w:val="26"/>
                <w:rtl/>
              </w:rPr>
              <w:t>בסעיף קטן זה,</w:t>
            </w:r>
            <w:r w:rsidRPr="00783E58">
              <w:rPr>
                <w:rFonts w:hint="cs"/>
                <w:color w:val="auto"/>
                <w:sz w:val="26"/>
                <w:rtl/>
              </w:rPr>
              <w:t xml:space="preserve"> "</w:t>
            </w:r>
            <w:r>
              <w:rPr>
                <w:rFonts w:hint="cs"/>
                <w:color w:val="auto"/>
                <w:sz w:val="26"/>
                <w:rtl/>
              </w:rPr>
              <w:t xml:space="preserve">שירות של </w:t>
            </w:r>
            <w:r w:rsidRPr="00783E58">
              <w:rPr>
                <w:rFonts w:hint="cs"/>
                <w:color w:val="auto"/>
                <w:sz w:val="26"/>
                <w:rtl/>
              </w:rPr>
              <w:t xml:space="preserve">צד שלישי" </w:t>
            </w:r>
            <w:r w:rsidRPr="00783E58">
              <w:rPr>
                <w:color w:val="auto"/>
                <w:sz w:val="26"/>
                <w:rtl/>
              </w:rPr>
              <w:t>–</w:t>
            </w:r>
            <w:r w:rsidRPr="00783E58">
              <w:rPr>
                <w:rFonts w:hint="cs"/>
                <w:color w:val="auto"/>
                <w:sz w:val="26"/>
                <w:rtl/>
              </w:rPr>
              <w:t xml:space="preserve"> שירות </w:t>
            </w:r>
            <w:r>
              <w:rPr>
                <w:rFonts w:hint="cs"/>
                <w:color w:val="auto"/>
                <w:sz w:val="26"/>
                <w:rtl/>
              </w:rPr>
              <w:t xml:space="preserve">שמסופק על ידי מי שאיננו בעל רישיון אחר </w:t>
            </w:r>
            <w:r w:rsidRPr="00783E58">
              <w:rPr>
                <w:rFonts w:hint="cs"/>
                <w:color w:val="auto"/>
                <w:sz w:val="26"/>
                <w:rtl/>
              </w:rPr>
              <w:t xml:space="preserve">באמצעות רשת בזק ציבורית של בעל </w:t>
            </w:r>
            <w:r>
              <w:rPr>
                <w:rFonts w:hint="cs"/>
                <w:color w:val="auto"/>
                <w:sz w:val="26"/>
                <w:rtl/>
              </w:rPr>
              <w:t>ה</w:t>
            </w:r>
            <w:r w:rsidRPr="00783E58">
              <w:rPr>
                <w:rFonts w:hint="cs"/>
                <w:color w:val="auto"/>
                <w:sz w:val="26"/>
                <w:rtl/>
              </w:rPr>
              <w:t>ר</w:t>
            </w:r>
            <w:r>
              <w:rPr>
                <w:rFonts w:hint="cs"/>
                <w:color w:val="auto"/>
                <w:sz w:val="26"/>
                <w:rtl/>
              </w:rPr>
              <w:t>י</w:t>
            </w:r>
            <w:r w:rsidRPr="00783E58">
              <w:rPr>
                <w:rFonts w:hint="cs"/>
                <w:color w:val="auto"/>
                <w:sz w:val="26"/>
                <w:rtl/>
              </w:rPr>
              <w:t>שיון</w:t>
            </w:r>
            <w:r>
              <w:rPr>
                <w:rFonts w:hint="cs"/>
                <w:color w:val="auto"/>
                <w:sz w:val="26"/>
                <w:rtl/>
              </w:rPr>
              <w:t xml:space="preserve"> רדיו טלפון נייד</w:t>
            </w:r>
            <w:r w:rsidRPr="00783E58">
              <w:rPr>
                <w:rFonts w:hint="cs"/>
                <w:color w:val="auto"/>
                <w:sz w:val="26"/>
                <w:rtl/>
              </w:rPr>
              <w:t xml:space="preserve">, </w:t>
            </w:r>
            <w:r>
              <w:rPr>
                <w:rFonts w:hint="cs"/>
                <w:color w:val="auto"/>
                <w:sz w:val="26"/>
                <w:rtl/>
              </w:rPr>
              <w:t>ושהחיוב</w:t>
            </w:r>
            <w:r w:rsidRPr="00783E58">
              <w:rPr>
                <w:rFonts w:hint="cs"/>
                <w:color w:val="auto"/>
                <w:sz w:val="26"/>
                <w:rtl/>
              </w:rPr>
              <w:t xml:space="preserve"> </w:t>
            </w:r>
            <w:r>
              <w:rPr>
                <w:rFonts w:hint="cs"/>
                <w:color w:val="auto"/>
                <w:sz w:val="26"/>
                <w:rtl/>
              </w:rPr>
              <w:t>עבורו</w:t>
            </w:r>
            <w:r w:rsidRPr="00783E58">
              <w:rPr>
                <w:rFonts w:hint="cs"/>
                <w:color w:val="auto"/>
                <w:sz w:val="26"/>
                <w:rtl/>
              </w:rPr>
              <w:t xml:space="preserve"> נעשה באמצעות </w:t>
            </w:r>
            <w:r>
              <w:rPr>
                <w:rFonts w:hint="cs"/>
                <w:color w:val="auto"/>
                <w:sz w:val="26"/>
                <w:rtl/>
              </w:rPr>
              <w:t>התשלום של המנוי לבעל רישיון רדיו טלפון נייד</w:t>
            </w:r>
            <w:r w:rsidR="00F96C5F">
              <w:rPr>
                <w:rFonts w:hint="cs"/>
                <w:color w:val="auto"/>
                <w:sz w:val="26"/>
                <w:rtl/>
              </w:rPr>
              <w:t>.</w:t>
            </w:r>
          </w:p>
        </w:tc>
      </w:tr>
      <w:tr w:rsidR="004445E7" w:rsidDel="00BB3635" w:rsidTr="00BB3635">
        <w:tblPrEx>
          <w:tblLook w:val="01E0" w:firstRow="1" w:lastRow="1" w:firstColumn="1" w:lastColumn="1" w:noHBand="0" w:noVBand="0"/>
        </w:tblPrEx>
        <w:trPr>
          <w:cantSplit/>
          <w:trHeight w:val="60"/>
        </w:trPr>
        <w:tc>
          <w:tcPr>
            <w:tcW w:w="1871" w:type="dxa"/>
          </w:tcPr>
          <w:p w:rsidR="004445E7" w:rsidDel="00BB3635" w:rsidRDefault="004445E7">
            <w:pPr>
              <w:pStyle w:val="TableSideHeading"/>
            </w:pPr>
          </w:p>
        </w:tc>
        <w:tc>
          <w:tcPr>
            <w:tcW w:w="624" w:type="dxa"/>
          </w:tcPr>
          <w:p w:rsidR="004445E7" w:rsidDel="00BB3635" w:rsidRDefault="004445E7" w:rsidP="00FC6594">
            <w:pPr>
              <w:pStyle w:val="TableText"/>
            </w:pPr>
          </w:p>
        </w:tc>
        <w:tc>
          <w:tcPr>
            <w:tcW w:w="624" w:type="dxa"/>
          </w:tcPr>
          <w:p w:rsidR="004445E7" w:rsidDel="00BB3635" w:rsidRDefault="004445E7">
            <w:pPr>
              <w:pStyle w:val="TableText"/>
            </w:pPr>
          </w:p>
        </w:tc>
        <w:tc>
          <w:tcPr>
            <w:tcW w:w="6523" w:type="dxa"/>
            <w:gridSpan w:val="3"/>
          </w:tcPr>
          <w:p w:rsidR="004445E7" w:rsidRPr="00783E58" w:rsidDel="001771A7" w:rsidRDefault="004445E7" w:rsidP="004445E7">
            <w:pPr>
              <w:pStyle w:val="TableBlock"/>
              <w:rPr>
                <w:color w:val="auto"/>
                <w:sz w:val="26"/>
                <w:rtl/>
              </w:rPr>
            </w:pPr>
            <w:r>
              <w:rPr>
                <w:rFonts w:hint="cs"/>
                <w:color w:val="auto"/>
                <w:sz w:val="26"/>
                <w:rtl/>
              </w:rPr>
              <w:t>(יא)</w:t>
            </w:r>
            <w:r>
              <w:rPr>
                <w:color w:val="auto"/>
                <w:sz w:val="26"/>
                <w:rtl/>
              </w:rPr>
              <w:tab/>
            </w:r>
            <w:r>
              <w:rPr>
                <w:rFonts w:hint="cs"/>
                <w:color w:val="auto"/>
                <w:sz w:val="25"/>
                <w:szCs w:val="25"/>
                <w:shd w:val="clear" w:color="auto" w:fill="FFFFFF"/>
                <w:rtl/>
              </w:rPr>
              <w:t>בעת התקשרות בהסכם למתן שירות למנוי או בעת שינוי בתנאיו</w:t>
            </w:r>
            <w:r w:rsidRPr="00783E58">
              <w:rPr>
                <w:rFonts w:hint="cs"/>
                <w:color w:val="auto"/>
                <w:sz w:val="25"/>
                <w:szCs w:val="25"/>
                <w:shd w:val="clear" w:color="auto" w:fill="FFFFFF"/>
                <w:rtl/>
              </w:rPr>
              <w:t xml:space="preserve">, </w:t>
            </w:r>
            <w:r>
              <w:rPr>
                <w:rFonts w:hint="cs"/>
                <w:color w:val="auto"/>
                <w:sz w:val="25"/>
                <w:szCs w:val="25"/>
                <w:shd w:val="clear" w:color="auto" w:fill="FFFFFF"/>
                <w:rtl/>
              </w:rPr>
              <w:t>ימסור</w:t>
            </w:r>
            <w:r w:rsidRPr="00783E58">
              <w:rPr>
                <w:rFonts w:hint="cs"/>
                <w:color w:val="auto"/>
                <w:sz w:val="25"/>
                <w:szCs w:val="25"/>
                <w:shd w:val="clear" w:color="auto" w:fill="FFFFFF"/>
                <w:rtl/>
              </w:rPr>
              <w:t xml:space="preserve"> נציג </w:t>
            </w:r>
            <w:r>
              <w:rPr>
                <w:rFonts w:hint="cs"/>
                <w:color w:val="auto"/>
                <w:sz w:val="25"/>
                <w:szCs w:val="25"/>
                <w:shd w:val="clear" w:color="auto" w:fill="FFFFFF"/>
                <w:rtl/>
              </w:rPr>
              <w:t>בעל הרישיון</w:t>
            </w:r>
            <w:r w:rsidRPr="00783E58">
              <w:rPr>
                <w:rFonts w:hint="cs"/>
                <w:color w:val="auto"/>
                <w:sz w:val="25"/>
                <w:szCs w:val="25"/>
                <w:shd w:val="clear" w:color="auto" w:fill="FFFFFF"/>
                <w:rtl/>
              </w:rPr>
              <w:t xml:space="preserve"> </w:t>
            </w:r>
            <w:r>
              <w:rPr>
                <w:rFonts w:hint="cs"/>
                <w:color w:val="auto"/>
                <w:sz w:val="25"/>
                <w:szCs w:val="25"/>
                <w:shd w:val="clear" w:color="auto" w:fill="FFFFFF"/>
                <w:rtl/>
              </w:rPr>
              <w:t>שנתן את השירות למנוי, אף ללא בקשה ממנו, פרטים אלה</w:t>
            </w:r>
            <w:r w:rsidRPr="00783E58">
              <w:rPr>
                <w:rFonts w:hint="cs"/>
                <w:color w:val="auto"/>
                <w:sz w:val="25"/>
                <w:szCs w:val="25"/>
                <w:shd w:val="clear" w:color="auto" w:fill="FFFFFF"/>
                <w:rtl/>
              </w:rPr>
              <w:t>:</w:t>
            </w:r>
            <w:r w:rsidRPr="00783E58">
              <w:rPr>
                <w:color w:val="auto"/>
                <w:sz w:val="25"/>
                <w:szCs w:val="25"/>
                <w:shd w:val="clear" w:color="auto" w:fill="FFFFFF"/>
                <w:rtl/>
              </w:rPr>
              <w:t xml:space="preserve"> ש</w:t>
            </w:r>
            <w:r w:rsidRPr="00783E58">
              <w:rPr>
                <w:rFonts w:hint="cs"/>
                <w:color w:val="auto"/>
                <w:sz w:val="25"/>
                <w:szCs w:val="25"/>
                <w:shd w:val="clear" w:color="auto" w:fill="FFFFFF"/>
                <w:rtl/>
              </w:rPr>
              <w:t>מו</w:t>
            </w:r>
            <w:r>
              <w:rPr>
                <w:rFonts w:hint="cs"/>
                <w:color w:val="auto"/>
                <w:sz w:val="25"/>
                <w:szCs w:val="25"/>
                <w:shd w:val="clear" w:color="auto" w:fill="FFFFFF"/>
                <w:rtl/>
              </w:rPr>
              <w:t xml:space="preserve"> המלא של הנציג</w:t>
            </w:r>
            <w:r w:rsidRPr="00783E58">
              <w:rPr>
                <w:rFonts w:hint="cs"/>
                <w:color w:val="auto"/>
                <w:sz w:val="25"/>
                <w:szCs w:val="25"/>
                <w:shd w:val="clear" w:color="auto" w:fill="FFFFFF"/>
                <w:rtl/>
              </w:rPr>
              <w:t>, הצוות והמחלקה אלי</w:t>
            </w:r>
            <w:r>
              <w:rPr>
                <w:rFonts w:hint="cs"/>
                <w:color w:val="auto"/>
                <w:sz w:val="25"/>
                <w:szCs w:val="25"/>
                <w:shd w:val="clear" w:color="auto" w:fill="FFFFFF"/>
                <w:rtl/>
              </w:rPr>
              <w:t>הם הוא משתייך</w:t>
            </w:r>
            <w:r w:rsidRPr="00783E58">
              <w:rPr>
                <w:rFonts w:hint="cs"/>
                <w:color w:val="auto"/>
                <w:sz w:val="25"/>
                <w:szCs w:val="25"/>
                <w:shd w:val="clear" w:color="auto" w:fill="FFFFFF"/>
                <w:rtl/>
              </w:rPr>
              <w:t xml:space="preserve"> </w:t>
            </w:r>
            <w:r>
              <w:rPr>
                <w:rFonts w:hint="cs"/>
                <w:color w:val="auto"/>
                <w:sz w:val="25"/>
                <w:szCs w:val="25"/>
                <w:shd w:val="clear" w:color="auto" w:fill="FFFFFF"/>
                <w:rtl/>
              </w:rPr>
              <w:t>ו</w:t>
            </w:r>
            <w:r w:rsidRPr="00783E58">
              <w:rPr>
                <w:color w:val="auto"/>
                <w:sz w:val="25"/>
                <w:szCs w:val="25"/>
                <w:shd w:val="clear" w:color="auto" w:fill="FFFFFF"/>
                <w:rtl/>
              </w:rPr>
              <w:t xml:space="preserve">מספר סימוכין </w:t>
            </w:r>
            <w:r>
              <w:rPr>
                <w:rFonts w:hint="cs"/>
                <w:color w:val="auto"/>
                <w:sz w:val="25"/>
                <w:szCs w:val="25"/>
                <w:shd w:val="clear" w:color="auto" w:fill="FFFFFF"/>
                <w:rtl/>
              </w:rPr>
              <w:t>של</w:t>
            </w:r>
            <w:r w:rsidRPr="00783E58">
              <w:rPr>
                <w:color w:val="auto"/>
                <w:sz w:val="25"/>
                <w:szCs w:val="25"/>
                <w:shd w:val="clear" w:color="auto" w:fill="FFFFFF"/>
                <w:rtl/>
              </w:rPr>
              <w:t xml:space="preserve"> </w:t>
            </w:r>
            <w:r>
              <w:rPr>
                <w:rFonts w:hint="cs"/>
                <w:color w:val="auto"/>
                <w:sz w:val="25"/>
                <w:szCs w:val="25"/>
                <w:shd w:val="clear" w:color="auto" w:fill="FFFFFF"/>
                <w:rtl/>
              </w:rPr>
              <w:t>ה</w:t>
            </w:r>
            <w:r w:rsidRPr="00783E58">
              <w:rPr>
                <w:color w:val="auto"/>
                <w:sz w:val="25"/>
                <w:szCs w:val="25"/>
                <w:shd w:val="clear" w:color="auto" w:fill="FFFFFF"/>
                <w:rtl/>
              </w:rPr>
              <w:t>פנייה</w:t>
            </w:r>
            <w:r w:rsidRPr="00783E58">
              <w:rPr>
                <w:rFonts w:hint="cs"/>
                <w:color w:val="auto"/>
                <w:sz w:val="25"/>
                <w:szCs w:val="25"/>
                <w:shd w:val="clear" w:color="auto" w:fill="FFFFFF"/>
                <w:rtl/>
              </w:rPr>
              <w:t>.</w:t>
            </w:r>
            <w:r>
              <w:rPr>
                <w:rFonts w:hint="cs"/>
                <w:color w:val="auto"/>
                <w:sz w:val="25"/>
                <w:szCs w:val="25"/>
                <w:shd w:val="clear" w:color="auto" w:fill="FFFFFF"/>
                <w:rtl/>
              </w:rPr>
              <w:t>"</w:t>
            </w:r>
          </w:p>
        </w:tc>
      </w:tr>
    </w:tbl>
    <w:p w:rsidR="00783E58" w:rsidRDefault="005E2400" w:rsidP="004445E7">
      <w:pPr>
        <w:pStyle w:val="HeadDivreiHesber"/>
        <w:rPr>
          <w:rtl/>
        </w:rPr>
      </w:pPr>
      <w:r w:rsidRPr="00783E58">
        <w:rPr>
          <w:color w:val="auto"/>
          <w:sz w:val="26"/>
          <w:rtl/>
        </w:rPr>
        <w:t>דברי הסבר</w:t>
      </w:r>
    </w:p>
    <w:p w:rsidR="005E2400" w:rsidRPr="00783E58" w:rsidRDefault="005E2400" w:rsidP="000C748E">
      <w:pPr>
        <w:pStyle w:val="Hesber"/>
        <w:rPr>
          <w:rtl/>
        </w:rPr>
      </w:pPr>
      <w:r w:rsidRPr="00783E58">
        <w:rPr>
          <w:rFonts w:hint="cs"/>
          <w:rtl/>
        </w:rPr>
        <w:t xml:space="preserve">מטרת הצעת </w:t>
      </w:r>
      <w:r w:rsidR="00F47AFC">
        <w:rPr>
          <w:rFonts w:hint="cs"/>
          <w:rtl/>
        </w:rPr>
        <w:t>ה</w:t>
      </w:r>
      <w:r w:rsidRPr="00783E58">
        <w:rPr>
          <w:rFonts w:hint="cs"/>
          <w:rtl/>
        </w:rPr>
        <w:t>חוק הי</w:t>
      </w:r>
      <w:r w:rsidR="00854E9B">
        <w:rPr>
          <w:rFonts w:hint="cs"/>
          <w:rtl/>
        </w:rPr>
        <w:t>א</w:t>
      </w:r>
      <w:r w:rsidRPr="00783E58">
        <w:rPr>
          <w:rFonts w:hint="cs"/>
          <w:rtl/>
        </w:rPr>
        <w:t xml:space="preserve"> לשים קץ לתופעה </w:t>
      </w:r>
      <w:r w:rsidR="000C748E">
        <w:rPr>
          <w:rFonts w:hint="cs"/>
          <w:rtl/>
        </w:rPr>
        <w:t>של</w:t>
      </w:r>
      <w:r w:rsidRPr="00783E58">
        <w:rPr>
          <w:rFonts w:hint="cs"/>
          <w:rtl/>
        </w:rPr>
        <w:t xml:space="preserve"> נותני שירותים (שירות תוכן ואחרים) </w:t>
      </w:r>
      <w:r w:rsidR="000C748E">
        <w:rPr>
          <w:rFonts w:hint="cs"/>
          <w:rtl/>
        </w:rPr>
        <w:t>ה</w:t>
      </w:r>
      <w:r w:rsidRPr="00783E58">
        <w:rPr>
          <w:rFonts w:hint="cs"/>
          <w:rtl/>
        </w:rPr>
        <w:t xml:space="preserve">גובים תשלום באמצעות חשבון הטלפון החודשי של מנויי חברות הסלולר, לאחר שהמנוי הביע </w:t>
      </w:r>
      <w:r w:rsidR="00F47AFC">
        <w:rPr>
          <w:rFonts w:hint="cs"/>
          <w:rtl/>
        </w:rPr>
        <w:t xml:space="preserve">את </w:t>
      </w:r>
      <w:r w:rsidRPr="00783E58">
        <w:rPr>
          <w:rFonts w:hint="cs"/>
          <w:rtl/>
        </w:rPr>
        <w:t xml:space="preserve">הסכמתו למתן השירות </w:t>
      </w:r>
      <w:r w:rsidR="00DB19CE">
        <w:rPr>
          <w:rFonts w:hint="cs"/>
          <w:rtl/>
        </w:rPr>
        <w:t>ב</w:t>
      </w:r>
      <w:r w:rsidRPr="00783E58">
        <w:rPr>
          <w:rFonts w:hint="cs"/>
          <w:rtl/>
        </w:rPr>
        <w:t xml:space="preserve">דרך של </w:t>
      </w:r>
      <w:r w:rsidR="00DB19CE">
        <w:rPr>
          <w:rFonts w:hint="cs"/>
          <w:rtl/>
        </w:rPr>
        <w:t>מסירת</w:t>
      </w:r>
      <w:r w:rsidRPr="00783E58">
        <w:rPr>
          <w:rFonts w:hint="cs"/>
          <w:rtl/>
        </w:rPr>
        <w:t xml:space="preserve"> מספר הטלפון שלו בלבד</w:t>
      </w:r>
      <w:r w:rsidR="00854E9B">
        <w:rPr>
          <w:rFonts w:hint="cs"/>
          <w:rtl/>
        </w:rPr>
        <w:t xml:space="preserve">, אך </w:t>
      </w:r>
      <w:r w:rsidR="00F47AFC">
        <w:rPr>
          <w:rFonts w:hint="cs"/>
          <w:rtl/>
        </w:rPr>
        <w:t>בלי שמסר לנותן השירות כל אמצעי תשלום</w:t>
      </w:r>
      <w:r w:rsidRPr="00783E58">
        <w:rPr>
          <w:rFonts w:hint="cs"/>
          <w:rtl/>
        </w:rPr>
        <w:t xml:space="preserve">. כאשר מתן השירות  מתבסס על </w:t>
      </w:r>
      <w:r w:rsidR="00DB19CE">
        <w:rPr>
          <w:rFonts w:hint="cs"/>
          <w:rtl/>
        </w:rPr>
        <w:t>מסירת</w:t>
      </w:r>
      <w:r w:rsidRPr="00783E58">
        <w:rPr>
          <w:rFonts w:hint="cs"/>
          <w:rtl/>
        </w:rPr>
        <w:t xml:space="preserve"> מספר הטלפון בלבד, אין לחברת הסלולר דרך לוודא כי </w:t>
      </w:r>
      <w:r w:rsidR="00F20F57">
        <w:rPr>
          <w:rFonts w:hint="cs"/>
          <w:rtl/>
        </w:rPr>
        <w:t>מי שנרשם לשירות הוא</w:t>
      </w:r>
      <w:r w:rsidRPr="00783E58">
        <w:rPr>
          <w:rFonts w:hint="cs"/>
          <w:rtl/>
        </w:rPr>
        <w:t xml:space="preserve"> בגיר</w:t>
      </w:r>
      <w:r w:rsidR="00F47AFC">
        <w:rPr>
          <w:rFonts w:hint="cs"/>
          <w:rtl/>
        </w:rPr>
        <w:t>,</w:t>
      </w:r>
      <w:r w:rsidRPr="00783E58">
        <w:rPr>
          <w:rFonts w:hint="cs"/>
          <w:rtl/>
        </w:rPr>
        <w:t xml:space="preserve"> כי הוא ידע את תנאי השירות ומהותו ואת העובדה שהשירות כרוך בתשלום.   </w:t>
      </w:r>
    </w:p>
    <w:p w:rsidR="00A70CDA" w:rsidRDefault="005E2400" w:rsidP="000C748E">
      <w:pPr>
        <w:pStyle w:val="Hesber"/>
        <w:rPr>
          <w:rtl/>
        </w:rPr>
      </w:pPr>
      <w:r w:rsidRPr="00783E58">
        <w:rPr>
          <w:rFonts w:hint="cs"/>
          <w:rtl/>
        </w:rPr>
        <w:t>ה</w:t>
      </w:r>
      <w:r w:rsidR="00F47AFC">
        <w:rPr>
          <w:rFonts w:hint="cs"/>
          <w:rtl/>
        </w:rPr>
        <w:t>צעת החוק</w:t>
      </w:r>
      <w:r w:rsidRPr="00783E58">
        <w:rPr>
          <w:rFonts w:hint="cs"/>
          <w:rtl/>
        </w:rPr>
        <w:t xml:space="preserve"> נועד</w:t>
      </w:r>
      <w:r w:rsidR="00F47AFC">
        <w:rPr>
          <w:rFonts w:hint="cs"/>
          <w:rtl/>
        </w:rPr>
        <w:t>ה</w:t>
      </w:r>
      <w:r w:rsidRPr="00783E58">
        <w:rPr>
          <w:rFonts w:hint="cs"/>
          <w:rtl/>
        </w:rPr>
        <w:t xml:space="preserve"> גם ליצור מחויבות של נציגי</w:t>
      </w:r>
      <w:r w:rsidR="00854E9B">
        <w:rPr>
          <w:rFonts w:hint="cs"/>
          <w:rtl/>
        </w:rPr>
        <w:t xml:space="preserve"> בעל </w:t>
      </w:r>
      <w:r w:rsidR="00364D79">
        <w:rPr>
          <w:rFonts w:hint="cs"/>
          <w:rtl/>
        </w:rPr>
        <w:t>ה</w:t>
      </w:r>
      <w:r w:rsidR="00854E9B">
        <w:rPr>
          <w:rFonts w:hint="cs"/>
          <w:rtl/>
        </w:rPr>
        <w:t>רישיון</w:t>
      </w:r>
      <w:r w:rsidRPr="00783E58">
        <w:rPr>
          <w:rFonts w:hint="cs"/>
          <w:rtl/>
        </w:rPr>
        <w:t xml:space="preserve"> לעסקה </w:t>
      </w:r>
      <w:r w:rsidR="000C748E">
        <w:rPr>
          <w:rFonts w:hint="cs"/>
          <w:rtl/>
        </w:rPr>
        <w:t>ש</w:t>
      </w:r>
      <w:r w:rsidRPr="00783E58">
        <w:rPr>
          <w:rFonts w:hint="cs"/>
          <w:rtl/>
        </w:rPr>
        <w:t>שינו</w:t>
      </w:r>
      <w:r w:rsidR="00F47AFC">
        <w:rPr>
          <w:rFonts w:hint="cs"/>
          <w:rtl/>
        </w:rPr>
        <w:t xml:space="preserve"> או </w:t>
      </w:r>
      <w:r w:rsidRPr="00783E58">
        <w:rPr>
          <w:rFonts w:hint="cs"/>
          <w:rtl/>
        </w:rPr>
        <w:t xml:space="preserve">סיפקו </w:t>
      </w:r>
      <w:r w:rsidR="00DB19CE">
        <w:rPr>
          <w:rFonts w:hint="cs"/>
          <w:rtl/>
        </w:rPr>
        <w:t xml:space="preserve">על ידי מסירת פרטים מזהים </w:t>
      </w:r>
      <w:r w:rsidR="00364D79">
        <w:rPr>
          <w:rFonts w:hint="cs"/>
          <w:rtl/>
        </w:rPr>
        <w:t xml:space="preserve">למנוי </w:t>
      </w:r>
      <w:r w:rsidR="00DB19CE">
        <w:rPr>
          <w:rFonts w:hint="cs"/>
          <w:rtl/>
        </w:rPr>
        <w:t>של נציג השירות ומספר סימוכין של הפנייה.</w:t>
      </w:r>
    </w:p>
    <w:p w:rsidR="005E2400" w:rsidRDefault="00A70CDA" w:rsidP="00B97CFB">
      <w:pPr>
        <w:pStyle w:val="Hesber"/>
        <w:rPr>
          <w:rtl/>
        </w:rPr>
      </w:pPr>
      <w:r>
        <w:rPr>
          <w:rFonts w:hint="cs"/>
          <w:rtl/>
        </w:rPr>
        <w:t>בהתאם לכך, מוצע לתקן את סעיף 5 לחוק התקשורת (בזק ושידורים), התשמ"ב</w:t>
      </w:r>
      <w:r w:rsidR="00B97CFB">
        <w:rPr>
          <w:rFonts w:hint="eastAsia"/>
          <w:rtl/>
        </w:rPr>
        <w:t>–</w:t>
      </w:r>
      <w:r>
        <w:rPr>
          <w:rFonts w:hint="cs"/>
          <w:rtl/>
        </w:rPr>
        <w:t>1982, כך ש</w:t>
      </w:r>
      <w:r w:rsidR="005E2400" w:rsidRPr="00783E58">
        <w:rPr>
          <w:rFonts w:hint="cs"/>
          <w:rtl/>
        </w:rPr>
        <w:t>התנאי המצוי כיום בר</w:t>
      </w:r>
      <w:r w:rsidR="00F47AFC">
        <w:rPr>
          <w:rFonts w:hint="cs"/>
          <w:rtl/>
        </w:rPr>
        <w:t>י</w:t>
      </w:r>
      <w:r w:rsidR="005E2400" w:rsidRPr="00783E58">
        <w:rPr>
          <w:rFonts w:hint="cs"/>
          <w:rtl/>
        </w:rPr>
        <w:t>שיו</w:t>
      </w:r>
      <w:r w:rsidR="00DB19CE">
        <w:rPr>
          <w:rFonts w:hint="cs"/>
          <w:rtl/>
        </w:rPr>
        <w:t>ן</w:t>
      </w:r>
      <w:r w:rsidR="005E2400" w:rsidRPr="00783E58">
        <w:rPr>
          <w:rFonts w:hint="cs"/>
          <w:rtl/>
        </w:rPr>
        <w:t xml:space="preserve"> של חברות הסלולר</w:t>
      </w:r>
      <w:r w:rsidR="00F20F57">
        <w:rPr>
          <w:rFonts w:hint="cs"/>
          <w:rtl/>
        </w:rPr>
        <w:t xml:space="preserve"> (רישיון כללי למתן שירותי רדיו טלפון נייד)</w:t>
      </w:r>
      <w:r w:rsidR="005E2400" w:rsidRPr="00783E58">
        <w:rPr>
          <w:rFonts w:hint="cs"/>
          <w:rtl/>
        </w:rPr>
        <w:t xml:space="preserve">, </w:t>
      </w:r>
      <w:r>
        <w:rPr>
          <w:rFonts w:hint="cs"/>
          <w:rtl/>
        </w:rPr>
        <w:t>יעוגן בחוק, כך ש</w:t>
      </w:r>
      <w:r w:rsidR="00F47AFC">
        <w:rPr>
          <w:rFonts w:hint="cs"/>
          <w:rtl/>
        </w:rPr>
        <w:t>חברות הסלולר</w:t>
      </w:r>
      <w:r w:rsidR="005E2400" w:rsidRPr="00783E58">
        <w:rPr>
          <w:rFonts w:hint="cs"/>
          <w:rtl/>
        </w:rPr>
        <w:t xml:space="preserve"> לא יאפשרו מתן שירות </w:t>
      </w:r>
      <w:r w:rsidR="00DB19CE">
        <w:rPr>
          <w:rFonts w:hint="cs"/>
          <w:rtl/>
        </w:rPr>
        <w:t xml:space="preserve">על </w:t>
      </w:r>
      <w:r w:rsidR="005E2400" w:rsidRPr="00783E58">
        <w:rPr>
          <w:rFonts w:hint="cs"/>
          <w:rtl/>
        </w:rPr>
        <w:t>ידי צד שלישי אשר מספק את השירות דרך הרשת שלהן וגובה את התשלום דרך חשבונות הטלפון, בלי שהמנוי ביקש זאת במפורש. הוראה זו לא תחול על בעל ר</w:t>
      </w:r>
      <w:r w:rsidR="00F47AFC">
        <w:rPr>
          <w:rFonts w:hint="cs"/>
          <w:rtl/>
        </w:rPr>
        <w:t>י</w:t>
      </w:r>
      <w:r w:rsidR="005E2400" w:rsidRPr="00783E58">
        <w:rPr>
          <w:rFonts w:hint="cs"/>
          <w:rtl/>
        </w:rPr>
        <w:t>שיון אחר (למשל חברת סלולר אחרת) שהרי מטבע הדברים השירות הבסיסי שניתן על ידי חברות הסלולר מחייב קישורי</w:t>
      </w:r>
      <w:r w:rsidR="00F47AFC">
        <w:rPr>
          <w:rFonts w:hint="cs"/>
          <w:rtl/>
        </w:rPr>
        <w:t>ות</w:t>
      </w:r>
      <w:r w:rsidR="005E2400" w:rsidRPr="00783E58">
        <w:rPr>
          <w:rFonts w:hint="cs"/>
          <w:rtl/>
        </w:rPr>
        <w:t xml:space="preserve"> ושימוש הדדי ברשתות השונות. החידוש </w:t>
      </w:r>
      <w:r w:rsidR="00DB19CE">
        <w:rPr>
          <w:rFonts w:hint="cs"/>
          <w:rtl/>
        </w:rPr>
        <w:t xml:space="preserve">בהצעת החוק הוא קביעה של </w:t>
      </w:r>
      <w:r w:rsidR="005E2400" w:rsidRPr="00783E58">
        <w:rPr>
          <w:rFonts w:hint="cs"/>
          <w:rtl/>
        </w:rPr>
        <w:t xml:space="preserve">תנאי מינימום להיותה של בקשת מנוי לקבלת שירות מידי צד שלישי "מפורשת". </w:t>
      </w:r>
      <w:r w:rsidR="00F47AFC">
        <w:rPr>
          <w:rFonts w:hint="cs"/>
          <w:rtl/>
        </w:rPr>
        <w:t>לפי המוצע</w:t>
      </w:r>
      <w:r w:rsidR="005E2400" w:rsidRPr="00783E58">
        <w:rPr>
          <w:rFonts w:hint="cs"/>
          <w:rtl/>
        </w:rPr>
        <w:t>, נדרש כי המבקש יהיה בגיר, וכי באחריותה של חברת הסלולר לוודא זאת</w:t>
      </w:r>
      <w:r w:rsidR="00F47AFC">
        <w:rPr>
          <w:rFonts w:hint="cs"/>
          <w:rtl/>
        </w:rPr>
        <w:t>,</w:t>
      </w:r>
      <w:r w:rsidR="005E2400" w:rsidRPr="00783E58">
        <w:rPr>
          <w:rFonts w:hint="cs"/>
          <w:rtl/>
        </w:rPr>
        <w:t xml:space="preserve"> למשל באמצעות חיוב </w:t>
      </w:r>
      <w:r w:rsidR="00F47AFC">
        <w:rPr>
          <w:rFonts w:hint="cs"/>
          <w:rtl/>
        </w:rPr>
        <w:t>ב</w:t>
      </w:r>
      <w:r w:rsidR="005E2400" w:rsidRPr="00783E58">
        <w:rPr>
          <w:rFonts w:hint="cs"/>
          <w:rtl/>
        </w:rPr>
        <w:t xml:space="preserve">רישום מספר תעודת הזהות </w:t>
      </w:r>
      <w:r w:rsidR="00F20F57">
        <w:rPr>
          <w:rFonts w:hint="cs"/>
          <w:rtl/>
        </w:rPr>
        <w:t xml:space="preserve">של המנוי </w:t>
      </w:r>
      <w:r w:rsidR="005E2400" w:rsidRPr="00783E58">
        <w:rPr>
          <w:rFonts w:hint="cs"/>
          <w:rtl/>
        </w:rPr>
        <w:t>בעת הצטרפות</w:t>
      </w:r>
      <w:r w:rsidR="00F20F57">
        <w:rPr>
          <w:rFonts w:hint="cs"/>
          <w:rtl/>
        </w:rPr>
        <w:t>ו</w:t>
      </w:r>
      <w:r w:rsidR="005E2400" w:rsidRPr="00783E58">
        <w:rPr>
          <w:rFonts w:hint="cs"/>
          <w:rtl/>
        </w:rPr>
        <w:t xml:space="preserve"> לשירות. כן מוצע</w:t>
      </w:r>
      <w:r w:rsidR="00F47AFC">
        <w:rPr>
          <w:rFonts w:hint="cs"/>
          <w:rtl/>
        </w:rPr>
        <w:t>,</w:t>
      </w:r>
      <w:r w:rsidR="005E2400" w:rsidRPr="00783E58">
        <w:rPr>
          <w:rFonts w:hint="cs"/>
          <w:rtl/>
        </w:rPr>
        <w:t xml:space="preserve"> כי טרם ההצטרפות לשירות תחויב החברה הסלולרית לוודא כי </w:t>
      </w:r>
      <w:r w:rsidR="00DB19CE">
        <w:rPr>
          <w:rFonts w:hint="cs"/>
          <w:rtl/>
        </w:rPr>
        <w:t>מהות</w:t>
      </w:r>
      <w:r w:rsidR="00DB19CE" w:rsidRPr="00783E58">
        <w:rPr>
          <w:rFonts w:hint="cs"/>
          <w:rtl/>
        </w:rPr>
        <w:t xml:space="preserve"> </w:t>
      </w:r>
      <w:r w:rsidR="005E2400" w:rsidRPr="00783E58">
        <w:rPr>
          <w:rFonts w:hint="cs"/>
          <w:rtl/>
        </w:rPr>
        <w:t xml:space="preserve">השירות והעובדה כי הוא כרוך בתשלום, הובהרו היטב למנוי. </w:t>
      </w:r>
      <w:r w:rsidR="00927DEE">
        <w:rPr>
          <w:rFonts w:hint="cs"/>
          <w:rtl/>
        </w:rPr>
        <w:t>מהתיקון המוצע עולה כי ה</w:t>
      </w:r>
      <w:r w:rsidR="005E2400" w:rsidRPr="00783E58">
        <w:rPr>
          <w:rFonts w:hint="cs"/>
          <w:rtl/>
        </w:rPr>
        <w:t>סכמה למתן שירות שמובעת באמצעות רישום מספר טלפון בלבד לא תיחשב הסכמה או בקשה מפורשת</w:t>
      </w:r>
      <w:r w:rsidR="00927DEE">
        <w:rPr>
          <w:rFonts w:hint="cs"/>
          <w:rtl/>
        </w:rPr>
        <w:t>, וכי ל</w:t>
      </w:r>
      <w:r w:rsidR="00F47AFC">
        <w:rPr>
          <w:rFonts w:hint="cs"/>
          <w:rtl/>
        </w:rPr>
        <w:t>צורך הסכמה מפורש</w:t>
      </w:r>
      <w:r w:rsidR="00DB19CE">
        <w:rPr>
          <w:rFonts w:hint="cs"/>
          <w:rtl/>
        </w:rPr>
        <w:t>ת</w:t>
      </w:r>
      <w:r w:rsidR="00F47AFC">
        <w:rPr>
          <w:rFonts w:hint="cs"/>
          <w:rtl/>
        </w:rPr>
        <w:t xml:space="preserve"> </w:t>
      </w:r>
      <w:r w:rsidR="005E2400" w:rsidRPr="00783E58">
        <w:rPr>
          <w:rFonts w:hint="cs"/>
          <w:rtl/>
        </w:rPr>
        <w:t xml:space="preserve">יידרש </w:t>
      </w:r>
      <w:r w:rsidR="00927DEE">
        <w:rPr>
          <w:rFonts w:hint="cs"/>
          <w:rtl/>
        </w:rPr>
        <w:t>פרט נוסף</w:t>
      </w:r>
      <w:r w:rsidR="00B97CFB">
        <w:rPr>
          <w:rFonts w:hint="cs"/>
          <w:rtl/>
        </w:rPr>
        <w:t xml:space="preserve"> שהוא</w:t>
      </w:r>
      <w:r w:rsidR="005E2400" w:rsidRPr="00783E58">
        <w:rPr>
          <w:rFonts w:hint="cs"/>
          <w:rtl/>
        </w:rPr>
        <w:t xml:space="preserve"> רישום מספר </w:t>
      </w:r>
      <w:r w:rsidR="00DB19CE">
        <w:rPr>
          <w:rFonts w:hint="cs"/>
          <w:rtl/>
        </w:rPr>
        <w:t xml:space="preserve">תעודת הזהות או מספר הדרכון </w:t>
      </w:r>
      <w:r w:rsidR="00F20F57">
        <w:rPr>
          <w:rFonts w:hint="cs"/>
          <w:rtl/>
        </w:rPr>
        <w:t xml:space="preserve">של </w:t>
      </w:r>
      <w:r w:rsidR="00DB19CE">
        <w:rPr>
          <w:rFonts w:hint="cs"/>
          <w:rtl/>
        </w:rPr>
        <w:t>המנוי,</w:t>
      </w:r>
      <w:r w:rsidR="005E2400" w:rsidRPr="00783E58">
        <w:rPr>
          <w:rFonts w:hint="cs"/>
          <w:rtl/>
        </w:rPr>
        <w:t xml:space="preserve"> טרם הרישום לשירות.</w:t>
      </w:r>
    </w:p>
    <w:p w:rsidR="000C748E" w:rsidRPr="000C748E" w:rsidRDefault="000C748E" w:rsidP="000C748E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0C748E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---------------------------------</w:t>
      </w:r>
    </w:p>
    <w:p w:rsidR="000C748E" w:rsidRPr="000C748E" w:rsidRDefault="000C748E" w:rsidP="000C748E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0C748E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הוגשה ליו"ר הכנסת והסגנים</w:t>
      </w:r>
    </w:p>
    <w:p w:rsidR="000C748E" w:rsidRPr="000C748E" w:rsidRDefault="000C748E" w:rsidP="000C748E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0C748E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והונחה על שולחן הכנסת ביום</w:t>
      </w:r>
    </w:p>
    <w:p w:rsidR="000C748E" w:rsidRPr="000C748E" w:rsidRDefault="000C748E" w:rsidP="000C748E">
      <w:pPr>
        <w:ind w:left="340" w:firstLine="0"/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</w:pPr>
      <w:r w:rsidRPr="000C748E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כ' בטבת התשע"ד </w:t>
      </w:r>
      <w:r w:rsidRPr="000C748E">
        <w:rPr>
          <w:rFonts w:ascii="Arial" w:eastAsia="Arial Unicode MS" w:hAnsi="Arial" w:cs="David"/>
          <w:snapToGrid w:val="0"/>
          <w:spacing w:val="0"/>
          <w:sz w:val="20"/>
          <w:szCs w:val="26"/>
          <w:rtl/>
        </w:rPr>
        <w:t>–</w:t>
      </w:r>
      <w:r w:rsidRPr="000C748E">
        <w:rPr>
          <w:rFonts w:ascii="Arial" w:eastAsia="Arial Unicode MS" w:hAnsi="Arial" w:cs="David" w:hint="cs"/>
          <w:snapToGrid w:val="0"/>
          <w:spacing w:val="0"/>
          <w:sz w:val="20"/>
          <w:szCs w:val="26"/>
          <w:rtl/>
        </w:rPr>
        <w:t xml:space="preserve"> 23.12.13</w:t>
      </w:r>
    </w:p>
    <w:p w:rsidR="00E13C27" w:rsidRPr="00783E58" w:rsidRDefault="00E13C27" w:rsidP="00783E58">
      <w:pPr>
        <w:pStyle w:val="Hesber"/>
        <w:rPr>
          <w:rtl/>
        </w:rPr>
      </w:pPr>
    </w:p>
    <w:sectPr w:rsidR="00E13C27" w:rsidRPr="00783E58" w:rsidSect="001207F8">
      <w:footerReference w:type="even" r:id="rId12"/>
      <w:footerReference w:type="default" r:id="rId13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D20" w:rsidRDefault="00D22D20">
      <w:r>
        <w:separator/>
      </w:r>
    </w:p>
  </w:endnote>
  <w:endnote w:type="continuationSeparator" w:id="0">
    <w:p w:rsidR="00D22D20" w:rsidRDefault="00D2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23" w:rsidRDefault="001A0623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:rsidR="001A0623" w:rsidRDefault="001A062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623" w:rsidRDefault="001A0623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B611AC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:rsidR="001A0623" w:rsidRDefault="001A06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D20" w:rsidRDefault="00D22D20">
      <w:r>
        <w:separator/>
      </w:r>
    </w:p>
  </w:footnote>
  <w:footnote w:type="continuationSeparator" w:id="0">
    <w:p w:rsidR="00D22D20" w:rsidRDefault="00D22D20">
      <w:r>
        <w:continuationSeparator/>
      </w:r>
    </w:p>
  </w:footnote>
  <w:footnote w:type="continuationNotice" w:id="1">
    <w:p w:rsidR="00D22D20" w:rsidRDefault="00D22D20"/>
  </w:footnote>
  <w:footnote w:id="2">
    <w:p w:rsidR="00783E58" w:rsidRDefault="00783E58" w:rsidP="00783E58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ס"ח התשמ"ב, עמ' 218</w:t>
      </w:r>
      <w:r>
        <w:rPr>
          <w:rFonts w:hint="cs"/>
          <w:rtl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541568lsCopyOriginal.docx"/>
    <w:docVar w:name="StartMode" w:val="2"/>
  </w:docVars>
  <w:rsids>
    <w:rsidRoot w:val="00DB7060"/>
    <w:rsid w:val="00000751"/>
    <w:rsid w:val="00013C9F"/>
    <w:rsid w:val="00015B27"/>
    <w:rsid w:val="000871FA"/>
    <w:rsid w:val="00093303"/>
    <w:rsid w:val="000A542E"/>
    <w:rsid w:val="000C0B3A"/>
    <w:rsid w:val="000C748E"/>
    <w:rsid w:val="000F2501"/>
    <w:rsid w:val="00100D19"/>
    <w:rsid w:val="001207F8"/>
    <w:rsid w:val="00121924"/>
    <w:rsid w:val="001279A8"/>
    <w:rsid w:val="0014195F"/>
    <w:rsid w:val="00152609"/>
    <w:rsid w:val="00153E1B"/>
    <w:rsid w:val="001771A7"/>
    <w:rsid w:val="001A0623"/>
    <w:rsid w:val="001C23B0"/>
    <w:rsid w:val="001D6E3E"/>
    <w:rsid w:val="00203A7F"/>
    <w:rsid w:val="002200A1"/>
    <w:rsid w:val="002362BF"/>
    <w:rsid w:val="00241B97"/>
    <w:rsid w:val="00254605"/>
    <w:rsid w:val="002728B4"/>
    <w:rsid w:val="00283E48"/>
    <w:rsid w:val="00292712"/>
    <w:rsid w:val="00295B5B"/>
    <w:rsid w:val="002C2E29"/>
    <w:rsid w:val="003232A2"/>
    <w:rsid w:val="00364D79"/>
    <w:rsid w:val="003710F6"/>
    <w:rsid w:val="00386E88"/>
    <w:rsid w:val="003D74A0"/>
    <w:rsid w:val="004033D8"/>
    <w:rsid w:val="004445E7"/>
    <w:rsid w:val="00490EA4"/>
    <w:rsid w:val="004C6692"/>
    <w:rsid w:val="004D3876"/>
    <w:rsid w:val="004E4552"/>
    <w:rsid w:val="004F3BBA"/>
    <w:rsid w:val="00553C9D"/>
    <w:rsid w:val="005B064E"/>
    <w:rsid w:val="005D51AE"/>
    <w:rsid w:val="005E2400"/>
    <w:rsid w:val="00601B84"/>
    <w:rsid w:val="00644940"/>
    <w:rsid w:val="006818A9"/>
    <w:rsid w:val="006A0B39"/>
    <w:rsid w:val="006A0D1D"/>
    <w:rsid w:val="006B19A7"/>
    <w:rsid w:val="006C1D0D"/>
    <w:rsid w:val="006F52B7"/>
    <w:rsid w:val="006F6D1E"/>
    <w:rsid w:val="0070601E"/>
    <w:rsid w:val="00765F66"/>
    <w:rsid w:val="00783E58"/>
    <w:rsid w:val="007D5A12"/>
    <w:rsid w:val="007E59F9"/>
    <w:rsid w:val="00810BCD"/>
    <w:rsid w:val="00812C98"/>
    <w:rsid w:val="00814D92"/>
    <w:rsid w:val="0082120C"/>
    <w:rsid w:val="00854E9B"/>
    <w:rsid w:val="00892135"/>
    <w:rsid w:val="00895449"/>
    <w:rsid w:val="00897879"/>
    <w:rsid w:val="008C2DDC"/>
    <w:rsid w:val="008F0D63"/>
    <w:rsid w:val="008F2C35"/>
    <w:rsid w:val="0091204F"/>
    <w:rsid w:val="009203DB"/>
    <w:rsid w:val="00927DEE"/>
    <w:rsid w:val="00943386"/>
    <w:rsid w:val="00957589"/>
    <w:rsid w:val="00982412"/>
    <w:rsid w:val="00A26BD6"/>
    <w:rsid w:val="00A427ED"/>
    <w:rsid w:val="00A70CDA"/>
    <w:rsid w:val="00A82CB7"/>
    <w:rsid w:val="00AA13B0"/>
    <w:rsid w:val="00AC36F7"/>
    <w:rsid w:val="00AF6E47"/>
    <w:rsid w:val="00B35784"/>
    <w:rsid w:val="00B611AC"/>
    <w:rsid w:val="00B97CFB"/>
    <w:rsid w:val="00BB3635"/>
    <w:rsid w:val="00BC45FB"/>
    <w:rsid w:val="00BD5605"/>
    <w:rsid w:val="00BF63BE"/>
    <w:rsid w:val="00BF6CA2"/>
    <w:rsid w:val="00C9176A"/>
    <w:rsid w:val="00CA4121"/>
    <w:rsid w:val="00CD3DAC"/>
    <w:rsid w:val="00CE31DC"/>
    <w:rsid w:val="00D04B29"/>
    <w:rsid w:val="00D22D20"/>
    <w:rsid w:val="00D50784"/>
    <w:rsid w:val="00D647A8"/>
    <w:rsid w:val="00D867D7"/>
    <w:rsid w:val="00DB19CE"/>
    <w:rsid w:val="00DB7060"/>
    <w:rsid w:val="00DD1896"/>
    <w:rsid w:val="00DE3153"/>
    <w:rsid w:val="00E13C27"/>
    <w:rsid w:val="00E33BBD"/>
    <w:rsid w:val="00E45103"/>
    <w:rsid w:val="00E665B9"/>
    <w:rsid w:val="00EA01E6"/>
    <w:rsid w:val="00EA758F"/>
    <w:rsid w:val="00ED4A6F"/>
    <w:rsid w:val="00EF3A3A"/>
    <w:rsid w:val="00F20F57"/>
    <w:rsid w:val="00F214D0"/>
    <w:rsid w:val="00F47AFC"/>
    <w:rsid w:val="00F518A8"/>
    <w:rsid w:val="00F649C3"/>
    <w:rsid w:val="00F743ED"/>
    <w:rsid w:val="00F83853"/>
    <w:rsid w:val="00F96C5F"/>
    <w:rsid w:val="00FC6594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F8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Noparagraphstyle"/>
    <w:rsid w:val="00943386"/>
    <w:pPr>
      <w:tabs>
        <w:tab w:val="left" w:pos="1191"/>
        <w:tab w:val="left" w:pos="1587"/>
      </w:tabs>
      <w:spacing w:before="240" w:after="240" w:line="480" w:lineRule="auto"/>
      <w:jc w:val="center"/>
    </w:pPr>
  </w:style>
  <w:style w:type="paragraph" w:customStyle="1" w:styleId="Cover2-HatzaotHok">
    <w:name w:val="Cover 2-HatzaotHok"/>
    <w:basedOn w:val="Cover1-Reshumot"/>
    <w:rsid w:val="00943386"/>
    <w:rPr>
      <w:sz w:val="36"/>
      <w:szCs w:val="52"/>
    </w:rPr>
  </w:style>
  <w:style w:type="paragraph" w:customStyle="1" w:styleId="Cover3-Haknesset">
    <w:name w:val="Cover 3-Haknesset"/>
    <w:basedOn w:val="Cover1-Reshumot"/>
    <w:rsid w:val="00943386"/>
    <w:rPr>
      <w:b/>
      <w:bCs/>
      <w:spacing w:val="60"/>
    </w:rPr>
  </w:style>
  <w:style w:type="paragraph" w:customStyle="1" w:styleId="Cover4-Date">
    <w:name w:val="Cover 4-Date"/>
    <w:basedOn w:val="Noparagraphstyle"/>
    <w:rsid w:val="00943386"/>
    <w:pPr>
      <w:pBdr>
        <w:bottom w:val="single" w:sz="4" w:space="0" w:color="auto"/>
      </w:pBdr>
      <w:tabs>
        <w:tab w:val="center" w:pos="4820"/>
        <w:tab w:val="right" w:pos="9639"/>
      </w:tabs>
      <w:spacing w:before="240" w:after="240"/>
    </w:p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Noparagraphstyle"/>
    <w:rsid w:val="00943386"/>
    <w:pPr>
      <w:keepNext/>
      <w:keepLines/>
      <w:pageBreakBefore/>
      <w:spacing w:before="480"/>
      <w:jc w:val="both"/>
    </w:pPr>
    <w:rPr>
      <w:b/>
      <w:bCs/>
    </w:rPr>
  </w:style>
  <w:style w:type="paragraph" w:customStyle="1" w:styleId="HeadHatzaotHok">
    <w:name w:val="Head HatzaotHok"/>
    <w:basedOn w:val="Noparagraphstyle"/>
    <w:rsid w:val="00943386"/>
    <w:pPr>
      <w:keepNext/>
      <w:keepLines/>
      <w:spacing w:before="240"/>
      <w:jc w:val="center"/>
    </w:pPr>
    <w:rPr>
      <w:b/>
      <w:bCs/>
    </w:rPr>
  </w:style>
  <w:style w:type="paragraph" w:customStyle="1" w:styleId="HeadHatzaotHok4Futer">
    <w:name w:val="Head HatzaotHok4Futer"/>
    <w:basedOn w:val="HeadHatzaotHok"/>
    <w:rsid w:val="00943386"/>
    <w:pPr>
      <w:spacing w:before="120" w:after="120"/>
    </w:pPr>
    <w:rPr>
      <w:color w:val="FF0000"/>
      <w:w w:val="80"/>
    </w:rPr>
  </w:style>
  <w:style w:type="paragraph" w:styleId="a3">
    <w:name w:val="endnote text"/>
    <w:basedOn w:val="Ragil"/>
    <w:semiHidden/>
    <w:rsid w:val="00943386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Ragil"/>
    <w:rsid w:val="00943386"/>
    <w:pPr>
      <w:keepLines/>
      <w:tabs>
        <w:tab w:val="left" w:pos="624"/>
        <w:tab w:val="left" w:pos="1247"/>
      </w:tabs>
      <w:ind w:right="57" w:firstLine="0"/>
    </w:pPr>
  </w:style>
  <w:style w:type="paragraph" w:customStyle="1" w:styleId="TableSideHeading">
    <w:name w:val="Table SideHeading"/>
    <w:basedOn w:val="TableText"/>
    <w:rsid w:val="00943386"/>
  </w:style>
  <w:style w:type="paragraph" w:customStyle="1" w:styleId="TableBlock">
    <w:name w:val="Table Block"/>
    <w:basedOn w:val="TableText"/>
    <w:rsid w:val="00943386"/>
    <w:pPr>
      <w:ind w:right="0"/>
      <w:jc w:val="both"/>
    </w:pPr>
  </w:style>
  <w:style w:type="paragraph" w:customStyle="1" w:styleId="TableHead">
    <w:name w:val="Table Head"/>
    <w:basedOn w:val="TableText"/>
    <w:rsid w:val="00943386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943386"/>
  </w:style>
  <w:style w:type="paragraph" w:customStyle="1" w:styleId="Hesber">
    <w:name w:val="Hesber"/>
    <w:basedOn w:val="Ragil"/>
    <w:rsid w:val="00943386"/>
    <w:pPr>
      <w:jc w:val="both"/>
    </w:pPr>
  </w:style>
  <w:style w:type="paragraph" w:styleId="a4">
    <w:name w:val="footnote text"/>
    <w:basedOn w:val="Ragil"/>
    <w:link w:val="a5"/>
    <w:autoRedefine/>
    <w:rsid w:val="00943386"/>
    <w:pPr>
      <w:spacing w:line="240" w:lineRule="auto"/>
      <w:ind w:left="227" w:hanging="227"/>
    </w:pPr>
    <w:rPr>
      <w:sz w:val="14"/>
      <w:szCs w:val="20"/>
    </w:rPr>
  </w:style>
  <w:style w:type="character" w:styleId="a6">
    <w:name w:val="footnote reference"/>
    <w:aliases w:val="Footnote Reference"/>
    <w:rsid w:val="00943386"/>
    <w:rPr>
      <w:vertAlign w:val="superscript"/>
    </w:rPr>
  </w:style>
  <w:style w:type="paragraph" w:customStyle="1" w:styleId="HesberHeading">
    <w:name w:val="Hesber Heading"/>
    <w:basedOn w:val="Hesber"/>
    <w:rsid w:val="00943386"/>
    <w:pPr>
      <w:keepNext/>
      <w:keepLines/>
      <w:spacing w:before="240"/>
      <w:ind w:firstLine="0"/>
    </w:pPr>
    <w:rPr>
      <w:b/>
      <w:bCs/>
    </w:rPr>
  </w:style>
  <w:style w:type="paragraph" w:customStyle="1" w:styleId="HesberWriters">
    <w:name w:val="Hesber Writers"/>
    <w:basedOn w:val="Hesber"/>
    <w:rsid w:val="00943386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943386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semiHidden/>
    <w:rsid w:val="00943386"/>
    <w:rPr>
      <w:vertAlign w:val="superscript"/>
    </w:rPr>
  </w:style>
  <w:style w:type="paragraph" w:customStyle="1" w:styleId="TableBlockOutdent">
    <w:name w:val="Table BlockOutdent"/>
    <w:basedOn w:val="TableBlock"/>
    <w:rsid w:val="00943386"/>
    <w:pPr>
      <w:ind w:left="624" w:hanging="624"/>
    </w:pPr>
  </w:style>
  <w:style w:type="paragraph" w:styleId="a8">
    <w:name w:val="header"/>
    <w:basedOn w:val="a"/>
    <w:rsid w:val="00943386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943386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Ragil"/>
    <w:rsid w:val="00943386"/>
    <w:pPr>
      <w:spacing w:before="360" w:after="120"/>
      <w:ind w:firstLine="0"/>
      <w:jc w:val="center"/>
    </w:pPr>
    <w:rPr>
      <w:b/>
      <w:spacing w:val="40"/>
    </w:rPr>
  </w:style>
  <w:style w:type="paragraph" w:customStyle="1" w:styleId="Ragil">
    <w:name w:val="Ragil"/>
    <w:basedOn w:val="Noparagraphstyle"/>
    <w:rsid w:val="00943386"/>
    <w:pPr>
      <w:ind w:firstLine="340"/>
    </w:p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1207F8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character" w:customStyle="1" w:styleId="apple-style-span">
    <w:name w:val="apple-style-span"/>
    <w:basedOn w:val="a0"/>
    <w:rsid w:val="005E2400"/>
  </w:style>
  <w:style w:type="character" w:customStyle="1" w:styleId="a5">
    <w:name w:val="טקסט הערת שוליים תו"/>
    <w:basedOn w:val="a0"/>
    <w:link w:val="a4"/>
    <w:rsid w:val="00783E58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F8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Noparagraphstyle"/>
    <w:rsid w:val="00943386"/>
    <w:pPr>
      <w:tabs>
        <w:tab w:val="left" w:pos="1191"/>
        <w:tab w:val="left" w:pos="1587"/>
      </w:tabs>
      <w:spacing w:before="240" w:after="240" w:line="480" w:lineRule="auto"/>
      <w:jc w:val="center"/>
    </w:pPr>
  </w:style>
  <w:style w:type="paragraph" w:customStyle="1" w:styleId="Cover2-HatzaotHok">
    <w:name w:val="Cover 2-HatzaotHok"/>
    <w:basedOn w:val="Cover1-Reshumot"/>
    <w:rsid w:val="00943386"/>
    <w:rPr>
      <w:sz w:val="36"/>
      <w:szCs w:val="52"/>
    </w:rPr>
  </w:style>
  <w:style w:type="paragraph" w:customStyle="1" w:styleId="Cover3-Haknesset">
    <w:name w:val="Cover 3-Haknesset"/>
    <w:basedOn w:val="Cover1-Reshumot"/>
    <w:rsid w:val="00943386"/>
    <w:rPr>
      <w:b/>
      <w:bCs/>
      <w:spacing w:val="60"/>
    </w:rPr>
  </w:style>
  <w:style w:type="paragraph" w:customStyle="1" w:styleId="Cover4-Date">
    <w:name w:val="Cover 4-Date"/>
    <w:basedOn w:val="Noparagraphstyle"/>
    <w:rsid w:val="00943386"/>
    <w:pPr>
      <w:pBdr>
        <w:bottom w:val="single" w:sz="4" w:space="0" w:color="auto"/>
      </w:pBdr>
      <w:tabs>
        <w:tab w:val="center" w:pos="4820"/>
        <w:tab w:val="right" w:pos="9639"/>
      </w:tabs>
      <w:spacing w:before="240" w:after="240"/>
    </w:p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Noparagraphstyle"/>
    <w:rsid w:val="00943386"/>
    <w:pPr>
      <w:keepNext/>
      <w:keepLines/>
      <w:pageBreakBefore/>
      <w:spacing w:before="480"/>
      <w:jc w:val="both"/>
    </w:pPr>
    <w:rPr>
      <w:b/>
      <w:bCs/>
    </w:rPr>
  </w:style>
  <w:style w:type="paragraph" w:customStyle="1" w:styleId="HeadHatzaotHok">
    <w:name w:val="Head HatzaotHok"/>
    <w:basedOn w:val="Noparagraphstyle"/>
    <w:rsid w:val="00943386"/>
    <w:pPr>
      <w:keepNext/>
      <w:keepLines/>
      <w:spacing w:before="240"/>
      <w:jc w:val="center"/>
    </w:pPr>
    <w:rPr>
      <w:b/>
      <w:bCs/>
    </w:rPr>
  </w:style>
  <w:style w:type="paragraph" w:customStyle="1" w:styleId="HeadHatzaotHok4Futer">
    <w:name w:val="Head HatzaotHok4Futer"/>
    <w:basedOn w:val="HeadHatzaotHok"/>
    <w:rsid w:val="00943386"/>
    <w:pPr>
      <w:spacing w:before="120" w:after="120"/>
    </w:pPr>
    <w:rPr>
      <w:color w:val="FF0000"/>
      <w:w w:val="80"/>
    </w:rPr>
  </w:style>
  <w:style w:type="paragraph" w:styleId="a3">
    <w:name w:val="endnote text"/>
    <w:basedOn w:val="Ragil"/>
    <w:semiHidden/>
    <w:rsid w:val="00943386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Ragil"/>
    <w:rsid w:val="00943386"/>
    <w:pPr>
      <w:keepLines/>
      <w:tabs>
        <w:tab w:val="left" w:pos="624"/>
        <w:tab w:val="left" w:pos="1247"/>
      </w:tabs>
      <w:ind w:right="57" w:firstLine="0"/>
    </w:pPr>
  </w:style>
  <w:style w:type="paragraph" w:customStyle="1" w:styleId="TableSideHeading">
    <w:name w:val="Table SideHeading"/>
    <w:basedOn w:val="TableText"/>
    <w:rsid w:val="00943386"/>
  </w:style>
  <w:style w:type="paragraph" w:customStyle="1" w:styleId="TableBlock">
    <w:name w:val="Table Block"/>
    <w:basedOn w:val="TableText"/>
    <w:rsid w:val="00943386"/>
    <w:pPr>
      <w:ind w:right="0"/>
      <w:jc w:val="both"/>
    </w:pPr>
  </w:style>
  <w:style w:type="paragraph" w:customStyle="1" w:styleId="TableHead">
    <w:name w:val="Table Head"/>
    <w:basedOn w:val="TableText"/>
    <w:rsid w:val="00943386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943386"/>
  </w:style>
  <w:style w:type="paragraph" w:customStyle="1" w:styleId="Hesber">
    <w:name w:val="Hesber"/>
    <w:basedOn w:val="Ragil"/>
    <w:rsid w:val="00943386"/>
    <w:pPr>
      <w:jc w:val="both"/>
    </w:pPr>
  </w:style>
  <w:style w:type="paragraph" w:styleId="a4">
    <w:name w:val="footnote text"/>
    <w:basedOn w:val="Ragil"/>
    <w:link w:val="a5"/>
    <w:autoRedefine/>
    <w:rsid w:val="00943386"/>
    <w:pPr>
      <w:spacing w:line="240" w:lineRule="auto"/>
      <w:ind w:left="227" w:hanging="227"/>
    </w:pPr>
    <w:rPr>
      <w:sz w:val="14"/>
      <w:szCs w:val="20"/>
    </w:rPr>
  </w:style>
  <w:style w:type="character" w:styleId="a6">
    <w:name w:val="footnote reference"/>
    <w:aliases w:val="Footnote Reference"/>
    <w:rsid w:val="00943386"/>
    <w:rPr>
      <w:vertAlign w:val="superscript"/>
    </w:rPr>
  </w:style>
  <w:style w:type="paragraph" w:customStyle="1" w:styleId="HesberHeading">
    <w:name w:val="Hesber Heading"/>
    <w:basedOn w:val="Hesber"/>
    <w:rsid w:val="00943386"/>
    <w:pPr>
      <w:keepNext/>
      <w:keepLines/>
      <w:spacing w:before="240"/>
      <w:ind w:firstLine="0"/>
    </w:pPr>
    <w:rPr>
      <w:b/>
      <w:bCs/>
    </w:rPr>
  </w:style>
  <w:style w:type="paragraph" w:customStyle="1" w:styleId="HesberWriters">
    <w:name w:val="Hesber Writers"/>
    <w:basedOn w:val="Hesber"/>
    <w:rsid w:val="00943386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943386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semiHidden/>
    <w:rsid w:val="00943386"/>
    <w:rPr>
      <w:vertAlign w:val="superscript"/>
    </w:rPr>
  </w:style>
  <w:style w:type="paragraph" w:customStyle="1" w:styleId="TableBlockOutdent">
    <w:name w:val="Table BlockOutdent"/>
    <w:basedOn w:val="TableBlock"/>
    <w:rsid w:val="00943386"/>
    <w:pPr>
      <w:ind w:left="624" w:hanging="624"/>
    </w:pPr>
  </w:style>
  <w:style w:type="paragraph" w:styleId="a8">
    <w:name w:val="header"/>
    <w:basedOn w:val="a"/>
    <w:rsid w:val="00943386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943386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Ragil"/>
    <w:rsid w:val="00943386"/>
    <w:pPr>
      <w:spacing w:before="360" w:after="120"/>
      <w:ind w:firstLine="0"/>
      <w:jc w:val="center"/>
    </w:pPr>
    <w:rPr>
      <w:b/>
      <w:spacing w:val="40"/>
    </w:rPr>
  </w:style>
  <w:style w:type="paragraph" w:customStyle="1" w:styleId="Ragil">
    <w:name w:val="Ragil"/>
    <w:basedOn w:val="Noparagraphstyle"/>
    <w:rsid w:val="00943386"/>
    <w:pPr>
      <w:ind w:firstLine="340"/>
    </w:p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1207F8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character" w:customStyle="1" w:styleId="apple-style-span">
    <w:name w:val="apple-style-span"/>
    <w:basedOn w:val="a0"/>
    <w:rsid w:val="005E2400"/>
  </w:style>
  <w:style w:type="character" w:customStyle="1" w:styleId="a5">
    <w:name w:val="טקסט הערת שוליים תו"/>
    <w:basedOn w:val="a0"/>
    <w:link w:val="a4"/>
    <w:rsid w:val="00783E58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E08BD4CF0EB9A4CBC18976C4557B0D7" ma:contentTypeVersion="0" ma:contentTypeDescription="צור מסמך חדש." ma:contentTypeScope="" ma:versionID="afab255bdd9a86a339c6a4fdcc3710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69e330b17b26747b49104fe0872e0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4AFE3-9455-419C-8851-785A55F445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7BEE8D-ACA2-446B-8AE9-9651B82C6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D18E26-773B-4553-A40E-55EAF879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 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subject/>
  <dc:creator>מיקה צור</dc:creator>
  <cp:keywords/>
  <dc:description/>
  <cp:lastModifiedBy>דפנה ברנאי, כנסת</cp:lastModifiedBy>
  <cp:revision>2</cp:revision>
  <cp:lastPrinted>2013-12-19T13:15:00Z</cp:lastPrinted>
  <dcterms:created xsi:type="dcterms:W3CDTF">2013-12-19T13:26:00Z</dcterms:created>
  <dcterms:modified xsi:type="dcterms:W3CDTF">2013-12-19T13:26:00Z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0x0101001E08BD4CF0EB9A4CBC18976C4557B0D7</vt:lpwstr>
  </property>
</Properties>
</file>