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1A3333" w:rsidRDefault="004033D8" w:rsidP="002C2E29">
      <w:pPr>
        <w:pStyle w:val="HeadHatzaotHok"/>
        <w:jc w:val="right"/>
        <w:rPr>
          <w:b w:val="0"/>
          <w:bCs w:val="0"/>
          <w:sz w:val="26"/>
        </w:rPr>
      </w:pPr>
      <w:r w:rsidRPr="001A3333">
        <w:rPr>
          <w:rFonts w:hint="cs"/>
          <w:b w:val="0"/>
          <w:bCs w:val="0"/>
          <w:sz w:val="26"/>
          <w:rtl/>
        </w:rPr>
        <w:t xml:space="preserve">(מספר פנימי: </w:t>
      </w:r>
      <w:bookmarkStart w:id="0" w:name="ItemID"/>
      <w:r w:rsidR="00F520B0" w:rsidRPr="001A3333">
        <w:rPr>
          <w:b w:val="0"/>
          <w:bCs w:val="0"/>
          <w:sz w:val="26"/>
          <w:rtl/>
        </w:rPr>
        <w:t>541251</w:t>
      </w:r>
      <w:bookmarkEnd w:id="0"/>
      <w:r w:rsidRPr="001A3333">
        <w:rPr>
          <w:rFonts w:hint="cs"/>
          <w:b w:val="0"/>
          <w:bCs w:val="0"/>
          <w:sz w:val="26"/>
          <w:rtl/>
        </w:rPr>
        <w:t>)</w:t>
      </w:r>
    </w:p>
    <w:p w:rsidR="00E13C27" w:rsidRPr="001A3333" w:rsidRDefault="00E13C27" w:rsidP="00E13C27">
      <w:pPr>
        <w:pStyle w:val="HeadHatzaotHok"/>
        <w:rPr>
          <w:sz w:val="26"/>
          <w:rtl/>
        </w:rPr>
      </w:pPr>
      <w:r w:rsidRPr="001A3333">
        <w:rPr>
          <w:rFonts w:hint="cs"/>
          <w:sz w:val="26"/>
          <w:rtl/>
        </w:rPr>
        <w:t xml:space="preserve">הכנסת </w:t>
      </w:r>
      <w:bookmarkStart w:id="1" w:name="KnessetNum"/>
      <w:r w:rsidR="00F520B0" w:rsidRPr="001A3333">
        <w:rPr>
          <w:sz w:val="26"/>
          <w:rtl/>
        </w:rPr>
        <w:t>התשע-עשרה</w:t>
      </w:r>
      <w:bookmarkEnd w:id="1"/>
    </w:p>
    <w:p w:rsidR="00E13C27" w:rsidRPr="001A3333" w:rsidRDefault="00E13C27" w:rsidP="00E13C27">
      <w:pPr>
        <w:rPr>
          <w:rFonts w:cs="David"/>
          <w:sz w:val="26"/>
          <w:szCs w:val="26"/>
          <w:rtl/>
        </w:rPr>
      </w:pPr>
    </w:p>
    <w:p w:rsidR="00077FCA" w:rsidRPr="00077FCA" w:rsidRDefault="0019682C" w:rsidP="0091204F">
      <w:pPr>
        <w:pStyle w:val="David"/>
        <w:ind w:left="2880" w:firstLine="663"/>
      </w:pPr>
      <w:bookmarkStart w:id="2" w:name="MKsSingleOrMulti"/>
      <w:r w:rsidRPr="0019682C">
        <w:rPr>
          <w:rtl/>
        </w:rPr>
        <w:t>יוזמים:      חברי הכנסת</w:t>
      </w:r>
      <w:bookmarkEnd w:id="2"/>
      <w:r w:rsidR="00B35784" w:rsidRPr="001A3333">
        <w:tab/>
      </w:r>
      <w:bookmarkStart w:id="3" w:name="MKs"/>
      <w:r w:rsidR="00077FCA" w:rsidRPr="00077FCA">
        <w:rPr>
          <w:rtl/>
        </w:rPr>
        <w:t>פנינה תמנו-שטה</w:t>
      </w:r>
    </w:p>
    <w:p w:rsidR="00077FCA" w:rsidRPr="00077FCA" w:rsidRDefault="00077FCA" w:rsidP="0091204F">
      <w:pPr>
        <w:pStyle w:val="David"/>
        <w:ind w:left="2880" w:firstLine="663"/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קארין אלהרר</w:t>
      </w:r>
    </w:p>
    <w:p w:rsidR="00077FCA" w:rsidRPr="00077FCA" w:rsidRDefault="00077FCA" w:rsidP="0091204F">
      <w:pPr>
        <w:pStyle w:val="David"/>
        <w:ind w:left="2880" w:firstLine="663"/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מיכל רוזין</w:t>
      </w:r>
    </w:p>
    <w:p w:rsidR="00077FCA" w:rsidRPr="00077FCA" w:rsidRDefault="00077FCA" w:rsidP="0091204F">
      <w:pPr>
        <w:pStyle w:val="David"/>
        <w:ind w:left="2880" w:firstLine="663"/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אלעזר שטרן</w:t>
      </w:r>
    </w:p>
    <w:p w:rsidR="00077FCA" w:rsidRPr="00077FCA" w:rsidRDefault="00077FCA" w:rsidP="0091204F">
      <w:pPr>
        <w:pStyle w:val="David"/>
        <w:ind w:left="2880" w:firstLine="663"/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עדי קול</w:t>
      </w:r>
    </w:p>
    <w:p w:rsidR="00077FCA" w:rsidRPr="00077FCA" w:rsidRDefault="00077FCA" w:rsidP="0091204F">
      <w:pPr>
        <w:pStyle w:val="David"/>
        <w:ind w:left="2880" w:firstLine="663"/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שולי מועלם-רפאלי</w:t>
      </w:r>
    </w:p>
    <w:p w:rsidR="00E13C27" w:rsidRPr="001A3333" w:rsidRDefault="00077FCA" w:rsidP="0091204F">
      <w:pPr>
        <w:pStyle w:val="David"/>
        <w:ind w:left="2880" w:firstLine="663"/>
        <w:rPr>
          <w:b/>
          <w:bCs/>
          <w:rtl/>
        </w:rPr>
      </w:pP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tab/>
      </w:r>
      <w:r w:rsidRPr="00077FCA">
        <w:rPr>
          <w:rtl/>
        </w:rPr>
        <w:t>אברהם מיכאלי</w:t>
      </w:r>
      <w:bookmarkEnd w:id="3"/>
    </w:p>
    <w:p w:rsidR="00E13C27" w:rsidRPr="001A3333" w:rsidRDefault="0014195F" w:rsidP="00B35784">
      <w:pPr>
        <w:ind w:firstLine="3543"/>
        <w:rPr>
          <w:rFonts w:cs="David"/>
          <w:sz w:val="26"/>
          <w:szCs w:val="26"/>
          <w:rtl/>
        </w:rPr>
      </w:pPr>
      <w:r w:rsidRPr="001A3333">
        <w:rPr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BFC7B" wp14:editId="66D1AFBB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3869690" cy="15875"/>
                <wp:effectExtent l="0" t="38100" r="0" b="4127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5875"/>
                        </a:xfrm>
                        <a:custGeom>
                          <a:avLst/>
                          <a:gdLst>
                            <a:gd name="T0" fmla="*/ 0 w 6094"/>
                            <a:gd name="T1" fmla="*/ 25 h 25"/>
                            <a:gd name="T2" fmla="*/ 6094 w 6094"/>
                            <a:gd name="T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4" h="25">
                              <a:moveTo>
                                <a:pt x="0" y="25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4.8pt,3.85pt" coordsize="609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" filled="f" stroked="f">
                <v:path arrowok="t" o:connecttype="custom" o:connectlocs="0,15875;3869690,0" o:connectangles="0,0"/>
              </v:polyline>
            </w:pict>
          </mc:Fallback>
        </mc:AlternateContent>
      </w:r>
      <w:bookmarkStart w:id="4" w:name="MKsSingleOrMulti1"/>
      <w:bookmarkEnd w:id="4"/>
      <w:r w:rsidR="002200A1" w:rsidRPr="001A3333">
        <w:rPr>
          <w:rFonts w:cs="David" w:hint="cs"/>
          <w:sz w:val="26"/>
          <w:szCs w:val="26"/>
          <w:rtl/>
        </w:rPr>
        <w:tab/>
      </w:r>
      <w:bookmarkStart w:id="5" w:name="MKs1"/>
      <w:bookmarkEnd w:id="5"/>
    </w:p>
    <w:p w:rsidR="00E13C27" w:rsidRPr="001A3333" w:rsidRDefault="0014195F" w:rsidP="00292712">
      <w:pPr>
        <w:ind w:left="2919" w:firstLine="720"/>
        <w:rPr>
          <w:rFonts w:cs="David"/>
          <w:sz w:val="26"/>
          <w:szCs w:val="26"/>
          <w:rtl/>
        </w:rPr>
      </w:pPr>
      <w:r w:rsidRPr="001A3333">
        <w:rPr>
          <w:rFonts w:cs="Davi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F89DA" wp14:editId="27683FC5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 w:rsidRPr="001A3333">
        <w:rPr>
          <w:rFonts w:cs="David" w:hint="cs"/>
          <w:sz w:val="26"/>
          <w:szCs w:val="26"/>
          <w:rtl/>
        </w:rPr>
        <w:tab/>
      </w:r>
      <w:r w:rsidR="00E13C27" w:rsidRPr="001A3333">
        <w:rPr>
          <w:rFonts w:cs="David" w:hint="cs"/>
          <w:sz w:val="26"/>
          <w:szCs w:val="26"/>
          <w:rtl/>
        </w:rPr>
        <w:tab/>
      </w:r>
      <w:r w:rsidR="00E13C27" w:rsidRPr="001A3333">
        <w:rPr>
          <w:rFonts w:cs="David" w:hint="cs"/>
          <w:sz w:val="26"/>
          <w:szCs w:val="26"/>
          <w:rtl/>
        </w:rPr>
        <w:tab/>
      </w:r>
      <w:r w:rsidR="00E13C27" w:rsidRPr="001A3333">
        <w:rPr>
          <w:rFonts w:cs="David" w:hint="cs"/>
          <w:sz w:val="26"/>
          <w:szCs w:val="26"/>
          <w:rtl/>
        </w:rPr>
        <w:tab/>
      </w:r>
      <w:bookmarkStart w:id="6" w:name="LawNum"/>
      <w:bookmarkEnd w:id="6"/>
      <w:r w:rsidR="00E13C27" w:rsidRPr="001A3333">
        <w:rPr>
          <w:rFonts w:cs="David" w:hint="cs"/>
          <w:sz w:val="26"/>
          <w:szCs w:val="26"/>
          <w:rtl/>
        </w:rPr>
        <w:tab/>
      </w:r>
      <w:r w:rsidR="00E13C27" w:rsidRPr="001A3333">
        <w:rPr>
          <w:rFonts w:cs="David" w:hint="cs"/>
          <w:sz w:val="26"/>
          <w:szCs w:val="26"/>
          <w:rtl/>
        </w:rPr>
        <w:tab/>
      </w:r>
      <w:r w:rsidR="00E13C27" w:rsidRPr="001A3333">
        <w:rPr>
          <w:rFonts w:cs="David" w:hint="cs"/>
          <w:sz w:val="26"/>
          <w:szCs w:val="26"/>
          <w:rtl/>
        </w:rPr>
        <w:tab/>
      </w:r>
    </w:p>
    <w:p w:rsidR="00E13C27" w:rsidRPr="001A3333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Pr="001A3333" w:rsidRDefault="00F520B0" w:rsidP="00E13C27">
      <w:pPr>
        <w:pStyle w:val="HeadHatzaotHok"/>
        <w:tabs>
          <w:tab w:val="left" w:pos="4071"/>
          <w:tab w:val="center" w:pos="4819"/>
        </w:tabs>
        <w:spacing w:before="0"/>
        <w:rPr>
          <w:sz w:val="26"/>
          <w:rtl/>
        </w:rPr>
      </w:pPr>
      <w:bookmarkStart w:id="7" w:name="Title"/>
      <w:r w:rsidRPr="001A3333">
        <w:rPr>
          <w:sz w:val="26"/>
          <w:rtl/>
        </w:rPr>
        <w:t>הצעת חוק פיקוח על בתי ספר (תיקון-השעיית עובד חינוך או עובד שירות) התשע"ג 2013</w:t>
      </w:r>
      <w:bookmarkEnd w:id="7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822"/>
        <w:gridCol w:w="6948"/>
      </w:tblGrid>
      <w:tr w:rsidR="00E13C27" w:rsidRPr="001A3333" w:rsidTr="000C6440">
        <w:trPr>
          <w:cantSplit/>
          <w:trHeight w:val="60"/>
        </w:trPr>
        <w:tc>
          <w:tcPr>
            <w:tcW w:w="1871" w:type="dxa"/>
          </w:tcPr>
          <w:p w:rsidR="00E13C27" w:rsidRPr="001A3333" w:rsidRDefault="001A3333" w:rsidP="001A3333">
            <w:pPr>
              <w:spacing w:line="360" w:lineRule="auto"/>
              <w:rPr>
                <w:rFonts w:cs="David"/>
                <w:sz w:val="26"/>
                <w:szCs w:val="26"/>
              </w:rPr>
            </w:pPr>
            <w:r w:rsidRPr="001A3333">
              <w:rPr>
                <w:rFonts w:cs="David" w:hint="cs"/>
                <w:sz w:val="26"/>
                <w:szCs w:val="26"/>
                <w:rtl/>
              </w:rPr>
              <w:t>הוספת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סעיף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18 (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א</w:t>
            </w:r>
            <w:r w:rsidRPr="001A3333">
              <w:rPr>
                <w:rFonts w:cs="David"/>
                <w:sz w:val="26"/>
                <w:szCs w:val="26"/>
                <w:rtl/>
              </w:rPr>
              <w:t>1)</w:t>
            </w:r>
          </w:p>
        </w:tc>
        <w:tc>
          <w:tcPr>
            <w:tcW w:w="822" w:type="dxa"/>
          </w:tcPr>
          <w:p w:rsidR="00E13C27" w:rsidRPr="001A3333" w:rsidRDefault="001A3333" w:rsidP="001A3333">
            <w:pPr>
              <w:spacing w:line="360" w:lineRule="auto"/>
              <w:rPr>
                <w:rFonts w:cs="David"/>
                <w:sz w:val="26"/>
                <w:szCs w:val="26"/>
              </w:rPr>
            </w:pPr>
            <w:r w:rsidRPr="001A3333">
              <w:rPr>
                <w:rFonts w:cs="David"/>
                <w:sz w:val="26"/>
                <w:szCs w:val="26"/>
                <w:rtl/>
              </w:rPr>
              <w:t>1.</w:t>
            </w:r>
          </w:p>
        </w:tc>
        <w:tc>
          <w:tcPr>
            <w:tcW w:w="6948" w:type="dxa"/>
          </w:tcPr>
          <w:p w:rsidR="001A3333" w:rsidRPr="001A3333" w:rsidRDefault="001A3333" w:rsidP="001A3333">
            <w:pPr>
              <w:spacing w:line="360" w:lineRule="auto"/>
              <w:rPr>
                <w:rFonts w:cs="David"/>
                <w:sz w:val="26"/>
                <w:szCs w:val="26"/>
                <w:rtl/>
              </w:rPr>
            </w:pPr>
            <w:r w:rsidRPr="001A3333">
              <w:rPr>
                <w:rFonts w:cs="David" w:hint="cs"/>
                <w:sz w:val="26"/>
                <w:szCs w:val="26"/>
                <w:rtl/>
              </w:rPr>
              <w:t>בחוק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פיקוח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על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בתי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ספר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התשכ</w:t>
            </w:r>
            <w:r w:rsidRPr="001A3333">
              <w:rPr>
                <w:rFonts w:cs="David"/>
                <w:sz w:val="26"/>
                <w:szCs w:val="26"/>
                <w:rtl/>
              </w:rPr>
              <w:t>"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ט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– 1969, (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להלן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"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החוק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העיקרי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")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אחרי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סעיף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 18(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א</w:t>
            </w:r>
            <w:r w:rsidRPr="001A3333">
              <w:rPr>
                <w:rFonts w:cs="David"/>
                <w:sz w:val="26"/>
                <w:szCs w:val="26"/>
                <w:rtl/>
              </w:rPr>
              <w:t xml:space="preserve">)  </w:t>
            </w:r>
            <w:r w:rsidRPr="001A3333">
              <w:rPr>
                <w:rFonts w:cs="David" w:hint="cs"/>
                <w:sz w:val="26"/>
                <w:szCs w:val="26"/>
                <w:rtl/>
              </w:rPr>
              <w:t>יבוא</w:t>
            </w:r>
            <w:r w:rsidRPr="001A3333">
              <w:rPr>
                <w:rFonts w:cs="David"/>
                <w:sz w:val="26"/>
                <w:szCs w:val="26"/>
                <w:rtl/>
              </w:rPr>
              <w:t>:</w:t>
            </w:r>
          </w:p>
          <w:p w:rsidR="00E13C27" w:rsidRPr="001A3333" w:rsidRDefault="00E13C27" w:rsidP="001A3333">
            <w:pPr>
              <w:spacing w:line="360" w:lineRule="auto"/>
              <w:rPr>
                <w:rFonts w:cs="David"/>
                <w:sz w:val="26"/>
                <w:szCs w:val="26"/>
              </w:rPr>
            </w:pPr>
          </w:p>
        </w:tc>
      </w:tr>
      <w:tr w:rsidR="00E13C27" w:rsidRPr="001A3333" w:rsidTr="000C6440">
        <w:trPr>
          <w:cantSplit/>
          <w:trHeight w:val="60"/>
        </w:trPr>
        <w:tc>
          <w:tcPr>
            <w:tcW w:w="1871" w:type="dxa"/>
          </w:tcPr>
          <w:p w:rsidR="00E13C27" w:rsidRPr="001A3333" w:rsidRDefault="00E13C27" w:rsidP="001A3333">
            <w:pPr>
              <w:spacing w:line="360" w:lineRule="auto"/>
              <w:rPr>
                <w:rFonts w:cs="David"/>
                <w:sz w:val="26"/>
                <w:szCs w:val="26"/>
              </w:rPr>
            </w:pPr>
          </w:p>
        </w:tc>
        <w:tc>
          <w:tcPr>
            <w:tcW w:w="822" w:type="dxa"/>
          </w:tcPr>
          <w:p w:rsidR="00E13C27" w:rsidRPr="001A3333" w:rsidRDefault="00E13C27" w:rsidP="000C6440">
            <w:pPr>
              <w:spacing w:line="360" w:lineRule="auto"/>
              <w:jc w:val="left"/>
              <w:rPr>
                <w:rFonts w:cs="David"/>
                <w:sz w:val="26"/>
                <w:szCs w:val="26"/>
              </w:rPr>
            </w:pPr>
          </w:p>
        </w:tc>
        <w:tc>
          <w:tcPr>
            <w:tcW w:w="6948" w:type="dxa"/>
          </w:tcPr>
          <w:p w:rsidR="001A3333" w:rsidRPr="001A3333" w:rsidRDefault="000C6440" w:rsidP="001A3333">
            <w:pPr>
              <w:spacing w:line="360" w:lineRule="auto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(א1)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המנהל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הכללי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יתלה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אישור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לפי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סעיף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16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של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עובד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חינוך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,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אשר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הוגש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נגדו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כתב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אישום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בחשד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לביצוע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עבירת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מין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עבירת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אלימות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חמורה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בקטין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בחסר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ישע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אשר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עליו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הוא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אחראי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היה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אחראי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במסגרת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עבודתו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,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אלא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כן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שוכנע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כי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קיימים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טעמים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מיוחדים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המצדיקים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שלא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להתלות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את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האישור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,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וכי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לא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יגרם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נזק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לקטין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או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לחסר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1A3333" w:rsidRPr="001A3333">
              <w:rPr>
                <w:rFonts w:cs="David" w:hint="cs"/>
                <w:sz w:val="26"/>
                <w:szCs w:val="26"/>
                <w:rtl/>
              </w:rPr>
              <w:t>הישע</w:t>
            </w:r>
            <w:r w:rsidR="001A3333" w:rsidRPr="001A3333">
              <w:rPr>
                <w:rFonts w:cs="David"/>
                <w:sz w:val="26"/>
                <w:szCs w:val="26"/>
                <w:rtl/>
              </w:rPr>
              <w:t>.</w:t>
            </w:r>
          </w:p>
          <w:p w:rsidR="00E13C27" w:rsidRPr="001A3333" w:rsidRDefault="00E13C27" w:rsidP="001A3333">
            <w:pPr>
              <w:spacing w:line="360" w:lineRule="auto"/>
              <w:rPr>
                <w:rFonts w:cs="David"/>
                <w:sz w:val="26"/>
                <w:szCs w:val="26"/>
              </w:rPr>
            </w:pPr>
          </w:p>
        </w:tc>
      </w:tr>
    </w:tbl>
    <w:p w:rsidR="001A3333" w:rsidRPr="001A3333" w:rsidRDefault="001A3333" w:rsidP="000C6440">
      <w:pPr>
        <w:spacing w:line="360" w:lineRule="auto"/>
        <w:ind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הוספת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סעיף</w:t>
      </w:r>
      <w:r w:rsidRPr="001A3333">
        <w:rPr>
          <w:rFonts w:cs="David"/>
          <w:sz w:val="26"/>
          <w:szCs w:val="26"/>
          <w:rtl/>
        </w:rPr>
        <w:t xml:space="preserve"> 18 (</w:t>
      </w:r>
      <w:r w:rsidRPr="001A3333">
        <w:rPr>
          <w:rFonts w:cs="David" w:hint="cs"/>
          <w:sz w:val="26"/>
          <w:szCs w:val="26"/>
          <w:rtl/>
        </w:rPr>
        <w:t>א</w:t>
      </w:r>
      <w:r w:rsidR="000C6440">
        <w:rPr>
          <w:rFonts w:cs="David"/>
          <w:sz w:val="26"/>
          <w:szCs w:val="26"/>
          <w:rtl/>
        </w:rPr>
        <w:t>2)</w:t>
      </w:r>
      <w:r w:rsidR="000C6440">
        <w:rPr>
          <w:rFonts w:cs="David"/>
          <w:sz w:val="26"/>
          <w:szCs w:val="26"/>
          <w:rtl/>
        </w:rPr>
        <w:tab/>
        <w:t>2.</w:t>
      </w:r>
      <w:r w:rsidR="000C6440">
        <w:rPr>
          <w:rFonts w:cs="David" w:hint="cs"/>
          <w:sz w:val="26"/>
          <w:szCs w:val="26"/>
          <w:rtl/>
        </w:rPr>
        <w:t xml:space="preserve">          </w:t>
      </w:r>
      <w:r w:rsidR="000C6440"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/>
          <w:sz w:val="26"/>
          <w:szCs w:val="26"/>
          <w:rtl/>
        </w:rPr>
        <w:t>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>2)</w:t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 w:hint="cs"/>
          <w:sz w:val="26"/>
          <w:szCs w:val="26"/>
          <w:rtl/>
        </w:rPr>
        <w:t>בסעיף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קטן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זה</w:t>
      </w:r>
      <w:r w:rsidRPr="001A3333">
        <w:rPr>
          <w:rFonts w:cs="David"/>
          <w:sz w:val="26"/>
          <w:szCs w:val="26"/>
          <w:rtl/>
        </w:rPr>
        <w:t xml:space="preserve"> – </w:t>
      </w:r>
    </w:p>
    <w:p w:rsidR="000C6440" w:rsidRDefault="000C6440" w:rsidP="001A3333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</w:t>
      </w:r>
      <w:r w:rsidR="001A3333" w:rsidRPr="001A3333">
        <w:rPr>
          <w:rFonts w:cs="David"/>
          <w:sz w:val="26"/>
          <w:szCs w:val="26"/>
          <w:rtl/>
        </w:rPr>
        <w:t>"</w:t>
      </w:r>
      <w:r w:rsidR="001A3333" w:rsidRPr="001A3333">
        <w:rPr>
          <w:rFonts w:cs="David" w:hint="cs"/>
          <w:sz w:val="26"/>
          <w:szCs w:val="26"/>
          <w:rtl/>
        </w:rPr>
        <w:t>אחראי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על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קטין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או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חסר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ישע</w:t>
      </w:r>
      <w:r w:rsidR="001A3333" w:rsidRPr="001A3333">
        <w:rPr>
          <w:rFonts w:cs="David"/>
          <w:sz w:val="26"/>
          <w:szCs w:val="26"/>
          <w:rtl/>
        </w:rPr>
        <w:t xml:space="preserve">" </w:t>
      </w:r>
      <w:r w:rsidR="001A3333" w:rsidRPr="001A3333">
        <w:rPr>
          <w:rFonts w:cs="David" w:hint="cs"/>
          <w:sz w:val="26"/>
          <w:szCs w:val="26"/>
          <w:rtl/>
        </w:rPr>
        <w:t>כהגדרתו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בסעיף</w:t>
      </w:r>
      <w:r w:rsidR="001A3333" w:rsidRPr="001A3333">
        <w:rPr>
          <w:rFonts w:cs="David"/>
          <w:sz w:val="26"/>
          <w:szCs w:val="26"/>
          <w:rtl/>
        </w:rPr>
        <w:t xml:space="preserve"> 368</w:t>
      </w:r>
      <w:r w:rsidR="001A3333" w:rsidRPr="001A3333">
        <w:rPr>
          <w:rFonts w:cs="David" w:hint="cs"/>
          <w:sz w:val="26"/>
          <w:szCs w:val="26"/>
          <w:rtl/>
        </w:rPr>
        <w:t>א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לחוק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העונשין</w:t>
      </w:r>
      <w:r w:rsidR="001A3333" w:rsidRPr="001A3333">
        <w:rPr>
          <w:rFonts w:cs="David"/>
          <w:sz w:val="26"/>
          <w:szCs w:val="26"/>
          <w:rtl/>
        </w:rPr>
        <w:t xml:space="preserve">, </w:t>
      </w:r>
    </w:p>
    <w:p w:rsidR="001A3333" w:rsidRDefault="000C6440" w:rsidP="001A3333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</w:t>
      </w:r>
      <w:r w:rsidR="001A3333" w:rsidRPr="001A3333">
        <w:rPr>
          <w:rFonts w:cs="David" w:hint="cs"/>
          <w:sz w:val="26"/>
          <w:szCs w:val="26"/>
          <w:rtl/>
        </w:rPr>
        <w:t>התשל</w:t>
      </w:r>
      <w:r w:rsidR="001A3333" w:rsidRPr="001A3333">
        <w:rPr>
          <w:rFonts w:cs="David"/>
          <w:sz w:val="26"/>
          <w:szCs w:val="26"/>
          <w:rtl/>
        </w:rPr>
        <w:t>"</w:t>
      </w:r>
      <w:r w:rsidR="001A3333" w:rsidRPr="001A3333">
        <w:rPr>
          <w:rFonts w:cs="David" w:hint="cs"/>
          <w:sz w:val="26"/>
          <w:szCs w:val="26"/>
          <w:rtl/>
        </w:rPr>
        <w:t>ז</w:t>
      </w:r>
      <w:r w:rsidR="001A3333" w:rsidRPr="001A3333">
        <w:rPr>
          <w:rFonts w:cs="David"/>
          <w:sz w:val="26"/>
          <w:szCs w:val="26"/>
          <w:rtl/>
        </w:rPr>
        <w:t xml:space="preserve"> – 1977 (</w:t>
      </w:r>
      <w:r w:rsidR="001A3333" w:rsidRPr="001A3333">
        <w:rPr>
          <w:rFonts w:cs="David" w:hint="cs"/>
          <w:sz w:val="26"/>
          <w:szCs w:val="26"/>
          <w:rtl/>
        </w:rPr>
        <w:t>בסעיף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זה</w:t>
      </w:r>
      <w:r w:rsidR="001A3333" w:rsidRPr="001A3333">
        <w:rPr>
          <w:rFonts w:cs="David"/>
          <w:sz w:val="26"/>
          <w:szCs w:val="26"/>
          <w:rtl/>
        </w:rPr>
        <w:t xml:space="preserve"> – </w:t>
      </w:r>
      <w:r w:rsidR="001A3333" w:rsidRPr="001A3333">
        <w:rPr>
          <w:rFonts w:cs="David" w:hint="cs"/>
          <w:sz w:val="26"/>
          <w:szCs w:val="26"/>
          <w:rtl/>
        </w:rPr>
        <w:t>חוק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העונשין</w:t>
      </w:r>
      <w:r w:rsidR="001A3333" w:rsidRPr="001A3333">
        <w:rPr>
          <w:rFonts w:cs="David"/>
          <w:sz w:val="26"/>
          <w:szCs w:val="26"/>
          <w:rtl/>
        </w:rPr>
        <w:t xml:space="preserve">); </w:t>
      </w:r>
    </w:p>
    <w:p w:rsidR="000C6440" w:rsidRDefault="000C6440" w:rsidP="000C6440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</w:t>
      </w:r>
      <w:r w:rsidR="001A3333" w:rsidRPr="001A3333">
        <w:rPr>
          <w:rFonts w:cs="David"/>
          <w:sz w:val="26"/>
          <w:szCs w:val="26"/>
          <w:rtl/>
        </w:rPr>
        <w:t>"</w:t>
      </w:r>
      <w:r w:rsidR="001A3333" w:rsidRPr="001A3333">
        <w:rPr>
          <w:rFonts w:cs="David" w:hint="cs"/>
          <w:sz w:val="26"/>
          <w:szCs w:val="26"/>
          <w:rtl/>
        </w:rPr>
        <w:t>עבירת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מין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או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אלימות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חמורה</w:t>
      </w:r>
      <w:r w:rsidR="001A3333" w:rsidRPr="001A3333">
        <w:rPr>
          <w:rFonts w:cs="David"/>
          <w:sz w:val="26"/>
          <w:szCs w:val="26"/>
          <w:rtl/>
        </w:rPr>
        <w:t xml:space="preserve">" – </w:t>
      </w:r>
      <w:r w:rsidR="001A3333" w:rsidRPr="001A3333">
        <w:rPr>
          <w:rFonts w:cs="David" w:hint="cs"/>
          <w:sz w:val="26"/>
          <w:szCs w:val="26"/>
          <w:rtl/>
        </w:rPr>
        <w:t>עבירה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לפי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סעיפים</w:t>
      </w:r>
      <w:r w:rsidR="001A3333" w:rsidRPr="001A3333">
        <w:rPr>
          <w:rFonts w:cs="David"/>
          <w:sz w:val="26"/>
          <w:szCs w:val="26"/>
          <w:rtl/>
        </w:rPr>
        <w:t xml:space="preserve"> 203</w:t>
      </w:r>
      <w:r w:rsidR="001A3333" w:rsidRPr="001A3333">
        <w:rPr>
          <w:rFonts w:cs="David" w:hint="cs"/>
          <w:sz w:val="26"/>
          <w:szCs w:val="26"/>
          <w:rtl/>
        </w:rPr>
        <w:t>ב</w:t>
      </w:r>
      <w:r w:rsidR="001A3333" w:rsidRPr="001A3333">
        <w:rPr>
          <w:rFonts w:cs="David"/>
          <w:sz w:val="26"/>
          <w:szCs w:val="26"/>
          <w:rtl/>
        </w:rPr>
        <w:t xml:space="preserve">, 300, 298, </w:t>
      </w:r>
    </w:p>
    <w:p w:rsidR="000C6440" w:rsidRDefault="000C6440" w:rsidP="000C6440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</w:t>
      </w:r>
      <w:r w:rsidR="001A3333" w:rsidRPr="001A3333">
        <w:rPr>
          <w:rFonts w:cs="David"/>
          <w:sz w:val="26"/>
          <w:szCs w:val="26"/>
          <w:rtl/>
        </w:rPr>
        <w:t>347, 346, 345, 335, 333, 329, 305</w:t>
      </w:r>
      <w:r w:rsidR="001A3333" w:rsidRPr="001A3333">
        <w:rPr>
          <w:rFonts w:cs="David" w:hint="cs"/>
          <w:sz w:val="26"/>
          <w:szCs w:val="26"/>
          <w:rtl/>
        </w:rPr>
        <w:t>א</w:t>
      </w:r>
      <w:r w:rsidR="001A3333" w:rsidRPr="001A3333">
        <w:rPr>
          <w:rFonts w:cs="David"/>
          <w:sz w:val="26"/>
          <w:szCs w:val="26"/>
          <w:rtl/>
        </w:rPr>
        <w:t>, 368, 351, 348</w:t>
      </w:r>
      <w:r w:rsidR="001A3333" w:rsidRPr="001A3333">
        <w:rPr>
          <w:rFonts w:cs="David" w:hint="cs"/>
          <w:sz w:val="26"/>
          <w:szCs w:val="26"/>
          <w:rtl/>
        </w:rPr>
        <w:t>ב</w:t>
      </w:r>
      <w:r w:rsidR="001A3333" w:rsidRPr="001A3333">
        <w:rPr>
          <w:rFonts w:cs="David"/>
          <w:sz w:val="26"/>
          <w:szCs w:val="26"/>
          <w:rtl/>
        </w:rPr>
        <w:t>, 368</w:t>
      </w:r>
      <w:r w:rsidR="001A3333" w:rsidRPr="001A3333">
        <w:rPr>
          <w:rFonts w:cs="David" w:hint="cs"/>
          <w:sz w:val="26"/>
          <w:szCs w:val="26"/>
          <w:rtl/>
        </w:rPr>
        <w:t>ג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ו</w:t>
      </w:r>
      <w:r w:rsidR="001A3333" w:rsidRPr="001A3333">
        <w:rPr>
          <w:rFonts w:cs="David"/>
          <w:sz w:val="26"/>
          <w:szCs w:val="26"/>
          <w:rtl/>
        </w:rPr>
        <w:t>-377</w:t>
      </w:r>
      <w:r w:rsidR="001A3333" w:rsidRPr="001A3333">
        <w:rPr>
          <w:rFonts w:cs="David" w:hint="cs"/>
          <w:sz w:val="26"/>
          <w:szCs w:val="26"/>
          <w:rtl/>
        </w:rPr>
        <w:t>א</w:t>
      </w:r>
      <w:r w:rsidR="001A3333" w:rsidRPr="001A3333">
        <w:rPr>
          <w:rFonts w:cs="David"/>
          <w:sz w:val="26"/>
          <w:szCs w:val="26"/>
          <w:rtl/>
        </w:rPr>
        <w:t xml:space="preserve"> </w:t>
      </w:r>
      <w:r w:rsidR="001A3333" w:rsidRPr="001A3333">
        <w:rPr>
          <w:rFonts w:cs="David" w:hint="cs"/>
          <w:sz w:val="26"/>
          <w:szCs w:val="26"/>
          <w:rtl/>
        </w:rPr>
        <w:t>לחוק</w:t>
      </w:r>
      <w:r w:rsidR="001A3333" w:rsidRPr="001A3333">
        <w:rPr>
          <w:rFonts w:cs="David"/>
          <w:sz w:val="26"/>
          <w:szCs w:val="26"/>
          <w:rtl/>
        </w:rPr>
        <w:t xml:space="preserve"> </w:t>
      </w:r>
    </w:p>
    <w:p w:rsidR="001A3333" w:rsidRPr="001A3333" w:rsidRDefault="000C6440" w:rsidP="000C6440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</w:t>
      </w:r>
      <w:r w:rsidR="001A3333" w:rsidRPr="001A3333">
        <w:rPr>
          <w:rFonts w:cs="David" w:hint="cs"/>
          <w:sz w:val="26"/>
          <w:szCs w:val="26"/>
          <w:rtl/>
        </w:rPr>
        <w:t>העונשין</w:t>
      </w:r>
      <w:r w:rsidR="001A3333" w:rsidRPr="001A3333">
        <w:rPr>
          <w:rFonts w:cs="David"/>
          <w:sz w:val="26"/>
          <w:szCs w:val="26"/>
          <w:rtl/>
        </w:rPr>
        <w:t>.</w:t>
      </w:r>
    </w:p>
    <w:p w:rsidR="000C6440" w:rsidRDefault="001A3333" w:rsidP="001A3333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תיקון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סעיף</w:t>
      </w:r>
      <w:r w:rsidRPr="001A3333">
        <w:rPr>
          <w:rFonts w:cs="David"/>
          <w:sz w:val="26"/>
          <w:szCs w:val="26"/>
          <w:rtl/>
        </w:rPr>
        <w:t xml:space="preserve"> 18(</w:t>
      </w:r>
      <w:r w:rsidRPr="001A3333">
        <w:rPr>
          <w:rFonts w:cs="David" w:hint="cs"/>
          <w:sz w:val="26"/>
          <w:szCs w:val="26"/>
          <w:rtl/>
        </w:rPr>
        <w:t>ב</w:t>
      </w:r>
      <w:r w:rsidRPr="001A3333">
        <w:rPr>
          <w:rFonts w:cs="David"/>
          <w:sz w:val="26"/>
          <w:szCs w:val="26"/>
          <w:rtl/>
        </w:rPr>
        <w:t>)</w:t>
      </w:r>
      <w:r w:rsidRPr="001A3333">
        <w:rPr>
          <w:rFonts w:cs="David"/>
          <w:sz w:val="26"/>
          <w:szCs w:val="26"/>
          <w:rtl/>
        </w:rPr>
        <w:tab/>
        <w:t>2.</w:t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 w:hint="cs"/>
          <w:sz w:val="26"/>
          <w:szCs w:val="26"/>
          <w:rtl/>
        </w:rPr>
        <w:t>בחוק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העיקרי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בסעיף</w:t>
      </w:r>
      <w:r w:rsidRPr="001A3333">
        <w:rPr>
          <w:rFonts w:cs="David"/>
          <w:sz w:val="26"/>
          <w:szCs w:val="26"/>
          <w:rtl/>
        </w:rPr>
        <w:t xml:space="preserve"> 18(</w:t>
      </w:r>
      <w:r w:rsidRPr="001A3333">
        <w:rPr>
          <w:rFonts w:cs="David" w:hint="cs"/>
          <w:sz w:val="26"/>
          <w:szCs w:val="26"/>
          <w:rtl/>
        </w:rPr>
        <w:t>ב</w:t>
      </w:r>
      <w:r w:rsidRPr="001A3333">
        <w:rPr>
          <w:rFonts w:cs="David"/>
          <w:sz w:val="26"/>
          <w:szCs w:val="26"/>
          <w:rtl/>
        </w:rPr>
        <w:t xml:space="preserve">), </w:t>
      </w:r>
      <w:r w:rsidRPr="001A3333">
        <w:rPr>
          <w:rFonts w:cs="David" w:hint="cs"/>
          <w:sz w:val="26"/>
          <w:szCs w:val="26"/>
          <w:rtl/>
        </w:rPr>
        <w:t>אחרי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המילים</w:t>
      </w:r>
      <w:r w:rsidRPr="001A3333">
        <w:rPr>
          <w:rFonts w:cs="David"/>
          <w:sz w:val="26"/>
          <w:szCs w:val="26"/>
          <w:rtl/>
        </w:rPr>
        <w:t xml:space="preserve"> "</w:t>
      </w:r>
      <w:r w:rsidRPr="001A3333">
        <w:rPr>
          <w:rFonts w:cs="David" w:hint="cs"/>
          <w:sz w:val="26"/>
          <w:szCs w:val="26"/>
          <w:rtl/>
        </w:rPr>
        <w:t>כאמור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בסעיף</w:t>
      </w:r>
      <w:r w:rsidRPr="001A3333">
        <w:rPr>
          <w:rFonts w:cs="David"/>
          <w:sz w:val="26"/>
          <w:szCs w:val="26"/>
          <w:rtl/>
        </w:rPr>
        <w:t>-</w:t>
      </w:r>
      <w:r w:rsidRPr="001A3333">
        <w:rPr>
          <w:rFonts w:cs="David" w:hint="cs"/>
          <w:sz w:val="26"/>
          <w:szCs w:val="26"/>
          <w:rtl/>
        </w:rPr>
        <w:t>קטן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 xml:space="preserve">)" </w:t>
      </w:r>
    </w:p>
    <w:p w:rsidR="001A3333" w:rsidRPr="001A3333" w:rsidRDefault="000C6440" w:rsidP="000C6440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</w:t>
      </w:r>
      <w:r w:rsidR="001A3333" w:rsidRPr="001A3333">
        <w:rPr>
          <w:rFonts w:cs="David" w:hint="cs"/>
          <w:sz w:val="26"/>
          <w:szCs w:val="26"/>
          <w:rtl/>
        </w:rPr>
        <w:t>יבוא</w:t>
      </w:r>
      <w:r w:rsidR="001A3333" w:rsidRPr="001A3333">
        <w:rPr>
          <w:rFonts w:cs="David"/>
          <w:sz w:val="26"/>
          <w:szCs w:val="26"/>
          <w:rtl/>
        </w:rPr>
        <w:t xml:space="preserve">: </w:t>
      </w:r>
    </w:p>
    <w:p w:rsidR="001A3333" w:rsidRPr="001A3333" w:rsidRDefault="001A3333" w:rsidP="001A3333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/>
          <w:sz w:val="26"/>
          <w:szCs w:val="26"/>
          <w:rtl/>
        </w:rPr>
        <w:tab/>
      </w:r>
      <w:r w:rsidR="000C6440">
        <w:rPr>
          <w:rFonts w:cs="David" w:hint="cs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ובסעיף</w:t>
      </w:r>
      <w:r w:rsidRPr="001A3333">
        <w:rPr>
          <w:rFonts w:cs="David"/>
          <w:sz w:val="26"/>
          <w:szCs w:val="26"/>
          <w:rtl/>
        </w:rPr>
        <w:t>-</w:t>
      </w:r>
      <w:r w:rsidRPr="001A3333">
        <w:rPr>
          <w:rFonts w:cs="David" w:hint="cs"/>
          <w:sz w:val="26"/>
          <w:szCs w:val="26"/>
          <w:rtl/>
        </w:rPr>
        <w:t>קטן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>1)</w:t>
      </w:r>
    </w:p>
    <w:p w:rsidR="001A3333" w:rsidRPr="001A3333" w:rsidRDefault="001A3333" w:rsidP="000C6440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הוספת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סעיף</w:t>
      </w:r>
      <w:r w:rsidRPr="001A3333">
        <w:rPr>
          <w:rFonts w:cs="David"/>
          <w:sz w:val="26"/>
          <w:szCs w:val="26"/>
          <w:rtl/>
        </w:rPr>
        <w:t xml:space="preserve"> 22(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>1)</w:t>
      </w:r>
      <w:r w:rsidR="000C6440">
        <w:rPr>
          <w:rFonts w:cs="David" w:hint="cs"/>
          <w:sz w:val="26"/>
          <w:szCs w:val="26"/>
          <w:rtl/>
        </w:rPr>
        <w:t xml:space="preserve"> 3.</w:t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 w:hint="cs"/>
          <w:sz w:val="26"/>
          <w:szCs w:val="26"/>
          <w:rtl/>
        </w:rPr>
        <w:t>בחוק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העיקרי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אחרי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סעיף</w:t>
      </w:r>
      <w:r w:rsidRPr="001A3333">
        <w:rPr>
          <w:rFonts w:cs="David"/>
          <w:sz w:val="26"/>
          <w:szCs w:val="26"/>
          <w:rtl/>
        </w:rPr>
        <w:t xml:space="preserve"> 22(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 xml:space="preserve">) </w:t>
      </w:r>
      <w:r w:rsidRPr="001A3333">
        <w:rPr>
          <w:rFonts w:cs="David" w:hint="cs"/>
          <w:sz w:val="26"/>
          <w:szCs w:val="26"/>
          <w:rtl/>
        </w:rPr>
        <w:t>יבוא</w:t>
      </w:r>
      <w:r w:rsidRPr="001A3333">
        <w:rPr>
          <w:rFonts w:cs="David"/>
          <w:sz w:val="26"/>
          <w:szCs w:val="26"/>
          <w:rtl/>
        </w:rPr>
        <w:t>:</w:t>
      </w:r>
    </w:p>
    <w:p w:rsidR="001A3333" w:rsidRPr="001A3333" w:rsidRDefault="001A3333" w:rsidP="001A3333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/>
          <w:sz w:val="26"/>
          <w:szCs w:val="26"/>
          <w:rtl/>
        </w:rPr>
        <w:tab/>
      </w:r>
      <w:r w:rsidR="000C6440">
        <w:rPr>
          <w:rFonts w:cs="David" w:hint="cs"/>
          <w:sz w:val="26"/>
          <w:szCs w:val="26"/>
          <w:rtl/>
        </w:rPr>
        <w:t xml:space="preserve">             </w:t>
      </w:r>
      <w:r w:rsidRPr="001A3333">
        <w:rPr>
          <w:rFonts w:cs="David"/>
          <w:sz w:val="26"/>
          <w:szCs w:val="26"/>
          <w:rtl/>
        </w:rPr>
        <w:t>(</w:t>
      </w:r>
      <w:r w:rsidRPr="001A3333">
        <w:rPr>
          <w:rFonts w:cs="David" w:hint="cs"/>
          <w:sz w:val="26"/>
          <w:szCs w:val="26"/>
          <w:rtl/>
        </w:rPr>
        <w:t>א</w:t>
      </w:r>
      <w:r w:rsidR="000C6440">
        <w:rPr>
          <w:rFonts w:cs="David"/>
          <w:sz w:val="26"/>
          <w:szCs w:val="26"/>
          <w:rtl/>
        </w:rPr>
        <w:t>1)</w:t>
      </w:r>
      <w:r w:rsidR="000C6440">
        <w:rPr>
          <w:rFonts w:cs="David" w:hint="cs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המנהל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הכללי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ידרוש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רישיון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יישעה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אשר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הוגש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נגדו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כתב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אישום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בגין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אלימות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חמורה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בקטין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בחסר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ישע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שוכנע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קיימים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טעמים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מיוחדים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המצדיקים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להתלות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האישור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וכי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יגרם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נזק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לקטין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לחסר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הישע</w:t>
      </w:r>
      <w:r w:rsidRPr="001A3333">
        <w:rPr>
          <w:rFonts w:cs="David"/>
          <w:sz w:val="26"/>
          <w:szCs w:val="26"/>
          <w:rtl/>
        </w:rPr>
        <w:t xml:space="preserve"> .</w:t>
      </w:r>
    </w:p>
    <w:p w:rsidR="001A3333" w:rsidRPr="001A3333" w:rsidRDefault="001A3333" w:rsidP="000C6440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הוספת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סעיף</w:t>
      </w:r>
      <w:r w:rsidRPr="001A3333">
        <w:rPr>
          <w:rFonts w:cs="David"/>
          <w:sz w:val="26"/>
          <w:szCs w:val="26"/>
          <w:rtl/>
        </w:rPr>
        <w:t xml:space="preserve"> 22(</w:t>
      </w:r>
      <w:r w:rsidRPr="001A3333">
        <w:rPr>
          <w:rFonts w:cs="David" w:hint="cs"/>
          <w:sz w:val="26"/>
          <w:szCs w:val="26"/>
          <w:rtl/>
        </w:rPr>
        <w:t>א</w:t>
      </w:r>
      <w:r w:rsidR="000C6440">
        <w:rPr>
          <w:rFonts w:cs="David"/>
          <w:sz w:val="26"/>
          <w:szCs w:val="26"/>
          <w:rtl/>
        </w:rPr>
        <w:t>2)</w:t>
      </w:r>
      <w:r w:rsidR="000C6440">
        <w:rPr>
          <w:rFonts w:cs="David" w:hint="cs"/>
          <w:sz w:val="26"/>
          <w:szCs w:val="26"/>
          <w:rtl/>
        </w:rPr>
        <w:t xml:space="preserve"> </w:t>
      </w:r>
      <w:r w:rsidRPr="001A3333">
        <w:rPr>
          <w:rFonts w:cs="David"/>
          <w:sz w:val="26"/>
          <w:szCs w:val="26"/>
          <w:rtl/>
        </w:rPr>
        <w:t>2.</w:t>
      </w:r>
      <w:r w:rsidRPr="001A3333">
        <w:rPr>
          <w:rFonts w:cs="David"/>
          <w:sz w:val="26"/>
          <w:szCs w:val="26"/>
          <w:rtl/>
        </w:rPr>
        <w:tab/>
      </w:r>
      <w:r w:rsidR="000C6440"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/>
          <w:sz w:val="26"/>
          <w:szCs w:val="26"/>
          <w:rtl/>
        </w:rPr>
        <w:t>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>2)</w:t>
      </w:r>
      <w:r w:rsidRPr="001A3333">
        <w:rPr>
          <w:rFonts w:cs="David"/>
          <w:sz w:val="26"/>
          <w:szCs w:val="26"/>
          <w:rtl/>
        </w:rPr>
        <w:tab/>
      </w:r>
      <w:r w:rsidRPr="001A3333">
        <w:rPr>
          <w:rFonts w:cs="David" w:hint="cs"/>
          <w:sz w:val="26"/>
          <w:szCs w:val="26"/>
          <w:rtl/>
        </w:rPr>
        <w:t>בסעיף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קטן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זה</w:t>
      </w:r>
      <w:r w:rsidRPr="001A3333">
        <w:rPr>
          <w:rFonts w:cs="David"/>
          <w:sz w:val="26"/>
          <w:szCs w:val="26"/>
          <w:rtl/>
        </w:rPr>
        <w:t xml:space="preserve"> – </w:t>
      </w:r>
    </w:p>
    <w:p w:rsidR="001A3333" w:rsidRPr="001A3333" w:rsidRDefault="001A3333" w:rsidP="001A3333">
      <w:pPr>
        <w:spacing w:line="360" w:lineRule="auto"/>
        <w:rPr>
          <w:rFonts w:cs="David"/>
          <w:sz w:val="26"/>
          <w:szCs w:val="26"/>
          <w:rtl/>
        </w:rPr>
      </w:pPr>
      <w:r w:rsidRPr="001A3333">
        <w:rPr>
          <w:rFonts w:cs="David"/>
          <w:sz w:val="26"/>
          <w:szCs w:val="26"/>
          <w:rtl/>
        </w:rPr>
        <w:t>"</w:t>
      </w:r>
      <w:r w:rsidRPr="001A3333">
        <w:rPr>
          <w:rFonts w:cs="David" w:hint="cs"/>
          <w:sz w:val="26"/>
          <w:szCs w:val="26"/>
          <w:rtl/>
        </w:rPr>
        <w:t>אחראי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קטין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חסר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ישע</w:t>
      </w:r>
      <w:r w:rsidRPr="001A3333">
        <w:rPr>
          <w:rFonts w:cs="David"/>
          <w:sz w:val="26"/>
          <w:szCs w:val="26"/>
          <w:rtl/>
        </w:rPr>
        <w:t>",  "</w:t>
      </w:r>
      <w:r w:rsidRPr="001A3333">
        <w:rPr>
          <w:rFonts w:cs="David" w:hint="cs"/>
          <w:sz w:val="26"/>
          <w:szCs w:val="26"/>
          <w:rtl/>
        </w:rPr>
        <w:t>עבירת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אלימות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חמורה</w:t>
      </w:r>
      <w:r w:rsidRPr="001A3333">
        <w:rPr>
          <w:rFonts w:cs="David"/>
          <w:sz w:val="26"/>
          <w:szCs w:val="26"/>
          <w:rtl/>
        </w:rPr>
        <w:t xml:space="preserve">", </w:t>
      </w:r>
      <w:r w:rsidRPr="001A3333">
        <w:rPr>
          <w:rFonts w:cs="David" w:hint="cs"/>
          <w:sz w:val="26"/>
          <w:szCs w:val="26"/>
          <w:rtl/>
        </w:rPr>
        <w:t>כהגדרתם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בסעיף</w:t>
      </w:r>
      <w:r w:rsidRPr="001A3333">
        <w:rPr>
          <w:rFonts w:cs="David"/>
          <w:sz w:val="26"/>
          <w:szCs w:val="26"/>
          <w:rtl/>
        </w:rPr>
        <w:t xml:space="preserve"> 18 (</w:t>
      </w:r>
      <w:r w:rsidRPr="001A3333">
        <w:rPr>
          <w:rFonts w:cs="David" w:hint="cs"/>
          <w:sz w:val="26"/>
          <w:szCs w:val="26"/>
          <w:rtl/>
        </w:rPr>
        <w:t>א</w:t>
      </w:r>
      <w:r w:rsidRPr="001A3333">
        <w:rPr>
          <w:rFonts w:cs="David"/>
          <w:sz w:val="26"/>
          <w:szCs w:val="26"/>
          <w:rtl/>
        </w:rPr>
        <w:t xml:space="preserve">2). </w:t>
      </w:r>
    </w:p>
    <w:p w:rsidR="001A3333" w:rsidRPr="001A3333" w:rsidRDefault="001A3333" w:rsidP="001A3333">
      <w:pPr>
        <w:spacing w:line="360" w:lineRule="auto"/>
        <w:ind w:left="340" w:firstLine="0"/>
        <w:rPr>
          <w:rtl/>
        </w:rPr>
      </w:pPr>
    </w:p>
    <w:p w:rsidR="001A3333" w:rsidRPr="001A3333" w:rsidRDefault="001A3333" w:rsidP="001A3333">
      <w:pPr>
        <w:spacing w:line="360" w:lineRule="auto"/>
        <w:ind w:left="340" w:firstLine="0"/>
        <w:jc w:val="center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דברי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הסבר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הצעת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עניינה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הסדרת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הליך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העסקתו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חינוך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והליך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השעייתו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שירות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קרי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הספר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אשר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אינו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חינוך</w:t>
      </w:r>
      <w:r w:rsidRPr="001A3333">
        <w:rPr>
          <w:rFonts w:cs="David"/>
          <w:sz w:val="26"/>
          <w:szCs w:val="26"/>
          <w:rtl/>
        </w:rPr>
        <w:t xml:space="preserve">) </w:t>
      </w:r>
      <w:r w:rsidRPr="001A3333">
        <w:rPr>
          <w:rFonts w:cs="David" w:hint="cs"/>
          <w:sz w:val="26"/>
          <w:szCs w:val="26"/>
          <w:rtl/>
        </w:rPr>
        <w:t>אשר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עברו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אלימות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חמורה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נוכח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העובדה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שעבירות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בהן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לסכן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שלומם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וב</w:t>
      </w:r>
      <w:r>
        <w:rPr>
          <w:rFonts w:cs="David" w:hint="cs"/>
          <w:sz w:val="26"/>
          <w:szCs w:val="26"/>
          <w:rtl/>
        </w:rPr>
        <w:t>י</w:t>
      </w:r>
      <w:r w:rsidRPr="001A3333">
        <w:rPr>
          <w:rFonts w:cs="David" w:hint="cs"/>
          <w:sz w:val="26"/>
          <w:szCs w:val="26"/>
          <w:rtl/>
        </w:rPr>
        <w:t>טחונם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תלמידים</w:t>
      </w:r>
      <w:r w:rsidRPr="001A3333">
        <w:rPr>
          <w:rFonts w:cs="David"/>
          <w:sz w:val="26"/>
          <w:szCs w:val="26"/>
          <w:rtl/>
        </w:rPr>
        <w:t xml:space="preserve">. 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עד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היום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סוגיית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השעיית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מורים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שהוגש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נגדם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כתב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אישום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הוסדרה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רק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כלפי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חינוך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שהינם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מדינה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באמצעות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המדינה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משמעת</w:t>
      </w:r>
      <w:r w:rsidRPr="001A3333">
        <w:rPr>
          <w:rFonts w:cs="David"/>
          <w:sz w:val="26"/>
          <w:szCs w:val="26"/>
          <w:rtl/>
        </w:rPr>
        <w:t xml:space="preserve">) </w:t>
      </w:r>
      <w:r w:rsidRPr="001A3333">
        <w:rPr>
          <w:rFonts w:cs="David" w:hint="cs"/>
          <w:sz w:val="26"/>
          <w:szCs w:val="26"/>
          <w:rtl/>
        </w:rPr>
        <w:t>תשכ</w:t>
      </w:r>
      <w:r w:rsidRPr="001A3333">
        <w:rPr>
          <w:rFonts w:cs="David"/>
          <w:sz w:val="26"/>
          <w:szCs w:val="26"/>
          <w:rtl/>
        </w:rPr>
        <w:t>"</w:t>
      </w:r>
      <w:r w:rsidRPr="001A3333">
        <w:rPr>
          <w:rFonts w:cs="David" w:hint="cs"/>
          <w:sz w:val="26"/>
          <w:szCs w:val="26"/>
          <w:rtl/>
        </w:rPr>
        <w:t>ג</w:t>
      </w:r>
      <w:r w:rsidRPr="001A3333">
        <w:rPr>
          <w:rFonts w:cs="David"/>
          <w:sz w:val="26"/>
          <w:szCs w:val="26"/>
          <w:rtl/>
        </w:rPr>
        <w:t xml:space="preserve"> – 1963. </w:t>
      </w:r>
      <w:r w:rsidRPr="001A3333">
        <w:rPr>
          <w:rFonts w:cs="David" w:hint="cs"/>
          <w:sz w:val="26"/>
          <w:szCs w:val="26"/>
          <w:rtl/>
        </w:rPr>
        <w:t>לגבי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חינוך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שאינם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מועסקים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דרך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משרד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החינוך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כמו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גם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שירות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הנושא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פרוץ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ותלוי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ברצונו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הטוב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מנהל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הספר</w:t>
      </w:r>
      <w:r w:rsidRPr="001A3333">
        <w:rPr>
          <w:rFonts w:cs="David"/>
          <w:sz w:val="26"/>
          <w:szCs w:val="26"/>
          <w:rtl/>
        </w:rPr>
        <w:t xml:space="preserve">. 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הצעת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מבקשת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להסדיר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סמכות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ההשעיה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חינוך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שאינם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עובדי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מדינה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שהוגש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נגדם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כתב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אישום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בגין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ביצוע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אלימות</w:t>
      </w:r>
      <w:r w:rsidRPr="001A3333">
        <w:rPr>
          <w:rFonts w:cs="David"/>
          <w:sz w:val="26"/>
          <w:szCs w:val="26"/>
          <w:rtl/>
        </w:rPr>
        <w:t xml:space="preserve">. 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אומנם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פי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הדין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הפלילי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בישראל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אדם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הוא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בחזקת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חף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מפשע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עוד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לא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הוכח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אחרת</w:t>
      </w:r>
      <w:r w:rsidRPr="001A3333">
        <w:rPr>
          <w:rFonts w:cs="David"/>
          <w:sz w:val="26"/>
          <w:szCs w:val="26"/>
          <w:rtl/>
        </w:rPr>
        <w:t xml:space="preserve">. </w:t>
      </w:r>
      <w:r w:rsidRPr="001A3333">
        <w:rPr>
          <w:rFonts w:cs="David" w:hint="cs"/>
          <w:sz w:val="26"/>
          <w:szCs w:val="26"/>
          <w:rtl/>
        </w:rPr>
        <w:t>עם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זאת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הליכים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פליליים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עשויים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להמשך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חודשים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ארוכים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ואף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שנים</w:t>
      </w:r>
      <w:r w:rsidRPr="001A3333">
        <w:rPr>
          <w:rFonts w:cs="David"/>
          <w:sz w:val="26"/>
          <w:szCs w:val="26"/>
          <w:rtl/>
        </w:rPr>
        <w:t xml:space="preserve"> - </w:t>
      </w:r>
      <w:r w:rsidRPr="001A3333">
        <w:rPr>
          <w:rFonts w:cs="David" w:hint="cs"/>
          <w:sz w:val="26"/>
          <w:szCs w:val="26"/>
          <w:rtl/>
        </w:rPr>
        <w:t>ובשל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מאפייני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אוכלוסיית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התלמידים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מוטלת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עלינו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החובה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להבטיח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שלומם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רווחתם</w:t>
      </w:r>
      <w:r w:rsidRPr="001A3333">
        <w:rPr>
          <w:rFonts w:cs="David"/>
          <w:sz w:val="26"/>
          <w:szCs w:val="26"/>
          <w:rtl/>
        </w:rPr>
        <w:t xml:space="preserve">. </w:t>
      </w:r>
      <w:r w:rsidRPr="001A3333">
        <w:rPr>
          <w:rFonts w:cs="David" w:hint="cs"/>
          <w:sz w:val="26"/>
          <w:szCs w:val="26"/>
          <w:rtl/>
        </w:rPr>
        <w:t>הדברים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נכונים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ביתר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כאשר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העבירה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בוצעה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כלפי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תלמיד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אשר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אמור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לפגוש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העובד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הפוגע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ולהתמודד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עימו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יום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במוסד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החינוכי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התרחשה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הפגיעה</w:t>
      </w:r>
      <w:r w:rsidRPr="001A3333">
        <w:rPr>
          <w:rFonts w:cs="David"/>
          <w:sz w:val="26"/>
          <w:szCs w:val="26"/>
          <w:rtl/>
        </w:rPr>
        <w:t xml:space="preserve">. </w:t>
      </w:r>
      <w:r w:rsidRPr="001A3333">
        <w:rPr>
          <w:rFonts w:cs="David" w:hint="cs"/>
          <w:sz w:val="26"/>
          <w:szCs w:val="26"/>
          <w:rtl/>
        </w:rPr>
        <w:t>הדבר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מגדיל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מצוקת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התלמיד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הנפגע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ולעיתים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אף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גורר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הגעתו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לבית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הספר</w:t>
      </w:r>
      <w:r w:rsidRPr="001A3333">
        <w:rPr>
          <w:rFonts w:cs="David"/>
          <w:sz w:val="26"/>
          <w:szCs w:val="26"/>
          <w:rtl/>
        </w:rPr>
        <w:t xml:space="preserve">. </w:t>
      </w:r>
      <w:r w:rsidRPr="001A3333">
        <w:rPr>
          <w:rFonts w:cs="David" w:hint="cs"/>
          <w:sz w:val="26"/>
          <w:szCs w:val="26"/>
          <w:rtl/>
        </w:rPr>
        <w:t>בכך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הקורבן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משלם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פעמיים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דבר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הפגיעה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בו</w:t>
      </w:r>
      <w:r w:rsidRPr="001A3333">
        <w:rPr>
          <w:rFonts w:cs="David"/>
          <w:sz w:val="26"/>
          <w:szCs w:val="26"/>
          <w:rtl/>
        </w:rPr>
        <w:t xml:space="preserve">. </w:t>
      </w:r>
      <w:r w:rsidRPr="001A3333">
        <w:rPr>
          <w:rFonts w:cs="David" w:hint="cs"/>
          <w:sz w:val="26"/>
          <w:szCs w:val="26"/>
          <w:rtl/>
        </w:rPr>
        <w:t>לפיכך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מוצדקת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הפגיעה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המזערית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בחופש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העיסוק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שחשודים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בביצוע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עבירות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מין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אלימות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חמורה</w:t>
      </w:r>
      <w:r w:rsidRPr="001A3333">
        <w:rPr>
          <w:rFonts w:cs="David"/>
          <w:sz w:val="26"/>
          <w:szCs w:val="26"/>
          <w:rtl/>
        </w:rPr>
        <w:t xml:space="preserve">. 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בנוסף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הצעת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זו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באה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להגן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תדמיתה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ורמתה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המוסרית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מערכת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החינוך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והעובדים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בה</w:t>
      </w:r>
      <w:r w:rsidRPr="001A3333">
        <w:rPr>
          <w:rFonts w:cs="David"/>
          <w:sz w:val="26"/>
          <w:szCs w:val="26"/>
          <w:rtl/>
        </w:rPr>
        <w:t xml:space="preserve">, </w:t>
      </w:r>
      <w:r w:rsidRPr="001A3333">
        <w:rPr>
          <w:rFonts w:cs="David" w:hint="cs"/>
          <w:sz w:val="26"/>
          <w:szCs w:val="26"/>
          <w:rtl/>
        </w:rPr>
        <w:t>האמורים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להוות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מודלים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לחיקוי</w:t>
      </w:r>
      <w:r w:rsidRPr="001A3333">
        <w:rPr>
          <w:rFonts w:cs="David"/>
          <w:sz w:val="26"/>
          <w:szCs w:val="26"/>
          <w:rtl/>
        </w:rPr>
        <w:t xml:space="preserve">. </w:t>
      </w: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</w:p>
    <w:p w:rsidR="001A3333" w:rsidRPr="001A3333" w:rsidRDefault="001A3333" w:rsidP="001A3333">
      <w:pPr>
        <w:spacing w:line="360" w:lineRule="auto"/>
        <w:ind w:left="340" w:firstLine="0"/>
        <w:rPr>
          <w:rFonts w:cs="David"/>
          <w:sz w:val="26"/>
          <w:szCs w:val="26"/>
          <w:rtl/>
        </w:rPr>
      </w:pPr>
      <w:r w:rsidRPr="001A3333">
        <w:rPr>
          <w:rFonts w:cs="David" w:hint="cs"/>
          <w:sz w:val="26"/>
          <w:szCs w:val="26"/>
          <w:rtl/>
        </w:rPr>
        <w:t>הצעת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חוק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דומה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הונחה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שולחן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השמונה</w:t>
      </w:r>
      <w:r w:rsidRPr="001A3333">
        <w:rPr>
          <w:rFonts w:cs="David"/>
          <w:sz w:val="26"/>
          <w:szCs w:val="26"/>
          <w:rtl/>
        </w:rPr>
        <w:t>-</w:t>
      </w:r>
      <w:r w:rsidRPr="001A3333">
        <w:rPr>
          <w:rFonts w:cs="David" w:hint="cs"/>
          <w:sz w:val="26"/>
          <w:szCs w:val="26"/>
          <w:rtl/>
        </w:rPr>
        <w:t>עשרה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חבר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זבולון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אורלב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פ</w:t>
      </w:r>
      <w:r w:rsidRPr="001A3333">
        <w:rPr>
          <w:rFonts w:cs="David"/>
          <w:sz w:val="26"/>
          <w:szCs w:val="26"/>
          <w:rtl/>
        </w:rPr>
        <w:t xml:space="preserve">/461/18) </w:t>
      </w:r>
      <w:r w:rsidRPr="001A3333">
        <w:rPr>
          <w:rFonts w:cs="David" w:hint="cs"/>
          <w:sz w:val="26"/>
          <w:szCs w:val="26"/>
          <w:rtl/>
        </w:rPr>
        <w:t>ועל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שולחן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השבע</w:t>
      </w:r>
      <w:r w:rsidRPr="001A3333">
        <w:rPr>
          <w:rFonts w:cs="David"/>
          <w:sz w:val="26"/>
          <w:szCs w:val="26"/>
          <w:rtl/>
        </w:rPr>
        <w:t>-</w:t>
      </w:r>
      <w:r w:rsidRPr="001A3333">
        <w:rPr>
          <w:rFonts w:cs="David" w:hint="cs"/>
          <w:sz w:val="26"/>
          <w:szCs w:val="26"/>
          <w:rtl/>
        </w:rPr>
        <w:t>עשרה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חבר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זבולון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אורלב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פ</w:t>
      </w:r>
      <w:r w:rsidRPr="001A3333">
        <w:rPr>
          <w:rFonts w:cs="David"/>
          <w:sz w:val="26"/>
          <w:szCs w:val="26"/>
          <w:rtl/>
        </w:rPr>
        <w:t xml:space="preserve">/442/17) </w:t>
      </w:r>
      <w:r w:rsidRPr="001A3333">
        <w:rPr>
          <w:rFonts w:cs="David" w:hint="cs"/>
          <w:sz w:val="26"/>
          <w:szCs w:val="26"/>
          <w:rtl/>
        </w:rPr>
        <w:t>ועל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שולחן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החמש</w:t>
      </w:r>
      <w:r w:rsidRPr="001A3333">
        <w:rPr>
          <w:rFonts w:cs="David"/>
          <w:sz w:val="26"/>
          <w:szCs w:val="26"/>
          <w:rtl/>
        </w:rPr>
        <w:t>-</w:t>
      </w:r>
      <w:r w:rsidRPr="001A3333">
        <w:rPr>
          <w:rFonts w:cs="David" w:hint="cs"/>
          <w:sz w:val="26"/>
          <w:szCs w:val="26"/>
          <w:rtl/>
        </w:rPr>
        <w:t>עשרה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על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ידי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חבר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הכנסת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זבולון</w:t>
      </w:r>
      <w:r w:rsidRPr="001A3333">
        <w:rPr>
          <w:rFonts w:cs="David"/>
          <w:sz w:val="26"/>
          <w:szCs w:val="26"/>
          <w:rtl/>
        </w:rPr>
        <w:t xml:space="preserve"> </w:t>
      </w:r>
      <w:r w:rsidRPr="001A3333">
        <w:rPr>
          <w:rFonts w:cs="David" w:hint="cs"/>
          <w:sz w:val="26"/>
          <w:szCs w:val="26"/>
          <w:rtl/>
        </w:rPr>
        <w:t>אורלב</w:t>
      </w:r>
      <w:r w:rsidRPr="001A3333">
        <w:rPr>
          <w:rFonts w:cs="David"/>
          <w:sz w:val="26"/>
          <w:szCs w:val="26"/>
          <w:rtl/>
        </w:rPr>
        <w:t xml:space="preserve"> (</w:t>
      </w:r>
      <w:r w:rsidRPr="001A3333">
        <w:rPr>
          <w:rFonts w:cs="David" w:hint="cs"/>
          <w:sz w:val="26"/>
          <w:szCs w:val="26"/>
          <w:rtl/>
        </w:rPr>
        <w:t>פ</w:t>
      </w:r>
      <w:r w:rsidRPr="001A3333">
        <w:rPr>
          <w:rFonts w:cs="David"/>
          <w:sz w:val="26"/>
          <w:szCs w:val="26"/>
          <w:rtl/>
        </w:rPr>
        <w:t>/752/15).</w:t>
      </w:r>
    </w:p>
    <w:p w:rsidR="001A3333" w:rsidRPr="001A3333" w:rsidRDefault="001A3333" w:rsidP="001A3333">
      <w:pPr>
        <w:pStyle w:val="HeadDivreiHesber"/>
        <w:spacing w:before="0" w:after="0"/>
        <w:rPr>
          <w:sz w:val="26"/>
          <w:rtl/>
        </w:rPr>
      </w:pPr>
    </w:p>
    <w:p w:rsidR="00E13C27" w:rsidRPr="001A3333" w:rsidRDefault="00E13C27" w:rsidP="001A3333">
      <w:pPr>
        <w:pStyle w:val="Hesber"/>
        <w:rPr>
          <w:sz w:val="26"/>
          <w:rtl/>
        </w:rPr>
      </w:pPr>
    </w:p>
    <w:sectPr w:rsidR="00E13C27" w:rsidRPr="001A3333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6" w:rsidRDefault="001824F6">
      <w:r>
        <w:separator/>
      </w:r>
    </w:p>
  </w:endnote>
  <w:endnote w:type="continuationSeparator" w:id="0">
    <w:p w:rsidR="001824F6" w:rsidRDefault="0018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662A0D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6" w:rsidRDefault="001824F6">
      <w:r>
        <w:separator/>
      </w:r>
    </w:p>
  </w:footnote>
  <w:footnote w:type="continuationSeparator" w:id="0">
    <w:p w:rsidR="001824F6" w:rsidRDefault="001824F6">
      <w:r>
        <w:continuationSeparator/>
      </w:r>
    </w:p>
  </w:footnote>
  <w:footnote w:type="continuationNotice" w:id="1">
    <w:p w:rsidR="001824F6" w:rsidRDefault="00182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41251lsNew.docx"/>
    <w:docVar w:name="StartMode" w:val="2"/>
  </w:docVars>
  <w:rsids>
    <w:rsidRoot w:val="00DB7060"/>
    <w:rsid w:val="00015B27"/>
    <w:rsid w:val="00077FCA"/>
    <w:rsid w:val="000A542E"/>
    <w:rsid w:val="000C6440"/>
    <w:rsid w:val="001207F8"/>
    <w:rsid w:val="00121924"/>
    <w:rsid w:val="001279A8"/>
    <w:rsid w:val="0014195F"/>
    <w:rsid w:val="00152609"/>
    <w:rsid w:val="00153E1B"/>
    <w:rsid w:val="001824F6"/>
    <w:rsid w:val="0019682C"/>
    <w:rsid w:val="001A0623"/>
    <w:rsid w:val="001A3333"/>
    <w:rsid w:val="001C23B0"/>
    <w:rsid w:val="00203A7F"/>
    <w:rsid w:val="002200A1"/>
    <w:rsid w:val="002362BF"/>
    <w:rsid w:val="00241B97"/>
    <w:rsid w:val="00254605"/>
    <w:rsid w:val="002728B4"/>
    <w:rsid w:val="00292712"/>
    <w:rsid w:val="002C2E29"/>
    <w:rsid w:val="0031009F"/>
    <w:rsid w:val="003232A2"/>
    <w:rsid w:val="003710F6"/>
    <w:rsid w:val="00386E88"/>
    <w:rsid w:val="003D74A0"/>
    <w:rsid w:val="004033D8"/>
    <w:rsid w:val="00460444"/>
    <w:rsid w:val="004D3876"/>
    <w:rsid w:val="004E4552"/>
    <w:rsid w:val="00553C9D"/>
    <w:rsid w:val="005B064E"/>
    <w:rsid w:val="005D51AE"/>
    <w:rsid w:val="00644940"/>
    <w:rsid w:val="00662A0D"/>
    <w:rsid w:val="006818A9"/>
    <w:rsid w:val="006C1D0D"/>
    <w:rsid w:val="0070601E"/>
    <w:rsid w:val="00765F66"/>
    <w:rsid w:val="007D5A12"/>
    <w:rsid w:val="007E59F9"/>
    <w:rsid w:val="00810BCD"/>
    <w:rsid w:val="00812C98"/>
    <w:rsid w:val="00814D92"/>
    <w:rsid w:val="00892135"/>
    <w:rsid w:val="00895449"/>
    <w:rsid w:val="00897879"/>
    <w:rsid w:val="008C2DDC"/>
    <w:rsid w:val="008F0D63"/>
    <w:rsid w:val="008F2C35"/>
    <w:rsid w:val="0091204F"/>
    <w:rsid w:val="009203DB"/>
    <w:rsid w:val="00943386"/>
    <w:rsid w:val="00957589"/>
    <w:rsid w:val="00982412"/>
    <w:rsid w:val="00A26BD6"/>
    <w:rsid w:val="00A82CB7"/>
    <w:rsid w:val="00AC36F7"/>
    <w:rsid w:val="00B35784"/>
    <w:rsid w:val="00BC45FB"/>
    <w:rsid w:val="00C9176A"/>
    <w:rsid w:val="00D867D7"/>
    <w:rsid w:val="00DB7060"/>
    <w:rsid w:val="00DE3153"/>
    <w:rsid w:val="00E13C27"/>
    <w:rsid w:val="00E33BBD"/>
    <w:rsid w:val="00E45103"/>
    <w:rsid w:val="00E665B9"/>
    <w:rsid w:val="00EA01E6"/>
    <w:rsid w:val="00EA755D"/>
    <w:rsid w:val="00EA758F"/>
    <w:rsid w:val="00EC61BC"/>
    <w:rsid w:val="00ED4A6F"/>
    <w:rsid w:val="00EF3A3A"/>
    <w:rsid w:val="00F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autoRedefine/>
    <w:semiHidden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5">
    <w:name w:val="footnote reference"/>
    <w:semiHidden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7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autoRedefine/>
    <w:semiHidden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5">
    <w:name w:val="footnote reference"/>
    <w:semiHidden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7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06C7B-B9ED-4C05-8A56-AB1C9A8B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AA22D-E99D-434E-8571-7E0FE2B1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 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subject/>
  <dc:creator>אודליה גבאי -דיין</dc:creator>
  <cp:keywords/>
  <dc:description/>
  <cp:lastModifiedBy>אודליה גבאי -דיין</cp:lastModifiedBy>
  <cp:revision>8</cp:revision>
  <cp:lastPrinted>2013-10-16T14:29:00Z</cp:lastPrinted>
  <dcterms:created xsi:type="dcterms:W3CDTF">2013-10-16T14:30:00Z</dcterms:created>
  <dcterms:modified xsi:type="dcterms:W3CDTF">2013-11-12T08:12:00Z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