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563966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5B7A1B54" w14:textId="77777777" w:rsidR="003061E6" w:rsidRDefault="003061E6" w:rsidP="003061E6">
      <w:pPr>
        <w:pStyle w:val="David"/>
        <w:spacing w:line="360" w:lineRule="auto"/>
        <w:ind w:left="2160"/>
        <w:rPr>
          <w:b/>
          <w:bCs/>
          <w:rtl/>
        </w:rPr>
      </w:pPr>
      <w:bookmarkStart w:id="2" w:name="LGS_Initiators_List"/>
    </w:p>
    <w:p w14:paraId="7F6961AA" w14:textId="672B3110" w:rsidR="00E13C27" w:rsidRPr="00CF1AA2" w:rsidRDefault="008F6665" w:rsidP="003061E6">
      <w:pPr>
        <w:pStyle w:val="David"/>
        <w:spacing w:line="360" w:lineRule="auto"/>
        <w:ind w:left="2160"/>
        <w:rPr>
          <w:b/>
          <w:bCs/>
          <w:rtl/>
        </w:rPr>
      </w:pPr>
      <w:r>
        <w:rPr>
          <w:b/>
          <w:bCs/>
          <w:rtl/>
        </w:rPr>
        <w:t>יוזמים:      חברי הכנסת</w:t>
      </w:r>
      <w:bookmarkEnd w:id="2"/>
      <w:r w:rsidR="00B35784" w:rsidRPr="00F67051">
        <w:rPr>
          <w:b/>
          <w:bCs/>
        </w:rPr>
        <w:tab/>
      </w:r>
      <w:bookmarkStart w:id="3" w:name="LGS_PM_Names"/>
      <w:r>
        <w:rPr>
          <w:rFonts w:hint="cs"/>
          <w:b/>
          <w:bCs/>
          <w:rtl/>
        </w:rPr>
        <w:t>מרב מיכאלי</w:t>
      </w:r>
      <w:r w:rsidR="003061E6" w:rsidRPr="003061E6">
        <w:rPr>
          <w:rFonts w:hint="cs"/>
          <w:b/>
          <w:bCs/>
          <w:rtl/>
        </w:rPr>
        <w:t xml:space="preserve"> </w:t>
      </w:r>
      <w:r w:rsidR="003061E6">
        <w:rPr>
          <w:b/>
          <w:bCs/>
          <w:rtl/>
        </w:rPr>
        <w:tab/>
      </w:r>
      <w:r w:rsidR="003061E6">
        <w:rPr>
          <w:b/>
          <w:bCs/>
          <w:rtl/>
        </w:rPr>
        <w:tab/>
      </w:r>
      <w:r w:rsidR="003061E6">
        <w:rPr>
          <w:rFonts w:hint="cs"/>
          <w:b/>
          <w:bCs/>
          <w:rtl/>
        </w:rPr>
        <w:t>דב חנין</w:t>
      </w:r>
      <w:r>
        <w:br/>
      </w:r>
      <w:r>
        <w:rPr>
          <w:rFonts w:hint="cs"/>
          <w:b/>
          <w:bCs/>
          <w:rtl/>
        </w:rPr>
        <w:t xml:space="preserve"> </w:t>
      </w:r>
      <w:r>
        <w:tab/>
      </w:r>
      <w:r>
        <w:tab/>
      </w:r>
      <w:r>
        <w:tab/>
      </w:r>
      <w:r>
        <w:tab/>
      </w:r>
      <w:r>
        <w:rPr>
          <w:rFonts w:hint="cs"/>
          <w:b/>
          <w:bCs/>
          <w:rtl/>
        </w:rPr>
        <w:t>אלי אלאלוף</w:t>
      </w:r>
      <w:r w:rsidR="003061E6" w:rsidRPr="003061E6">
        <w:rPr>
          <w:rFonts w:hint="cs"/>
          <w:b/>
          <w:bCs/>
          <w:rtl/>
        </w:rPr>
        <w:t xml:space="preserve"> </w:t>
      </w:r>
      <w:r w:rsidR="003061E6">
        <w:rPr>
          <w:b/>
          <w:bCs/>
          <w:rtl/>
        </w:rPr>
        <w:tab/>
      </w:r>
      <w:r w:rsidR="003061E6">
        <w:rPr>
          <w:b/>
          <w:bCs/>
          <w:rtl/>
        </w:rPr>
        <w:tab/>
      </w:r>
      <w:r w:rsidR="003061E6">
        <w:rPr>
          <w:rFonts w:hint="cs"/>
          <w:b/>
          <w:bCs/>
          <w:rtl/>
        </w:rPr>
        <w:t>עיסאווי פריג'</w:t>
      </w:r>
      <w:r>
        <w:br/>
      </w:r>
      <w:r>
        <w:rPr>
          <w:rFonts w:hint="cs"/>
          <w:b/>
          <w:bCs/>
          <w:rtl/>
        </w:rPr>
        <w:t xml:space="preserve"> </w:t>
      </w:r>
      <w:r>
        <w:tab/>
      </w:r>
      <w:r>
        <w:tab/>
      </w:r>
      <w:r>
        <w:tab/>
      </w:r>
      <w:r>
        <w:tab/>
      </w:r>
      <w:r>
        <w:rPr>
          <w:rFonts w:hint="cs"/>
          <w:b/>
          <w:bCs/>
          <w:rtl/>
        </w:rPr>
        <w:t>משה גפני</w:t>
      </w:r>
      <w:r w:rsidR="003061E6" w:rsidRPr="003061E6">
        <w:rPr>
          <w:rFonts w:hint="cs"/>
          <w:b/>
          <w:bCs/>
          <w:rtl/>
        </w:rPr>
        <w:t xml:space="preserve"> </w:t>
      </w:r>
      <w:r w:rsidR="003061E6">
        <w:rPr>
          <w:b/>
          <w:bCs/>
          <w:rtl/>
        </w:rPr>
        <w:tab/>
      </w:r>
      <w:r w:rsidR="003061E6">
        <w:rPr>
          <w:b/>
          <w:bCs/>
          <w:rtl/>
        </w:rPr>
        <w:tab/>
      </w:r>
      <w:r w:rsidR="003061E6">
        <w:rPr>
          <w:rFonts w:hint="cs"/>
          <w:b/>
          <w:bCs/>
          <w:rtl/>
        </w:rPr>
        <w:t>יעקב פרי</w:t>
      </w:r>
      <w:r>
        <w:br/>
      </w:r>
      <w:r>
        <w:rPr>
          <w:rFonts w:hint="cs"/>
          <w:b/>
          <w:bCs/>
          <w:rtl/>
        </w:rPr>
        <w:t xml:space="preserve"> </w:t>
      </w:r>
      <w:r>
        <w:tab/>
      </w:r>
      <w:r>
        <w:tab/>
      </w:r>
      <w:r>
        <w:tab/>
      </w:r>
      <w:r>
        <w:tab/>
      </w:r>
      <w:r>
        <w:rPr>
          <w:rFonts w:hint="cs"/>
          <w:b/>
          <w:bCs/>
          <w:rtl/>
        </w:rPr>
        <w:t>נאוה בוקר</w:t>
      </w:r>
      <w:r w:rsidR="003061E6" w:rsidRPr="003061E6">
        <w:rPr>
          <w:rFonts w:hint="cs"/>
          <w:b/>
          <w:bCs/>
          <w:rtl/>
        </w:rPr>
        <w:t xml:space="preserve"> </w:t>
      </w:r>
      <w:r w:rsidR="003061E6">
        <w:rPr>
          <w:b/>
          <w:bCs/>
          <w:rtl/>
        </w:rPr>
        <w:tab/>
      </w:r>
      <w:r w:rsidR="003061E6">
        <w:rPr>
          <w:b/>
          <w:bCs/>
          <w:rtl/>
        </w:rPr>
        <w:tab/>
      </w:r>
      <w:r w:rsidR="003061E6">
        <w:rPr>
          <w:rFonts w:hint="cs"/>
          <w:b/>
          <w:bCs/>
          <w:rtl/>
        </w:rPr>
        <w:t>איילת נחמיאס ורבין</w:t>
      </w:r>
      <w:r>
        <w:br/>
      </w:r>
      <w:r>
        <w:rPr>
          <w:rFonts w:hint="cs"/>
          <w:b/>
          <w:bCs/>
          <w:rtl/>
        </w:rPr>
        <w:t xml:space="preserve"> </w:t>
      </w:r>
      <w:r>
        <w:tab/>
      </w:r>
      <w:r>
        <w:tab/>
      </w:r>
      <w:r>
        <w:tab/>
      </w:r>
      <w:r>
        <w:tab/>
      </w:r>
      <w:r>
        <w:rPr>
          <w:rFonts w:hint="cs"/>
          <w:b/>
          <w:bCs/>
          <w:rtl/>
        </w:rPr>
        <w:t>עמיר פרץ</w:t>
      </w:r>
      <w:r w:rsidR="003061E6" w:rsidRPr="003061E6">
        <w:rPr>
          <w:rFonts w:hint="cs"/>
          <w:b/>
          <w:bCs/>
          <w:rtl/>
        </w:rPr>
        <w:t xml:space="preserve"> </w:t>
      </w:r>
      <w:r w:rsidR="003061E6">
        <w:rPr>
          <w:b/>
          <w:bCs/>
          <w:rtl/>
        </w:rPr>
        <w:tab/>
      </w:r>
      <w:r w:rsidR="003061E6">
        <w:rPr>
          <w:b/>
          <w:bCs/>
          <w:rtl/>
        </w:rPr>
        <w:tab/>
      </w:r>
      <w:r w:rsidR="003061E6">
        <w:rPr>
          <w:rFonts w:hint="cs"/>
          <w:b/>
          <w:bCs/>
          <w:rtl/>
        </w:rPr>
        <w:t>דניאל עטר</w:t>
      </w:r>
      <w:r>
        <w:br/>
      </w:r>
      <w:r>
        <w:rPr>
          <w:rFonts w:hint="cs"/>
          <w:b/>
          <w:bCs/>
          <w:rtl/>
        </w:rPr>
        <w:t xml:space="preserve"> </w:t>
      </w:r>
      <w:r>
        <w:tab/>
      </w:r>
      <w:r>
        <w:tab/>
      </w:r>
      <w:r>
        <w:tab/>
      </w:r>
      <w:r>
        <w:tab/>
      </w:r>
      <w:r>
        <w:rPr>
          <w:rFonts w:hint="cs"/>
          <w:b/>
          <w:bCs/>
          <w:rtl/>
        </w:rPr>
        <w:t>טלי פלוסקוב</w:t>
      </w:r>
      <w:r w:rsidR="003061E6" w:rsidRPr="003061E6">
        <w:rPr>
          <w:rFonts w:hint="cs"/>
          <w:b/>
          <w:bCs/>
          <w:rtl/>
        </w:rPr>
        <w:t xml:space="preserve"> </w:t>
      </w:r>
      <w:r w:rsidR="003061E6">
        <w:rPr>
          <w:b/>
          <w:bCs/>
          <w:rtl/>
        </w:rPr>
        <w:tab/>
      </w:r>
      <w:r w:rsidR="003061E6">
        <w:rPr>
          <w:b/>
          <w:bCs/>
          <w:rtl/>
        </w:rPr>
        <w:tab/>
      </w:r>
      <w:r w:rsidR="003061E6">
        <w:rPr>
          <w:rFonts w:hint="cs"/>
          <w:b/>
          <w:bCs/>
          <w:rtl/>
        </w:rPr>
        <w:t>זוהיר בהלול</w:t>
      </w:r>
      <w:r>
        <w:br/>
      </w:r>
      <w:r>
        <w:rPr>
          <w:rFonts w:hint="cs"/>
          <w:b/>
          <w:bCs/>
          <w:rtl/>
        </w:rPr>
        <w:t xml:space="preserve"> </w:t>
      </w:r>
      <w:r>
        <w:tab/>
      </w:r>
      <w:r>
        <w:tab/>
      </w:r>
      <w:r>
        <w:tab/>
      </w:r>
      <w:r>
        <w:tab/>
      </w:r>
      <w:r>
        <w:rPr>
          <w:rFonts w:hint="cs"/>
          <w:b/>
          <w:bCs/>
          <w:rtl/>
        </w:rPr>
        <w:t>רועי פולקמן</w:t>
      </w:r>
      <w:r w:rsidR="003061E6" w:rsidRPr="003061E6">
        <w:rPr>
          <w:rFonts w:hint="cs"/>
          <w:b/>
          <w:bCs/>
          <w:rtl/>
        </w:rPr>
        <w:t xml:space="preserve"> </w:t>
      </w:r>
      <w:r w:rsidR="003061E6">
        <w:rPr>
          <w:b/>
          <w:bCs/>
          <w:rtl/>
        </w:rPr>
        <w:tab/>
      </w:r>
      <w:r w:rsidR="003061E6">
        <w:rPr>
          <w:b/>
          <w:bCs/>
          <w:rtl/>
        </w:rPr>
        <w:tab/>
      </w:r>
      <w:r w:rsidR="003061E6">
        <w:rPr>
          <w:rFonts w:hint="cs"/>
          <w:b/>
          <w:bCs/>
          <w:rtl/>
        </w:rPr>
        <w:t>סתיו שפיר</w:t>
      </w:r>
      <w:r>
        <w:br/>
      </w:r>
      <w:r>
        <w:rPr>
          <w:rFonts w:hint="cs"/>
          <w:b/>
          <w:bCs/>
          <w:rtl/>
        </w:rPr>
        <w:t xml:space="preserve"> </w:t>
      </w:r>
      <w:r>
        <w:tab/>
      </w:r>
      <w:r>
        <w:tab/>
      </w:r>
      <w:r>
        <w:tab/>
      </w:r>
      <w:r>
        <w:tab/>
      </w:r>
      <w:r>
        <w:rPr>
          <w:rFonts w:hint="cs"/>
          <w:b/>
          <w:bCs/>
          <w:rtl/>
        </w:rPr>
        <w:t>שלי יחימוביץ'</w:t>
      </w:r>
      <w:r w:rsidR="003061E6" w:rsidRPr="003061E6">
        <w:rPr>
          <w:rFonts w:hint="cs"/>
          <w:b/>
          <w:bCs/>
          <w:rtl/>
        </w:rPr>
        <w:t xml:space="preserve"> </w:t>
      </w:r>
      <w:r w:rsidR="003061E6">
        <w:rPr>
          <w:b/>
          <w:bCs/>
          <w:rtl/>
        </w:rPr>
        <w:tab/>
      </w:r>
      <w:r w:rsidR="003061E6">
        <w:rPr>
          <w:rFonts w:hint="cs"/>
          <w:b/>
          <w:bCs/>
          <w:rtl/>
        </w:rPr>
        <w:t>באסל גטאס</w:t>
      </w:r>
      <w:r>
        <w:br/>
      </w:r>
      <w:r>
        <w:rPr>
          <w:rFonts w:hint="cs"/>
          <w:b/>
          <w:bCs/>
          <w:rtl/>
        </w:rPr>
        <w:t xml:space="preserve"> </w:t>
      </w:r>
      <w:r>
        <w:tab/>
      </w:r>
      <w:r>
        <w:tab/>
      </w:r>
      <w:r>
        <w:tab/>
      </w:r>
      <w:r>
        <w:tab/>
      </w:r>
      <w:r>
        <w:rPr>
          <w:rFonts w:hint="cs"/>
          <w:b/>
          <w:bCs/>
          <w:rtl/>
        </w:rPr>
        <w:t>אברהם נגוסה</w:t>
      </w:r>
      <w:r w:rsidR="003061E6" w:rsidRPr="003061E6">
        <w:rPr>
          <w:rFonts w:hint="cs"/>
          <w:b/>
          <w:bCs/>
          <w:rtl/>
        </w:rPr>
        <w:t xml:space="preserve"> </w:t>
      </w:r>
      <w:r w:rsidR="003061E6">
        <w:rPr>
          <w:b/>
          <w:bCs/>
          <w:rtl/>
        </w:rPr>
        <w:tab/>
      </w:r>
      <w:r w:rsidR="003061E6">
        <w:rPr>
          <w:b/>
          <w:bCs/>
          <w:rtl/>
        </w:rPr>
        <w:tab/>
      </w:r>
      <w:r w:rsidR="003061E6">
        <w:rPr>
          <w:rFonts w:hint="cs"/>
          <w:b/>
          <w:bCs/>
          <w:rtl/>
        </w:rPr>
        <w:t>אוסאמה סעדי</w:t>
      </w:r>
      <w:r>
        <w:br/>
      </w:r>
      <w:r>
        <w:rPr>
          <w:rFonts w:hint="cs"/>
          <w:b/>
          <w:bCs/>
          <w:rtl/>
        </w:rPr>
        <w:t xml:space="preserve"> </w:t>
      </w:r>
      <w:r>
        <w:tab/>
      </w:r>
      <w:r>
        <w:tab/>
      </w:r>
      <w:r>
        <w:tab/>
      </w:r>
      <w:r>
        <w:tab/>
      </w:r>
      <w:r>
        <w:rPr>
          <w:rFonts w:hint="cs"/>
          <w:b/>
          <w:bCs/>
          <w:rtl/>
        </w:rPr>
        <w:t>נורית קורן</w:t>
      </w:r>
      <w:r w:rsidR="003061E6" w:rsidRPr="003061E6">
        <w:rPr>
          <w:rFonts w:hint="cs"/>
          <w:b/>
          <w:bCs/>
          <w:rtl/>
        </w:rPr>
        <w:t xml:space="preserve"> </w:t>
      </w:r>
      <w:r w:rsidR="003061E6">
        <w:rPr>
          <w:b/>
          <w:bCs/>
          <w:rtl/>
        </w:rPr>
        <w:tab/>
      </w:r>
      <w:r w:rsidR="003061E6">
        <w:rPr>
          <w:b/>
          <w:bCs/>
          <w:rtl/>
        </w:rPr>
        <w:tab/>
      </w:r>
      <w:r w:rsidR="003061E6">
        <w:rPr>
          <w:rFonts w:hint="cs"/>
          <w:b/>
          <w:bCs/>
          <w:rtl/>
        </w:rPr>
        <w:t>יחיאל חיליק בר</w:t>
      </w:r>
      <w:r>
        <w:br/>
      </w:r>
      <w:r>
        <w:rPr>
          <w:rFonts w:hint="cs"/>
          <w:b/>
          <w:bCs/>
          <w:rtl/>
        </w:rPr>
        <w:t xml:space="preserve"> </w:t>
      </w:r>
      <w:r>
        <w:tab/>
      </w:r>
      <w:r>
        <w:tab/>
      </w:r>
      <w:r>
        <w:tab/>
      </w:r>
      <w:r>
        <w:tab/>
      </w:r>
      <w:r>
        <w:rPr>
          <w:rFonts w:hint="cs"/>
          <w:b/>
          <w:bCs/>
          <w:rtl/>
        </w:rPr>
        <w:t>איימן עודה</w:t>
      </w:r>
      <w:r w:rsidR="003061E6" w:rsidRPr="003061E6">
        <w:rPr>
          <w:rFonts w:hint="cs"/>
          <w:b/>
          <w:bCs/>
          <w:rtl/>
        </w:rPr>
        <w:t xml:space="preserve"> </w:t>
      </w:r>
      <w:r w:rsidR="003061E6">
        <w:rPr>
          <w:b/>
          <w:bCs/>
          <w:rtl/>
        </w:rPr>
        <w:tab/>
      </w:r>
      <w:r w:rsidR="003061E6">
        <w:rPr>
          <w:b/>
          <w:bCs/>
          <w:rtl/>
        </w:rPr>
        <w:tab/>
      </w:r>
      <w:r w:rsidR="003061E6">
        <w:rPr>
          <w:rFonts w:hint="cs"/>
          <w:b/>
          <w:bCs/>
          <w:rtl/>
        </w:rPr>
        <w:t>מסעוד גנאים</w:t>
      </w:r>
      <w:r>
        <w:br/>
      </w:r>
      <w:r>
        <w:rPr>
          <w:rFonts w:hint="cs"/>
          <w:b/>
          <w:bCs/>
          <w:rtl/>
        </w:rPr>
        <w:t xml:space="preserve"> </w:t>
      </w:r>
      <w:r>
        <w:tab/>
      </w:r>
      <w:r>
        <w:tab/>
      </w:r>
      <w:r>
        <w:tab/>
      </w:r>
      <w:r>
        <w:tab/>
      </w:r>
      <w:r>
        <w:rPr>
          <w:rFonts w:hint="cs"/>
          <w:b/>
          <w:bCs/>
          <w:rtl/>
        </w:rPr>
        <w:t>עאידה תומא סלימאן</w:t>
      </w:r>
      <w:r w:rsidR="003061E6" w:rsidRPr="003061E6">
        <w:rPr>
          <w:rFonts w:hint="cs"/>
          <w:b/>
          <w:bCs/>
          <w:rtl/>
        </w:rPr>
        <w:t xml:space="preserve"> </w:t>
      </w:r>
      <w:r w:rsidR="003061E6">
        <w:rPr>
          <w:b/>
          <w:bCs/>
          <w:rtl/>
        </w:rPr>
        <w:tab/>
      </w:r>
      <w:r w:rsidR="003061E6">
        <w:rPr>
          <w:rFonts w:hint="cs"/>
          <w:b/>
          <w:bCs/>
          <w:rtl/>
        </w:rPr>
        <w:t>תמר זנדברג</w:t>
      </w:r>
      <w:r>
        <w:br/>
      </w:r>
      <w:r>
        <w:rPr>
          <w:rFonts w:hint="cs"/>
          <w:b/>
          <w:bCs/>
          <w:rtl/>
        </w:rPr>
        <w:t xml:space="preserve"> </w:t>
      </w:r>
      <w:r>
        <w:tab/>
      </w:r>
      <w:r>
        <w:tab/>
      </w:r>
      <w:r>
        <w:tab/>
      </w:r>
      <w:r>
        <w:tab/>
      </w:r>
      <w:r>
        <w:rPr>
          <w:rFonts w:hint="cs"/>
          <w:b/>
          <w:bCs/>
          <w:rtl/>
        </w:rPr>
        <w:t>אילן גילאון</w:t>
      </w:r>
      <w:r w:rsidR="003061E6" w:rsidRPr="003061E6">
        <w:rPr>
          <w:rFonts w:hint="cs"/>
          <w:b/>
          <w:bCs/>
          <w:rtl/>
        </w:rPr>
        <w:t xml:space="preserve"> </w:t>
      </w:r>
      <w:r w:rsidR="003061E6">
        <w:rPr>
          <w:b/>
          <w:bCs/>
          <w:rtl/>
        </w:rPr>
        <w:tab/>
      </w:r>
      <w:r w:rsidR="003061E6">
        <w:rPr>
          <w:b/>
          <w:bCs/>
          <w:rtl/>
        </w:rPr>
        <w:tab/>
      </w:r>
      <w:r w:rsidR="003061E6">
        <w:rPr>
          <w:rFonts w:hint="cs"/>
          <w:b/>
          <w:bCs/>
          <w:rtl/>
        </w:rPr>
        <w:t>נחמן שי</w:t>
      </w:r>
      <w:r>
        <w:br/>
      </w:r>
      <w:r>
        <w:rPr>
          <w:rFonts w:hint="cs"/>
          <w:b/>
          <w:bCs/>
          <w:rtl/>
        </w:rPr>
        <w:t xml:space="preserve"> </w:t>
      </w:r>
      <w:r>
        <w:tab/>
      </w:r>
      <w:r>
        <w:tab/>
      </w:r>
      <w:r>
        <w:tab/>
      </w:r>
      <w:r>
        <w:tab/>
      </w:r>
      <w:r>
        <w:rPr>
          <w:rFonts w:hint="cs"/>
          <w:b/>
          <w:bCs/>
          <w:rtl/>
        </w:rPr>
        <w:t>שי פירון</w:t>
      </w:r>
      <w:r w:rsidR="003061E6" w:rsidRPr="003061E6">
        <w:rPr>
          <w:rFonts w:hint="cs"/>
          <w:b/>
          <w:bCs/>
          <w:rtl/>
        </w:rPr>
        <w:t xml:space="preserve"> </w:t>
      </w:r>
      <w:r w:rsidR="003061E6">
        <w:rPr>
          <w:b/>
          <w:bCs/>
          <w:rtl/>
        </w:rPr>
        <w:tab/>
      </w:r>
      <w:r w:rsidR="003061E6">
        <w:rPr>
          <w:b/>
          <w:bCs/>
          <w:rtl/>
        </w:rPr>
        <w:tab/>
      </w:r>
      <w:r w:rsidR="003061E6">
        <w:rPr>
          <w:rFonts w:hint="cs"/>
          <w:b/>
          <w:bCs/>
          <w:rtl/>
        </w:rPr>
        <w:t>עבד אל חכים חאג' יחיא</w:t>
      </w:r>
      <w:r>
        <w:br/>
      </w:r>
      <w:r>
        <w:rPr>
          <w:rFonts w:hint="cs"/>
          <w:b/>
          <w:bCs/>
          <w:rtl/>
        </w:rPr>
        <w:t xml:space="preserve"> </w:t>
      </w:r>
      <w:r>
        <w:tab/>
      </w:r>
      <w:r>
        <w:tab/>
      </w:r>
      <w:r>
        <w:tab/>
      </w:r>
      <w:r>
        <w:tab/>
      </w:r>
      <w:r>
        <w:rPr>
          <w:rFonts w:hint="cs"/>
          <w:b/>
          <w:bCs/>
          <w:rtl/>
        </w:rPr>
        <w:t>מירב בן ארי</w:t>
      </w:r>
      <w:r w:rsidR="003061E6" w:rsidRPr="003061E6">
        <w:rPr>
          <w:rFonts w:hint="cs"/>
          <w:b/>
          <w:bCs/>
          <w:rtl/>
        </w:rPr>
        <w:t xml:space="preserve"> </w:t>
      </w:r>
      <w:r w:rsidR="003061E6">
        <w:rPr>
          <w:b/>
          <w:bCs/>
          <w:rtl/>
        </w:rPr>
        <w:tab/>
      </w:r>
      <w:r w:rsidR="003061E6">
        <w:rPr>
          <w:b/>
          <w:bCs/>
          <w:rtl/>
        </w:rPr>
        <w:tab/>
      </w:r>
      <w:r w:rsidR="003061E6">
        <w:rPr>
          <w:rFonts w:hint="cs"/>
          <w:b/>
          <w:bCs/>
          <w:rtl/>
        </w:rPr>
        <w:t>מיקי רוזנטל</w:t>
      </w:r>
      <w:r>
        <w:br/>
      </w:r>
      <w:r>
        <w:rPr>
          <w:rFonts w:hint="cs"/>
          <w:b/>
          <w:bCs/>
          <w:rtl/>
        </w:rPr>
        <w:t xml:space="preserve"> </w:t>
      </w:r>
      <w:r>
        <w:tab/>
      </w:r>
      <w:r>
        <w:tab/>
      </w:r>
      <w:r>
        <w:tab/>
      </w:r>
      <w:r>
        <w:tab/>
      </w:r>
      <w:r>
        <w:rPr>
          <w:rFonts w:hint="cs"/>
          <w:b/>
          <w:bCs/>
          <w:rtl/>
        </w:rPr>
        <w:t>יפעת שאשא ביטון</w:t>
      </w:r>
      <w:r w:rsidR="003061E6" w:rsidRPr="003061E6">
        <w:rPr>
          <w:rFonts w:hint="cs"/>
          <w:b/>
          <w:bCs/>
          <w:rtl/>
        </w:rPr>
        <w:t xml:space="preserve"> </w:t>
      </w:r>
      <w:r w:rsidR="003061E6">
        <w:rPr>
          <w:b/>
          <w:bCs/>
          <w:rtl/>
        </w:rPr>
        <w:tab/>
      </w:r>
      <w:r w:rsidR="003061E6">
        <w:rPr>
          <w:rFonts w:hint="cs"/>
          <w:b/>
          <w:bCs/>
          <w:rtl/>
        </w:rPr>
        <w:t>איתן ברושי</w:t>
      </w:r>
      <w:r>
        <w:rPr>
          <w:rFonts w:hint="cs"/>
          <w:b/>
          <w:bCs/>
          <w:rtl/>
        </w:rPr>
        <w:t xml:space="preserve"> </w:t>
      </w:r>
      <w:r>
        <w:tab/>
      </w:r>
      <w:r>
        <w:tab/>
      </w:r>
      <w:r>
        <w:tab/>
      </w:r>
      <w:r>
        <w:tab/>
      </w:r>
      <w:r>
        <w:rPr>
          <w:rFonts w:hint="cs"/>
          <w:b/>
          <w:bCs/>
          <w:rtl/>
        </w:rPr>
        <w:t xml:space="preserve"> </w:t>
      </w:r>
      <w:r>
        <w:tab/>
      </w:r>
      <w:r>
        <w:tab/>
      </w:r>
      <w:r>
        <w:tab/>
      </w:r>
      <w:r>
        <w:rPr>
          <w:rFonts w:hint="cs"/>
          <w:b/>
          <w:bCs/>
          <w:rtl/>
        </w:rPr>
        <w:t xml:space="preserve"> </w:t>
      </w:r>
      <w:r>
        <w:tab/>
      </w:r>
      <w:r>
        <w:tab/>
      </w:r>
      <w:r>
        <w:tab/>
      </w:r>
      <w:r>
        <w:rPr>
          <w:rFonts w:hint="cs"/>
          <w:b/>
          <w:bCs/>
          <w:rtl/>
        </w:rPr>
        <w:t xml:space="preserve"> </w:t>
      </w:r>
      <w:r>
        <w:tab/>
      </w:r>
      <w:r>
        <w:tab/>
      </w:r>
      <w:bookmarkEnd w:id="3"/>
    </w:p>
    <w:p w14:paraId="7F6961AB" w14:textId="163663F3"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826D93"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Fonts w:hint="cs"/>
          <w:rtl/>
        </w:rPr>
        <w:tab/>
      </w:r>
      <w:r w:rsidR="00416B4D">
        <w:tab/>
      </w:r>
      <w:r w:rsidR="00FA5E88">
        <w:tab/>
      </w:r>
      <w:bookmarkStart w:id="4" w:name="Private_Number"/>
      <w:r>
        <w:rPr>
          <w:rFonts w:hint="cs"/>
          <w:rtl/>
        </w:rPr>
        <w:t>פ/1347/20</w:t>
      </w:r>
      <w:bookmarkEnd w:id="4"/>
      <w:r w:rsidR="00E13C27" w:rsidRPr="00E06736">
        <w:rPr>
          <w:rFonts w:hint="cs"/>
          <w:rtl/>
        </w:rPr>
        <w:tab/>
      </w:r>
      <w:r w:rsidR="00E13C27" w:rsidRPr="00E06736">
        <w:rPr>
          <w:rFonts w:hint="cs"/>
          <w:rtl/>
        </w:rPr>
        <w:tab/>
      </w:r>
      <w:r w:rsidR="00E13C27" w:rsidRPr="00E06736">
        <w:rPr>
          <w:rFonts w:hint="cs"/>
          <w:rtl/>
        </w:rPr>
        <w:tab/>
      </w:r>
    </w:p>
    <w:p w14:paraId="7F6961AD" w14:textId="77777777" w:rsidR="00E13C27" w:rsidRPr="00F67051" w:rsidRDefault="00A443CF" w:rsidP="00903E2B">
      <w:pPr>
        <w:pStyle w:val="HeadHatzaotHok"/>
        <w:rPr>
          <w:rtl/>
        </w:rPr>
      </w:pPr>
      <w:bookmarkStart w:id="5" w:name="LGS_Subject"/>
      <w:r>
        <w:rPr>
          <w:rFonts w:hint="cs"/>
          <w:rtl/>
        </w:rPr>
        <w:t>הצעת חוק ההוצאה לפועל (תיקון – הפטר לחייב), התשע"ה–2015</w:t>
      </w:r>
      <w:bookmarkEnd w:id="5"/>
    </w:p>
    <w:p w14:paraId="7F6961AE" w14:textId="77777777" w:rsidR="00E13C27" w:rsidRDefault="00E13C27" w:rsidP="0000131B">
      <w:pPr>
        <w:pStyle w:val="HeadDivreiHesber"/>
        <w:spacing w:before="0" w:after="0" w:line="240" w:lineRule="auto"/>
        <w:rPr>
          <w:rtl/>
        </w:rPr>
      </w:pPr>
    </w:p>
    <w:tbl>
      <w:tblPr>
        <w:bidiVisual/>
        <w:tblW w:w="9641" w:type="dxa"/>
        <w:tblCellMar>
          <w:top w:w="57" w:type="dxa"/>
          <w:left w:w="0" w:type="dxa"/>
          <w:bottom w:w="57" w:type="dxa"/>
          <w:right w:w="0" w:type="dxa"/>
        </w:tblCellMar>
        <w:tblLook w:val="04A0" w:firstRow="1" w:lastRow="0" w:firstColumn="1" w:lastColumn="0" w:noHBand="0" w:noVBand="1"/>
      </w:tblPr>
      <w:tblGrid>
        <w:gridCol w:w="1872"/>
        <w:gridCol w:w="624"/>
        <w:gridCol w:w="624"/>
        <w:gridCol w:w="624"/>
        <w:gridCol w:w="624"/>
        <w:gridCol w:w="624"/>
        <w:gridCol w:w="4649"/>
      </w:tblGrid>
      <w:tr w:rsidR="0059262B" w14:paraId="0DC37836" w14:textId="77777777" w:rsidTr="0059262B">
        <w:trPr>
          <w:cantSplit/>
        </w:trPr>
        <w:tc>
          <w:tcPr>
            <w:tcW w:w="1872" w:type="dxa"/>
            <w:tcMar>
              <w:top w:w="57" w:type="dxa"/>
              <w:left w:w="0" w:type="dxa"/>
              <w:bottom w:w="57" w:type="dxa"/>
              <w:right w:w="0" w:type="dxa"/>
            </w:tcMar>
          </w:tcPr>
          <w:p w14:paraId="1AA035B6" w14:textId="77777777" w:rsidR="0059262B" w:rsidRDefault="0059262B" w:rsidP="00E44C62">
            <w:pPr>
              <w:pStyle w:val="TableSideHeading"/>
              <w:keepLines w:val="0"/>
            </w:pPr>
            <w:r>
              <w:rPr>
                <w:rFonts w:hint="cs"/>
                <w:rtl/>
              </w:rPr>
              <w:t>תיקון סעיף 69ה</w:t>
            </w:r>
          </w:p>
        </w:tc>
        <w:tc>
          <w:tcPr>
            <w:tcW w:w="624" w:type="dxa"/>
            <w:tcMar>
              <w:top w:w="57" w:type="dxa"/>
              <w:left w:w="0" w:type="dxa"/>
              <w:bottom w:w="57" w:type="dxa"/>
              <w:right w:w="0" w:type="dxa"/>
            </w:tcMar>
          </w:tcPr>
          <w:p w14:paraId="0F39484F" w14:textId="77777777" w:rsidR="0059262B" w:rsidRDefault="0059262B" w:rsidP="00E44C62">
            <w:pPr>
              <w:pStyle w:val="TableText"/>
              <w:keepLines w:val="0"/>
            </w:pPr>
            <w:r>
              <w:rPr>
                <w:rFonts w:hint="cs"/>
                <w:rtl/>
              </w:rPr>
              <w:t>1.</w:t>
            </w:r>
          </w:p>
        </w:tc>
        <w:tc>
          <w:tcPr>
            <w:tcW w:w="7145" w:type="dxa"/>
            <w:gridSpan w:val="5"/>
            <w:tcMar>
              <w:top w:w="57" w:type="dxa"/>
              <w:left w:w="0" w:type="dxa"/>
              <w:bottom w:w="57" w:type="dxa"/>
              <w:right w:w="0" w:type="dxa"/>
            </w:tcMar>
          </w:tcPr>
          <w:p w14:paraId="2397B33A" w14:textId="0A04B2A6" w:rsidR="0059262B" w:rsidRDefault="0059262B" w:rsidP="00E44C62">
            <w:pPr>
              <w:pStyle w:val="TableBlock"/>
              <w:rPr>
                <w:sz w:val="26"/>
                <w:rtl/>
              </w:rPr>
            </w:pPr>
            <w:r>
              <w:rPr>
                <w:sz w:val="26"/>
                <w:rtl/>
              </w:rPr>
              <w:t>בחוק ההוצאה לפועל, התשכ"ז–1967</w:t>
            </w:r>
            <w:r>
              <w:rPr>
                <w:rStyle w:val="a6"/>
                <w:sz w:val="26"/>
                <w:rtl/>
              </w:rPr>
              <w:footnoteReference w:id="2"/>
            </w:r>
            <w:r>
              <w:rPr>
                <w:rFonts w:hint="cs"/>
                <w:sz w:val="26"/>
                <w:rtl/>
              </w:rPr>
              <w:t xml:space="preserve"> (להלן </w:t>
            </w:r>
            <w:r>
              <w:rPr>
                <w:sz w:val="26"/>
                <w:rtl/>
              </w:rPr>
              <w:t>–</w:t>
            </w:r>
            <w:r>
              <w:rPr>
                <w:rFonts w:hint="cs"/>
                <w:sz w:val="26"/>
                <w:rtl/>
              </w:rPr>
              <w:t xml:space="preserve"> החוק העיקרי), בסעיף 69ה(ב),</w:t>
            </w:r>
            <w:r w:rsidR="00B91160">
              <w:rPr>
                <w:rFonts w:hint="cs"/>
                <w:sz w:val="26"/>
                <w:rtl/>
              </w:rPr>
              <w:t xml:space="preserve"> </w:t>
            </w:r>
            <w:r>
              <w:rPr>
                <w:rFonts w:hint="cs"/>
                <w:sz w:val="26"/>
                <w:rtl/>
              </w:rPr>
              <w:t xml:space="preserve">אחרי "או משבוטלה הכרזתו" יבוא "או לאחר קבלת הפטר לפי סעיף 74כג". </w:t>
            </w:r>
          </w:p>
        </w:tc>
      </w:tr>
      <w:tr w:rsidR="0059262B" w14:paraId="34D29D5B" w14:textId="77777777" w:rsidTr="0059262B">
        <w:trPr>
          <w:cantSplit/>
        </w:trPr>
        <w:tc>
          <w:tcPr>
            <w:tcW w:w="1872" w:type="dxa"/>
            <w:tcMar>
              <w:top w:w="57" w:type="dxa"/>
              <w:left w:w="0" w:type="dxa"/>
              <w:bottom w:w="57" w:type="dxa"/>
              <w:right w:w="0" w:type="dxa"/>
            </w:tcMar>
          </w:tcPr>
          <w:p w14:paraId="1EE775AD" w14:textId="77777777" w:rsidR="0059262B" w:rsidRDefault="0059262B" w:rsidP="00E44C62">
            <w:pPr>
              <w:pStyle w:val="TableSideHeading"/>
              <w:keepLines w:val="0"/>
            </w:pPr>
            <w:r>
              <w:rPr>
                <w:rFonts w:hint="cs"/>
                <w:sz w:val="26"/>
                <w:rtl/>
              </w:rPr>
              <w:t>הוספת פרק ז'5</w:t>
            </w:r>
            <w:r>
              <w:rPr>
                <w:sz w:val="26"/>
                <w:rtl/>
              </w:rPr>
              <w:t xml:space="preserve"> </w:t>
            </w:r>
          </w:p>
        </w:tc>
        <w:tc>
          <w:tcPr>
            <w:tcW w:w="624" w:type="dxa"/>
            <w:tcMar>
              <w:top w:w="57" w:type="dxa"/>
              <w:left w:w="0" w:type="dxa"/>
              <w:bottom w:w="57" w:type="dxa"/>
              <w:right w:w="0" w:type="dxa"/>
            </w:tcMar>
          </w:tcPr>
          <w:p w14:paraId="309A4152" w14:textId="77777777" w:rsidR="0059262B" w:rsidRDefault="0059262B" w:rsidP="00E44C62">
            <w:pPr>
              <w:pStyle w:val="TableText"/>
              <w:keepLines w:val="0"/>
            </w:pPr>
            <w:r>
              <w:rPr>
                <w:rFonts w:hint="cs"/>
                <w:sz w:val="26"/>
                <w:rtl/>
              </w:rPr>
              <w:t>2</w:t>
            </w:r>
            <w:r>
              <w:rPr>
                <w:sz w:val="26"/>
                <w:rtl/>
              </w:rPr>
              <w:t>.</w:t>
            </w:r>
          </w:p>
        </w:tc>
        <w:tc>
          <w:tcPr>
            <w:tcW w:w="7145" w:type="dxa"/>
            <w:gridSpan w:val="5"/>
            <w:tcMar>
              <w:top w:w="57" w:type="dxa"/>
              <w:left w:w="0" w:type="dxa"/>
              <w:bottom w:w="57" w:type="dxa"/>
              <w:right w:w="0" w:type="dxa"/>
            </w:tcMar>
          </w:tcPr>
          <w:p w14:paraId="28C8A79B" w14:textId="77777777" w:rsidR="0059262B" w:rsidRDefault="0059262B" w:rsidP="00E44C62">
            <w:pPr>
              <w:pStyle w:val="TableBlock"/>
            </w:pPr>
            <w:r>
              <w:rPr>
                <w:rFonts w:hint="cs"/>
                <w:sz w:val="26"/>
                <w:rtl/>
              </w:rPr>
              <w:t>אחרי סעיף 74כב לחוק העיקרי יבוא:</w:t>
            </w:r>
          </w:p>
        </w:tc>
      </w:tr>
      <w:tr w:rsidR="0059262B" w14:paraId="65AF3B61" w14:textId="77777777" w:rsidTr="0059262B">
        <w:trPr>
          <w:cantSplit/>
        </w:trPr>
        <w:tc>
          <w:tcPr>
            <w:tcW w:w="1872" w:type="dxa"/>
            <w:tcMar>
              <w:top w:w="57" w:type="dxa"/>
              <w:left w:w="0" w:type="dxa"/>
              <w:bottom w:w="57" w:type="dxa"/>
              <w:right w:w="0" w:type="dxa"/>
            </w:tcMar>
          </w:tcPr>
          <w:p w14:paraId="0EEB80CE" w14:textId="77777777" w:rsidR="0059262B" w:rsidRDefault="0059262B" w:rsidP="00E44C62">
            <w:pPr>
              <w:pStyle w:val="TableSideHeading"/>
              <w:keepLines w:val="0"/>
              <w:rPr>
                <w:sz w:val="26"/>
                <w:rtl/>
              </w:rPr>
            </w:pPr>
          </w:p>
        </w:tc>
        <w:tc>
          <w:tcPr>
            <w:tcW w:w="624" w:type="dxa"/>
            <w:tcMar>
              <w:top w:w="57" w:type="dxa"/>
              <w:left w:w="0" w:type="dxa"/>
              <w:bottom w:w="57" w:type="dxa"/>
              <w:right w:w="0" w:type="dxa"/>
            </w:tcMar>
          </w:tcPr>
          <w:p w14:paraId="7BB92304" w14:textId="77777777" w:rsidR="0059262B" w:rsidRDefault="0059262B" w:rsidP="00E44C62">
            <w:pPr>
              <w:pStyle w:val="TableText"/>
              <w:keepLines w:val="0"/>
              <w:rPr>
                <w:sz w:val="26"/>
                <w:rtl/>
              </w:rPr>
            </w:pPr>
          </w:p>
        </w:tc>
        <w:tc>
          <w:tcPr>
            <w:tcW w:w="7145" w:type="dxa"/>
            <w:gridSpan w:val="5"/>
            <w:tcMar>
              <w:top w:w="57" w:type="dxa"/>
              <w:left w:w="0" w:type="dxa"/>
              <w:bottom w:w="57" w:type="dxa"/>
              <w:right w:w="0" w:type="dxa"/>
            </w:tcMar>
          </w:tcPr>
          <w:p w14:paraId="08815BE6" w14:textId="77777777" w:rsidR="0059262B" w:rsidRPr="00E10DC4" w:rsidRDefault="0059262B" w:rsidP="00E44C62">
            <w:pPr>
              <w:pStyle w:val="TableHead"/>
              <w:rPr>
                <w:rtl/>
              </w:rPr>
            </w:pPr>
            <w:r w:rsidRPr="00E10DC4">
              <w:rPr>
                <w:rFonts w:hint="cs"/>
                <w:rtl/>
              </w:rPr>
              <w:t>"פרק ז'5: הפטר לחייב</w:t>
            </w:r>
          </w:p>
        </w:tc>
      </w:tr>
      <w:tr w:rsidR="0059262B" w14:paraId="26B3B5CF" w14:textId="77777777" w:rsidTr="0059262B">
        <w:tblPrEx>
          <w:tblLook w:val="01E0" w:firstRow="1" w:lastRow="1" w:firstColumn="1" w:lastColumn="1" w:noHBand="0" w:noVBand="0"/>
        </w:tblPrEx>
        <w:trPr>
          <w:cantSplit/>
        </w:trPr>
        <w:tc>
          <w:tcPr>
            <w:tcW w:w="1872" w:type="dxa"/>
          </w:tcPr>
          <w:p w14:paraId="0E85D441" w14:textId="77777777" w:rsidR="0059262B" w:rsidRDefault="0059262B" w:rsidP="00E44C62">
            <w:pPr>
              <w:pStyle w:val="TableSideHeading"/>
              <w:keepLines w:val="0"/>
            </w:pPr>
          </w:p>
        </w:tc>
        <w:tc>
          <w:tcPr>
            <w:tcW w:w="624" w:type="dxa"/>
          </w:tcPr>
          <w:p w14:paraId="3F2C7730" w14:textId="77777777" w:rsidR="0059262B" w:rsidRDefault="0059262B" w:rsidP="00E44C62">
            <w:pPr>
              <w:pStyle w:val="TableText"/>
              <w:keepLines w:val="0"/>
            </w:pPr>
          </w:p>
        </w:tc>
        <w:tc>
          <w:tcPr>
            <w:tcW w:w="1872" w:type="dxa"/>
            <w:gridSpan w:val="3"/>
          </w:tcPr>
          <w:p w14:paraId="27E54168" w14:textId="77777777" w:rsidR="0059262B" w:rsidRDefault="0059262B" w:rsidP="00E44C62">
            <w:pPr>
              <w:pStyle w:val="TableInnerSideHeading"/>
            </w:pPr>
            <w:r>
              <w:rPr>
                <w:rFonts w:hint="cs"/>
                <w:sz w:val="26"/>
                <w:rtl/>
              </w:rPr>
              <w:t xml:space="preserve">הפטר לחייב </w:t>
            </w:r>
          </w:p>
        </w:tc>
        <w:tc>
          <w:tcPr>
            <w:tcW w:w="624" w:type="dxa"/>
          </w:tcPr>
          <w:p w14:paraId="210B0BE0" w14:textId="77777777" w:rsidR="0059262B" w:rsidRDefault="0059262B" w:rsidP="00E44C62">
            <w:pPr>
              <w:pStyle w:val="TableText"/>
            </w:pPr>
            <w:r>
              <w:rPr>
                <w:rFonts w:hint="cs"/>
                <w:rtl/>
              </w:rPr>
              <w:t>74כג.</w:t>
            </w:r>
          </w:p>
        </w:tc>
        <w:tc>
          <w:tcPr>
            <w:tcW w:w="4649" w:type="dxa"/>
          </w:tcPr>
          <w:p w14:paraId="3FD342BA" w14:textId="77777777" w:rsidR="0059262B" w:rsidRDefault="0059262B" w:rsidP="00E44C62">
            <w:pPr>
              <w:pStyle w:val="TableBlock"/>
            </w:pPr>
            <w:r w:rsidRPr="009626F5">
              <w:rPr>
                <w:rFonts w:hint="cs"/>
                <w:sz w:val="26"/>
                <w:rtl/>
              </w:rPr>
              <w:t>(א</w:t>
            </w:r>
            <w:r>
              <w:rPr>
                <w:sz w:val="26"/>
                <w:rtl/>
              </w:rPr>
              <w:t>)</w:t>
            </w:r>
            <w:r>
              <w:rPr>
                <w:rFonts w:hint="cs"/>
                <w:sz w:val="26"/>
                <w:rtl/>
              </w:rPr>
              <w:tab/>
            </w:r>
            <w:r>
              <w:rPr>
                <w:sz w:val="26"/>
                <w:rtl/>
              </w:rPr>
              <w:t xml:space="preserve">רשם ההוצאה לפועל </w:t>
            </w:r>
            <w:r>
              <w:rPr>
                <w:rFonts w:hint="cs"/>
                <w:sz w:val="26"/>
                <w:rtl/>
              </w:rPr>
              <w:t xml:space="preserve">רשאי לקבוע, לבקשת חייב או לבקשת רשות האכיפה והגבייה, כי יינתן לחייב הפטר, כמשמעותו בסעיף </w:t>
            </w:r>
            <w:r w:rsidRPr="004D5766">
              <w:rPr>
                <w:rFonts w:hint="cs"/>
                <w:sz w:val="26"/>
                <w:rtl/>
              </w:rPr>
              <w:t xml:space="preserve">69 לפקודת פשיטת </w:t>
            </w:r>
            <w:r>
              <w:rPr>
                <w:rFonts w:hint="cs"/>
                <w:sz w:val="26"/>
                <w:rtl/>
              </w:rPr>
              <w:t>הרגל [נוסח חדש], התש"ם–1980</w:t>
            </w:r>
            <w:r>
              <w:rPr>
                <w:rStyle w:val="a6"/>
                <w:sz w:val="26"/>
                <w:rtl/>
              </w:rPr>
              <w:footnoteReference w:id="3"/>
            </w:r>
            <w:r>
              <w:rPr>
                <w:rFonts w:hint="cs"/>
                <w:sz w:val="26"/>
                <w:rtl/>
              </w:rPr>
              <w:t xml:space="preserve">, אם במשך שלוש שנים רצופות גובה התשלום החודשי שנקבע לו על ידי הרשם, במסגרת צו תשלומים, </w:t>
            </w:r>
            <w:r w:rsidRPr="0072377F">
              <w:rPr>
                <w:rtl/>
              </w:rPr>
              <w:t>נמוך מגובה הצטברות הריבית החודשית על יתרת חובו בתיק ההוצאה לפועל</w:t>
            </w:r>
            <w:r>
              <w:rPr>
                <w:rFonts w:hint="cs"/>
                <w:sz w:val="26"/>
                <w:rtl/>
              </w:rPr>
              <w:t>.</w:t>
            </w:r>
          </w:p>
        </w:tc>
      </w:tr>
      <w:tr w:rsidR="0059262B" w14:paraId="068CEAFE" w14:textId="77777777" w:rsidTr="0059262B">
        <w:tblPrEx>
          <w:tblLook w:val="01E0" w:firstRow="1" w:lastRow="1" w:firstColumn="1" w:lastColumn="1" w:noHBand="0" w:noVBand="0"/>
        </w:tblPrEx>
        <w:trPr>
          <w:cantSplit/>
        </w:trPr>
        <w:tc>
          <w:tcPr>
            <w:tcW w:w="1872" w:type="dxa"/>
          </w:tcPr>
          <w:p w14:paraId="575290AD" w14:textId="77777777" w:rsidR="0059262B" w:rsidRDefault="0059262B" w:rsidP="00E44C62">
            <w:pPr>
              <w:pStyle w:val="TableSideHeading"/>
            </w:pPr>
          </w:p>
        </w:tc>
        <w:tc>
          <w:tcPr>
            <w:tcW w:w="624" w:type="dxa"/>
          </w:tcPr>
          <w:p w14:paraId="15852BD2" w14:textId="77777777" w:rsidR="0059262B" w:rsidRDefault="0059262B" w:rsidP="00E44C62">
            <w:pPr>
              <w:pStyle w:val="TableText"/>
            </w:pPr>
          </w:p>
        </w:tc>
        <w:tc>
          <w:tcPr>
            <w:tcW w:w="624" w:type="dxa"/>
          </w:tcPr>
          <w:p w14:paraId="30EECB24" w14:textId="77777777" w:rsidR="0059262B" w:rsidRDefault="0059262B" w:rsidP="00E44C62">
            <w:pPr>
              <w:pStyle w:val="TableText"/>
            </w:pPr>
          </w:p>
        </w:tc>
        <w:tc>
          <w:tcPr>
            <w:tcW w:w="624" w:type="dxa"/>
          </w:tcPr>
          <w:p w14:paraId="53F3F23A" w14:textId="77777777" w:rsidR="0059262B" w:rsidRDefault="0059262B" w:rsidP="00E44C62">
            <w:pPr>
              <w:pStyle w:val="TableText"/>
            </w:pPr>
          </w:p>
        </w:tc>
        <w:tc>
          <w:tcPr>
            <w:tcW w:w="624" w:type="dxa"/>
          </w:tcPr>
          <w:p w14:paraId="50A08638" w14:textId="77777777" w:rsidR="0059262B" w:rsidRDefault="0059262B" w:rsidP="00E44C62">
            <w:pPr>
              <w:pStyle w:val="TableText"/>
            </w:pPr>
          </w:p>
        </w:tc>
        <w:tc>
          <w:tcPr>
            <w:tcW w:w="624" w:type="dxa"/>
          </w:tcPr>
          <w:p w14:paraId="3949E271" w14:textId="77777777" w:rsidR="0059262B" w:rsidRDefault="0059262B" w:rsidP="00E44C62">
            <w:pPr>
              <w:pStyle w:val="TableText"/>
            </w:pPr>
          </w:p>
        </w:tc>
        <w:tc>
          <w:tcPr>
            <w:tcW w:w="4649" w:type="dxa"/>
          </w:tcPr>
          <w:p w14:paraId="6280E98E" w14:textId="77777777" w:rsidR="0059262B" w:rsidRDefault="0059262B" w:rsidP="00E44C62">
            <w:pPr>
              <w:pStyle w:val="TableBlock"/>
              <w:rPr>
                <w:rtl/>
              </w:rPr>
            </w:pPr>
            <w:r>
              <w:rPr>
                <w:rFonts w:hint="cs"/>
                <w:sz w:val="26"/>
                <w:rtl/>
              </w:rPr>
              <w:t>(ב)</w:t>
            </w:r>
            <w:r>
              <w:rPr>
                <w:sz w:val="26"/>
                <w:rtl/>
              </w:rPr>
              <w:tab/>
            </w:r>
            <w:r>
              <w:rPr>
                <w:rFonts w:hint="cs"/>
                <w:sz w:val="26"/>
                <w:rtl/>
              </w:rPr>
              <w:t>רשות האכיפה והגבייה תבצע בדיקה שנתית של תיקי חייבים על מנת לזהות חייבים העומדים בתנאים המפורטים בסעיף קטן (א).</w:t>
            </w:r>
          </w:p>
        </w:tc>
      </w:tr>
      <w:tr w:rsidR="0059262B" w14:paraId="73FA9450" w14:textId="77777777" w:rsidTr="0059262B">
        <w:tblPrEx>
          <w:tblLook w:val="01E0" w:firstRow="1" w:lastRow="1" w:firstColumn="1" w:lastColumn="1" w:noHBand="0" w:noVBand="0"/>
        </w:tblPrEx>
        <w:trPr>
          <w:cantSplit/>
        </w:trPr>
        <w:tc>
          <w:tcPr>
            <w:tcW w:w="1872" w:type="dxa"/>
          </w:tcPr>
          <w:p w14:paraId="671FD628" w14:textId="77777777" w:rsidR="0059262B" w:rsidRDefault="0059262B" w:rsidP="00E44C62">
            <w:pPr>
              <w:pStyle w:val="TableSideHeading"/>
            </w:pPr>
          </w:p>
        </w:tc>
        <w:tc>
          <w:tcPr>
            <w:tcW w:w="624" w:type="dxa"/>
          </w:tcPr>
          <w:p w14:paraId="4B67AC19" w14:textId="77777777" w:rsidR="0059262B" w:rsidRDefault="0059262B" w:rsidP="00E44C62">
            <w:pPr>
              <w:pStyle w:val="TableText"/>
            </w:pPr>
          </w:p>
        </w:tc>
        <w:tc>
          <w:tcPr>
            <w:tcW w:w="624" w:type="dxa"/>
          </w:tcPr>
          <w:p w14:paraId="634226AD" w14:textId="77777777" w:rsidR="0059262B" w:rsidRDefault="0059262B" w:rsidP="00E44C62">
            <w:pPr>
              <w:pStyle w:val="TableText"/>
            </w:pPr>
          </w:p>
        </w:tc>
        <w:tc>
          <w:tcPr>
            <w:tcW w:w="624" w:type="dxa"/>
          </w:tcPr>
          <w:p w14:paraId="7BD2B4C1" w14:textId="77777777" w:rsidR="0059262B" w:rsidRDefault="0059262B" w:rsidP="00E44C62">
            <w:pPr>
              <w:pStyle w:val="TableText"/>
            </w:pPr>
          </w:p>
        </w:tc>
        <w:tc>
          <w:tcPr>
            <w:tcW w:w="624" w:type="dxa"/>
          </w:tcPr>
          <w:p w14:paraId="5D6D3E42" w14:textId="77777777" w:rsidR="0059262B" w:rsidRDefault="0059262B" w:rsidP="00E44C62">
            <w:pPr>
              <w:pStyle w:val="TableText"/>
            </w:pPr>
          </w:p>
        </w:tc>
        <w:tc>
          <w:tcPr>
            <w:tcW w:w="624" w:type="dxa"/>
          </w:tcPr>
          <w:p w14:paraId="42FA4444" w14:textId="77777777" w:rsidR="0059262B" w:rsidRDefault="0059262B" w:rsidP="00E44C62">
            <w:pPr>
              <w:pStyle w:val="TableText"/>
            </w:pPr>
          </w:p>
        </w:tc>
        <w:tc>
          <w:tcPr>
            <w:tcW w:w="4649" w:type="dxa"/>
          </w:tcPr>
          <w:p w14:paraId="1619B9D3" w14:textId="77777777" w:rsidR="0059262B" w:rsidRDefault="0059262B" w:rsidP="00E44C62">
            <w:pPr>
              <w:pStyle w:val="TableBlock"/>
            </w:pPr>
            <w:r>
              <w:rPr>
                <w:rFonts w:hint="cs"/>
                <w:sz w:val="26"/>
                <w:rtl/>
              </w:rPr>
              <w:t>(ג)</w:t>
            </w:r>
            <w:r>
              <w:rPr>
                <w:sz w:val="26"/>
                <w:rtl/>
              </w:rPr>
              <w:tab/>
            </w:r>
            <w:r>
              <w:rPr>
                <w:rFonts w:hint="cs"/>
                <w:sz w:val="26"/>
                <w:rtl/>
              </w:rPr>
              <w:t xml:space="preserve">זוכה המתנגד למתן הפטר לפי סעיף קטן (א) רשאי לבקש חקירת יכולת של החייב לפי סעיף 67; </w:t>
            </w:r>
            <w:r>
              <w:rPr>
                <w:rFonts w:hint="cs"/>
                <w:rtl/>
              </w:rPr>
              <w:t>מצא</w:t>
            </w:r>
            <w:r w:rsidRPr="0072377F">
              <w:rPr>
                <w:rtl/>
              </w:rPr>
              <w:t xml:space="preserve"> הרשם בחקיר</w:t>
            </w:r>
            <w:r>
              <w:rPr>
                <w:rFonts w:hint="cs"/>
                <w:rtl/>
              </w:rPr>
              <w:t>ת היכולת</w:t>
            </w:r>
            <w:r w:rsidRPr="0072377F">
              <w:rPr>
                <w:rtl/>
              </w:rPr>
              <w:t xml:space="preserve"> כי ניתן להגדיל את צו התשלומים כך שהתשלו</w:t>
            </w:r>
            <w:r>
              <w:rPr>
                <w:rtl/>
              </w:rPr>
              <w:t>ם החודשי יעלה על קצב הגדלת החוב</w:t>
            </w:r>
            <w:r>
              <w:rPr>
                <w:rFonts w:hint="cs"/>
                <w:rtl/>
              </w:rPr>
              <w:t>, לא ייסגר</w:t>
            </w:r>
            <w:r>
              <w:rPr>
                <w:rtl/>
              </w:rPr>
              <w:t xml:space="preserve"> התיק</w:t>
            </w:r>
            <w:r>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1765E599" w14:textId="4C129B96" w:rsidR="0059262B" w:rsidRPr="00E10DC4" w:rsidRDefault="0059262B" w:rsidP="00903E2B">
      <w:pPr>
        <w:pStyle w:val="Hesber"/>
        <w:rPr>
          <w:rtl/>
        </w:rPr>
      </w:pPr>
      <w:r w:rsidRPr="00E10DC4">
        <w:rPr>
          <w:rFonts w:hint="cs"/>
          <w:rtl/>
        </w:rPr>
        <w:t>חייבים רבים במערכת ההוצאה לפועל שקועים</w:t>
      </w:r>
      <w:r w:rsidRPr="00E10DC4">
        <w:t xml:space="preserve"> </w:t>
      </w:r>
      <w:r w:rsidRPr="00E10DC4">
        <w:rPr>
          <w:rFonts w:hint="cs"/>
          <w:rtl/>
        </w:rPr>
        <w:t>בחובות</w:t>
      </w:r>
      <w:r w:rsidRPr="00E10DC4">
        <w:t xml:space="preserve"> </w:t>
      </w:r>
      <w:r w:rsidRPr="00E10DC4">
        <w:rPr>
          <w:rFonts w:hint="cs"/>
          <w:rtl/>
        </w:rPr>
        <w:t>ומתקשים, במקרים</w:t>
      </w:r>
      <w:r w:rsidRPr="00E10DC4">
        <w:t xml:space="preserve"> </w:t>
      </w:r>
      <w:r w:rsidRPr="00E10DC4">
        <w:rPr>
          <w:rFonts w:hint="cs"/>
          <w:rtl/>
        </w:rPr>
        <w:t>רבים</w:t>
      </w:r>
      <w:r>
        <w:rPr>
          <w:rFonts w:hint="cs"/>
          <w:rtl/>
        </w:rPr>
        <w:t>,</w:t>
      </w:r>
      <w:r w:rsidRPr="00E10DC4">
        <w:t xml:space="preserve"> </w:t>
      </w:r>
      <w:r w:rsidRPr="00E10DC4">
        <w:rPr>
          <w:rFonts w:hint="cs"/>
          <w:rtl/>
        </w:rPr>
        <w:t>להסדיר</w:t>
      </w:r>
      <w:r w:rsidRPr="00E10DC4">
        <w:t xml:space="preserve"> </w:t>
      </w:r>
      <w:r w:rsidRPr="00E10DC4">
        <w:rPr>
          <w:rFonts w:hint="cs"/>
          <w:rtl/>
        </w:rPr>
        <w:t>את</w:t>
      </w:r>
      <w:r w:rsidRPr="00E10DC4">
        <w:t xml:space="preserve"> </w:t>
      </w:r>
      <w:r w:rsidRPr="00E10DC4">
        <w:rPr>
          <w:rFonts w:hint="cs"/>
          <w:rtl/>
        </w:rPr>
        <w:t>חובותיהם</w:t>
      </w:r>
      <w:r w:rsidRPr="00E10DC4">
        <w:t xml:space="preserve"> </w:t>
      </w:r>
      <w:r w:rsidRPr="00E10DC4">
        <w:rPr>
          <w:rFonts w:hint="cs"/>
          <w:rtl/>
        </w:rPr>
        <w:t>בדרך</w:t>
      </w:r>
      <w:r w:rsidRPr="00E10DC4">
        <w:t xml:space="preserve"> </w:t>
      </w:r>
      <w:r w:rsidRPr="00E10DC4">
        <w:rPr>
          <w:rFonts w:hint="cs"/>
          <w:rtl/>
        </w:rPr>
        <w:t>שתאפשר</w:t>
      </w:r>
      <w:r w:rsidRPr="00E10DC4">
        <w:t xml:space="preserve"> </w:t>
      </w:r>
      <w:r w:rsidRPr="00E10DC4">
        <w:rPr>
          <w:rFonts w:hint="cs"/>
          <w:rtl/>
        </w:rPr>
        <w:t>להם</w:t>
      </w:r>
      <w:r w:rsidRPr="00E10DC4">
        <w:t xml:space="preserve"> </w:t>
      </w:r>
      <w:r w:rsidRPr="00E10DC4">
        <w:rPr>
          <w:rFonts w:hint="cs"/>
          <w:rtl/>
        </w:rPr>
        <w:t>ולבני</w:t>
      </w:r>
      <w:r w:rsidRPr="00E10DC4">
        <w:t xml:space="preserve"> </w:t>
      </w:r>
      <w:r w:rsidRPr="00E10DC4">
        <w:rPr>
          <w:rFonts w:hint="cs"/>
          <w:rtl/>
        </w:rPr>
        <w:t>משפחותיהם</w:t>
      </w:r>
      <w:r w:rsidRPr="00E10DC4">
        <w:t xml:space="preserve"> </w:t>
      </w:r>
      <w:r w:rsidRPr="00E10DC4">
        <w:rPr>
          <w:rFonts w:hint="cs"/>
          <w:rtl/>
        </w:rPr>
        <w:t>לפתוח</w:t>
      </w:r>
      <w:r w:rsidRPr="00E10DC4">
        <w:t xml:space="preserve"> </w:t>
      </w:r>
      <w:r w:rsidRPr="00E10DC4">
        <w:rPr>
          <w:rFonts w:hint="cs"/>
          <w:rtl/>
        </w:rPr>
        <w:t>דף</w:t>
      </w:r>
      <w:r w:rsidRPr="00E10DC4">
        <w:t xml:space="preserve"> </w:t>
      </w:r>
      <w:r w:rsidRPr="00E10DC4">
        <w:rPr>
          <w:rFonts w:hint="cs"/>
          <w:rtl/>
        </w:rPr>
        <w:t>חדש</w:t>
      </w:r>
      <w:r w:rsidR="00A059A7">
        <w:rPr>
          <w:rFonts w:hint="cs"/>
          <w:rtl/>
        </w:rPr>
        <w:t>.</w:t>
      </w:r>
      <w:r w:rsidRPr="00E10DC4">
        <w:rPr>
          <w:rFonts w:hint="cs"/>
          <w:rtl/>
        </w:rPr>
        <w:t xml:space="preserve"> </w:t>
      </w:r>
      <w:r>
        <w:rPr>
          <w:rFonts w:hint="cs"/>
          <w:rtl/>
        </w:rPr>
        <w:t>הכרחי למצוא</w:t>
      </w:r>
      <w:r w:rsidRPr="00E10DC4">
        <w:t xml:space="preserve"> </w:t>
      </w:r>
      <w:r w:rsidRPr="00E10DC4">
        <w:rPr>
          <w:rFonts w:hint="cs"/>
          <w:rtl/>
        </w:rPr>
        <w:t>דרכים</w:t>
      </w:r>
      <w:r w:rsidRPr="00E10DC4">
        <w:t xml:space="preserve"> </w:t>
      </w:r>
      <w:r w:rsidRPr="00E10DC4">
        <w:rPr>
          <w:rtl/>
        </w:rPr>
        <w:t xml:space="preserve">והסדרים </w:t>
      </w:r>
      <w:r w:rsidRPr="00E10DC4">
        <w:rPr>
          <w:rFonts w:hint="cs"/>
          <w:rtl/>
        </w:rPr>
        <w:t>להתמודדות</w:t>
      </w:r>
      <w:r w:rsidRPr="00E10DC4">
        <w:t xml:space="preserve"> </w:t>
      </w:r>
      <w:r w:rsidRPr="00E10DC4">
        <w:rPr>
          <w:rFonts w:hint="cs"/>
          <w:rtl/>
        </w:rPr>
        <w:t>עם</w:t>
      </w:r>
      <w:r w:rsidRPr="00E10DC4">
        <w:t xml:space="preserve"> </w:t>
      </w:r>
      <w:r w:rsidRPr="00E10DC4">
        <w:rPr>
          <w:rFonts w:hint="cs"/>
          <w:rtl/>
        </w:rPr>
        <w:t>חובות</w:t>
      </w:r>
      <w:r w:rsidRPr="00E10DC4">
        <w:t xml:space="preserve"> </w:t>
      </w:r>
      <w:r w:rsidRPr="00E10DC4">
        <w:rPr>
          <w:rFonts w:hint="cs"/>
          <w:rtl/>
        </w:rPr>
        <w:t>ול</w:t>
      </w:r>
      <w:r w:rsidRPr="00E10DC4">
        <w:rPr>
          <w:rtl/>
        </w:rPr>
        <w:t xml:space="preserve">אפשר לחייבים </w:t>
      </w:r>
      <w:r>
        <w:rPr>
          <w:rFonts w:hint="cs"/>
          <w:rtl/>
        </w:rPr>
        <w:t>להביא את הליכי ההוצאה לפועל ל</w:t>
      </w:r>
      <w:r w:rsidR="00903E2B">
        <w:rPr>
          <w:rFonts w:hint="cs"/>
          <w:rtl/>
        </w:rPr>
        <w:t>י</w:t>
      </w:r>
      <w:r>
        <w:rPr>
          <w:rFonts w:hint="cs"/>
          <w:rtl/>
        </w:rPr>
        <w:t>די סיום.</w:t>
      </w:r>
      <w:r w:rsidRPr="00E10DC4">
        <w:rPr>
          <w:rFonts w:hint="cs"/>
          <w:rtl/>
        </w:rPr>
        <w:t xml:space="preserve"> </w:t>
      </w:r>
      <w:r>
        <w:rPr>
          <w:rFonts w:hint="cs"/>
          <w:rtl/>
        </w:rPr>
        <w:t>החשיבות בכך היא ש</w:t>
      </w:r>
      <w:r w:rsidRPr="00E10DC4">
        <w:rPr>
          <w:rFonts w:hint="cs"/>
          <w:rtl/>
        </w:rPr>
        <w:t xml:space="preserve">מדובר באפשרות לממש את </w:t>
      </w:r>
      <w:r w:rsidRPr="00E10DC4">
        <w:rPr>
          <w:rtl/>
        </w:rPr>
        <w:t>הזכות לקי</w:t>
      </w:r>
      <w:r w:rsidRPr="00E10DC4">
        <w:rPr>
          <w:rFonts w:hint="cs"/>
          <w:rtl/>
        </w:rPr>
        <w:t>ו</w:t>
      </w:r>
      <w:r w:rsidRPr="00E10DC4">
        <w:rPr>
          <w:rtl/>
        </w:rPr>
        <w:t>ם מינימלי בכבוד</w:t>
      </w:r>
      <w:r w:rsidRPr="00E10DC4">
        <w:rPr>
          <w:rFonts w:hint="cs"/>
          <w:rtl/>
        </w:rPr>
        <w:t>, גם</w:t>
      </w:r>
      <w:r w:rsidRPr="00E10DC4">
        <w:rPr>
          <w:rtl/>
        </w:rPr>
        <w:t xml:space="preserve"> לחייבים בהוצאה לפועל</w:t>
      </w:r>
      <w:r w:rsidRPr="00E10DC4">
        <w:rPr>
          <w:rFonts w:hint="cs"/>
          <w:rtl/>
        </w:rPr>
        <w:t xml:space="preserve">, ולא פחות מכך </w:t>
      </w:r>
      <w:r>
        <w:rPr>
          <w:rFonts w:hint="eastAsia"/>
          <w:rtl/>
        </w:rPr>
        <w:t>–</w:t>
      </w:r>
      <w:r w:rsidRPr="00E10DC4">
        <w:rPr>
          <w:rFonts w:hint="cs"/>
          <w:rtl/>
        </w:rPr>
        <w:t xml:space="preserve"> </w:t>
      </w:r>
      <w:r w:rsidRPr="00E10DC4">
        <w:rPr>
          <w:rtl/>
        </w:rPr>
        <w:t>הזכות לצאת ממעגל העוני</w:t>
      </w:r>
      <w:r w:rsidRPr="00E10DC4">
        <w:rPr>
          <w:rFonts w:hint="cs"/>
          <w:rtl/>
        </w:rPr>
        <w:t>. מאות</w:t>
      </w:r>
      <w:r w:rsidRPr="00E10DC4">
        <w:t xml:space="preserve"> </w:t>
      </w:r>
      <w:r w:rsidRPr="00E10DC4">
        <w:rPr>
          <w:rFonts w:hint="cs"/>
          <w:rtl/>
        </w:rPr>
        <w:t>אלפי</w:t>
      </w:r>
      <w:r w:rsidRPr="00E10DC4">
        <w:t xml:space="preserve"> </w:t>
      </w:r>
      <w:r w:rsidRPr="00E10DC4">
        <w:rPr>
          <w:rFonts w:hint="cs"/>
          <w:rtl/>
        </w:rPr>
        <w:t>משפחות,</w:t>
      </w:r>
      <w:r w:rsidRPr="00E10DC4">
        <w:t xml:space="preserve"> </w:t>
      </w:r>
      <w:r w:rsidRPr="00E10DC4">
        <w:rPr>
          <w:rFonts w:hint="cs"/>
          <w:rtl/>
        </w:rPr>
        <w:t>שנקלעו</w:t>
      </w:r>
      <w:r w:rsidRPr="00E10DC4">
        <w:t xml:space="preserve"> </w:t>
      </w:r>
      <w:r w:rsidRPr="00E10DC4">
        <w:rPr>
          <w:rFonts w:hint="cs"/>
          <w:rtl/>
        </w:rPr>
        <w:t>למצוקה</w:t>
      </w:r>
      <w:r w:rsidRPr="00E10DC4">
        <w:t xml:space="preserve"> </w:t>
      </w:r>
      <w:r w:rsidRPr="00E10DC4">
        <w:rPr>
          <w:rFonts w:hint="cs"/>
          <w:rtl/>
        </w:rPr>
        <w:t>כלכלית</w:t>
      </w:r>
      <w:r w:rsidRPr="00E10DC4">
        <w:t xml:space="preserve"> </w:t>
      </w:r>
      <w:r w:rsidRPr="00E10DC4">
        <w:rPr>
          <w:rFonts w:hint="cs"/>
          <w:rtl/>
        </w:rPr>
        <w:t>בעל</w:t>
      </w:r>
      <w:r w:rsidRPr="00E10DC4">
        <w:t xml:space="preserve"> </w:t>
      </w:r>
      <w:r w:rsidRPr="00E10DC4">
        <w:rPr>
          <w:rFonts w:hint="cs"/>
          <w:rtl/>
        </w:rPr>
        <w:t>כורחן,</w:t>
      </w:r>
      <w:r w:rsidRPr="00E10DC4">
        <w:t xml:space="preserve"> </w:t>
      </w:r>
      <w:r w:rsidRPr="00E10DC4">
        <w:rPr>
          <w:rFonts w:hint="cs"/>
          <w:rtl/>
        </w:rPr>
        <w:t>זקוקות להסדרה מחודשת של חובותיהן</w:t>
      </w:r>
      <w:r w:rsidRPr="00E10DC4">
        <w:t xml:space="preserve"> </w:t>
      </w:r>
      <w:r w:rsidRPr="00E10DC4">
        <w:rPr>
          <w:rFonts w:hint="cs"/>
          <w:rtl/>
        </w:rPr>
        <w:t>כך</w:t>
      </w:r>
      <w:r w:rsidRPr="00E10DC4">
        <w:t xml:space="preserve"> </w:t>
      </w:r>
      <w:r w:rsidRPr="00E10DC4">
        <w:rPr>
          <w:rFonts w:hint="cs"/>
          <w:rtl/>
        </w:rPr>
        <w:t>ש</w:t>
      </w:r>
      <w:r w:rsidR="00D45509">
        <w:rPr>
          <w:rFonts w:hint="cs"/>
          <w:rtl/>
        </w:rPr>
        <w:t>יוכלו</w:t>
      </w:r>
      <w:r w:rsidRPr="00E10DC4">
        <w:rPr>
          <w:rFonts w:hint="cs"/>
          <w:rtl/>
        </w:rPr>
        <w:t xml:space="preserve"> להמשיך</w:t>
      </w:r>
      <w:r w:rsidRPr="00E10DC4">
        <w:t xml:space="preserve"> </w:t>
      </w:r>
      <w:r w:rsidRPr="00E10DC4">
        <w:rPr>
          <w:rFonts w:hint="cs"/>
          <w:rtl/>
        </w:rPr>
        <w:t>ולנהל</w:t>
      </w:r>
      <w:r w:rsidRPr="00E10DC4">
        <w:t xml:space="preserve"> </w:t>
      </w:r>
      <w:r w:rsidRPr="00E10DC4">
        <w:rPr>
          <w:rFonts w:hint="cs"/>
          <w:rtl/>
        </w:rPr>
        <w:t>משק</w:t>
      </w:r>
      <w:r w:rsidRPr="00E10DC4">
        <w:t xml:space="preserve"> </w:t>
      </w:r>
      <w:r w:rsidRPr="00E10DC4">
        <w:rPr>
          <w:rFonts w:hint="cs"/>
          <w:rtl/>
        </w:rPr>
        <w:t>בית</w:t>
      </w:r>
      <w:r w:rsidRPr="00E10DC4">
        <w:t xml:space="preserve"> </w:t>
      </w:r>
      <w:r w:rsidRPr="00E10DC4">
        <w:rPr>
          <w:rFonts w:hint="cs"/>
          <w:rtl/>
        </w:rPr>
        <w:t>כלכלי</w:t>
      </w:r>
      <w:r w:rsidRPr="00E10DC4">
        <w:t xml:space="preserve"> </w:t>
      </w:r>
      <w:r w:rsidRPr="00E10DC4">
        <w:rPr>
          <w:rFonts w:hint="cs"/>
          <w:rtl/>
        </w:rPr>
        <w:t>וצרכני</w:t>
      </w:r>
      <w:r w:rsidRPr="00E10DC4">
        <w:t xml:space="preserve"> </w:t>
      </w:r>
      <w:r w:rsidRPr="00E10DC4">
        <w:rPr>
          <w:rFonts w:hint="cs"/>
          <w:rtl/>
        </w:rPr>
        <w:t>המבוסס</w:t>
      </w:r>
      <w:r w:rsidRPr="00E10DC4">
        <w:t xml:space="preserve"> </w:t>
      </w:r>
      <w:r w:rsidRPr="00E10DC4">
        <w:rPr>
          <w:rFonts w:hint="cs"/>
          <w:rtl/>
        </w:rPr>
        <w:t>על</w:t>
      </w:r>
      <w:r w:rsidRPr="00E10DC4">
        <w:t xml:space="preserve"> </w:t>
      </w:r>
      <w:r w:rsidRPr="00E10DC4">
        <w:rPr>
          <w:rFonts w:hint="cs"/>
          <w:rtl/>
        </w:rPr>
        <w:t>הכנסות</w:t>
      </w:r>
      <w:r w:rsidRPr="00E10DC4">
        <w:t xml:space="preserve"> </w:t>
      </w:r>
      <w:r w:rsidRPr="00E10DC4">
        <w:rPr>
          <w:rFonts w:hint="cs"/>
          <w:rtl/>
        </w:rPr>
        <w:lastRenderedPageBreak/>
        <w:t>והוצאות</w:t>
      </w:r>
      <w:r w:rsidRPr="00E10DC4">
        <w:t xml:space="preserve"> </w:t>
      </w:r>
      <w:r w:rsidRPr="00E10DC4">
        <w:rPr>
          <w:rFonts w:hint="cs"/>
          <w:rtl/>
        </w:rPr>
        <w:t>ידועות</w:t>
      </w:r>
      <w:r w:rsidRPr="00E10DC4">
        <w:t xml:space="preserve"> </w:t>
      </w:r>
      <w:r w:rsidRPr="00E10DC4">
        <w:rPr>
          <w:rFonts w:hint="cs"/>
          <w:rtl/>
        </w:rPr>
        <w:t>ומדווחות</w:t>
      </w:r>
      <w:r w:rsidR="00D45509">
        <w:rPr>
          <w:rFonts w:hint="cs"/>
          <w:rtl/>
        </w:rPr>
        <w:t>.</w:t>
      </w:r>
      <w:r w:rsidRPr="00E10DC4">
        <w:rPr>
          <w:rFonts w:hint="cs"/>
          <w:rtl/>
        </w:rPr>
        <w:t xml:space="preserve"> דוח עמותת ידיד מחודש מר</w:t>
      </w:r>
      <w:r>
        <w:rPr>
          <w:rFonts w:hint="cs"/>
          <w:rtl/>
        </w:rPr>
        <w:t>ס</w:t>
      </w:r>
      <w:r w:rsidRPr="00E10DC4">
        <w:rPr>
          <w:rFonts w:hint="cs"/>
          <w:rtl/>
        </w:rPr>
        <w:t xml:space="preserve"> 2014 מעלה שהקושי</w:t>
      </w:r>
      <w:r w:rsidRPr="00E10DC4">
        <w:t xml:space="preserve"> </w:t>
      </w:r>
      <w:r w:rsidRPr="00E10DC4">
        <w:rPr>
          <w:rFonts w:hint="cs"/>
          <w:rtl/>
        </w:rPr>
        <w:t>הגדול</w:t>
      </w:r>
      <w:r w:rsidRPr="00E10DC4">
        <w:t xml:space="preserve"> </w:t>
      </w:r>
      <w:r w:rsidRPr="00E10DC4">
        <w:rPr>
          <w:rFonts w:hint="cs"/>
          <w:rtl/>
        </w:rPr>
        <w:t>בהתמודדות</w:t>
      </w:r>
      <w:r w:rsidRPr="00E10DC4">
        <w:t xml:space="preserve"> </w:t>
      </w:r>
      <w:r w:rsidRPr="00E10DC4">
        <w:rPr>
          <w:rFonts w:hint="cs"/>
          <w:rtl/>
        </w:rPr>
        <w:t>עם</w:t>
      </w:r>
      <w:r w:rsidRPr="00E10DC4">
        <w:t xml:space="preserve"> </w:t>
      </w:r>
      <w:r w:rsidRPr="00E10DC4">
        <w:rPr>
          <w:rFonts w:hint="cs"/>
          <w:rtl/>
        </w:rPr>
        <w:t>חובות</w:t>
      </w:r>
      <w:r w:rsidRPr="00E10DC4">
        <w:t xml:space="preserve"> </w:t>
      </w:r>
      <w:r w:rsidRPr="00E10DC4">
        <w:rPr>
          <w:rFonts w:hint="cs"/>
          <w:rtl/>
        </w:rPr>
        <w:t>הוא</w:t>
      </w:r>
      <w:r w:rsidRPr="00E10DC4">
        <w:t xml:space="preserve"> </w:t>
      </w:r>
      <w:r w:rsidRPr="00E10DC4">
        <w:rPr>
          <w:rFonts w:hint="cs"/>
          <w:rtl/>
        </w:rPr>
        <w:t>שבחלק</w:t>
      </w:r>
      <w:r w:rsidRPr="00E10DC4">
        <w:t xml:space="preserve"> </w:t>
      </w:r>
      <w:r w:rsidRPr="00E10DC4">
        <w:rPr>
          <w:rFonts w:hint="cs"/>
          <w:rtl/>
        </w:rPr>
        <w:t>גדול</w:t>
      </w:r>
      <w:r w:rsidRPr="00E10DC4">
        <w:t xml:space="preserve"> </w:t>
      </w:r>
      <w:r w:rsidRPr="00E10DC4">
        <w:rPr>
          <w:rFonts w:hint="cs"/>
          <w:rtl/>
        </w:rPr>
        <w:t>מהמקרים</w:t>
      </w:r>
      <w:r>
        <w:rPr>
          <w:rFonts w:hint="cs"/>
          <w:rtl/>
        </w:rPr>
        <w:t xml:space="preserve"> </w:t>
      </w:r>
      <w:r w:rsidRPr="00E10DC4">
        <w:rPr>
          <w:rFonts w:hint="cs"/>
          <w:rtl/>
        </w:rPr>
        <w:t>הידיעה</w:t>
      </w:r>
      <w:r w:rsidRPr="00E10DC4">
        <w:t xml:space="preserve"> </w:t>
      </w:r>
      <w:r w:rsidRPr="00E10DC4">
        <w:rPr>
          <w:rFonts w:hint="cs"/>
          <w:rtl/>
        </w:rPr>
        <w:t>כי</w:t>
      </w:r>
      <w:r w:rsidRPr="00E10DC4">
        <w:t xml:space="preserve"> </w:t>
      </w:r>
      <w:r w:rsidRPr="00E10DC4">
        <w:rPr>
          <w:rFonts w:hint="cs"/>
          <w:rtl/>
        </w:rPr>
        <w:t>המצב</w:t>
      </w:r>
      <w:r w:rsidRPr="00E10DC4">
        <w:t xml:space="preserve"> </w:t>
      </w:r>
      <w:r>
        <w:rPr>
          <w:rFonts w:hint="cs"/>
          <w:rtl/>
        </w:rPr>
        <w:t>ש</w:t>
      </w:r>
      <w:r w:rsidRPr="00E10DC4">
        <w:rPr>
          <w:rFonts w:hint="cs"/>
          <w:rtl/>
        </w:rPr>
        <w:t>בו</w:t>
      </w:r>
      <w:r w:rsidRPr="00E10DC4">
        <w:t xml:space="preserve"> </w:t>
      </w:r>
      <w:r w:rsidRPr="00E10DC4">
        <w:rPr>
          <w:rFonts w:hint="cs"/>
          <w:rtl/>
        </w:rPr>
        <w:t>נמצא</w:t>
      </w:r>
      <w:r w:rsidRPr="00E10DC4">
        <w:t xml:space="preserve"> </w:t>
      </w:r>
      <w:r w:rsidRPr="00E10DC4">
        <w:rPr>
          <w:rFonts w:hint="cs"/>
          <w:rtl/>
        </w:rPr>
        <w:t>החייב</w:t>
      </w:r>
      <w:r w:rsidRPr="00E10DC4">
        <w:t xml:space="preserve"> </w:t>
      </w:r>
      <w:r>
        <w:rPr>
          <w:rFonts w:hint="cs"/>
          <w:rtl/>
        </w:rPr>
        <w:t xml:space="preserve">הוא </w:t>
      </w:r>
      <w:r w:rsidRPr="00E10DC4">
        <w:rPr>
          <w:rFonts w:hint="cs"/>
          <w:rtl/>
        </w:rPr>
        <w:t>מצב</w:t>
      </w:r>
      <w:r w:rsidRPr="00E10DC4">
        <w:t xml:space="preserve"> </w:t>
      </w:r>
      <w:r>
        <w:rPr>
          <w:rFonts w:hint="cs"/>
          <w:rtl/>
        </w:rPr>
        <w:t>תמידי,</w:t>
      </w:r>
      <w:r w:rsidRPr="00E10DC4">
        <w:rPr>
          <w:rFonts w:hint="cs"/>
          <w:rtl/>
        </w:rPr>
        <w:t xml:space="preserve"> </w:t>
      </w:r>
      <w:r>
        <w:rPr>
          <w:rFonts w:hint="cs"/>
          <w:rtl/>
        </w:rPr>
        <w:t>שאין אפשרות להביאו ל</w:t>
      </w:r>
      <w:r w:rsidR="00D45509">
        <w:rPr>
          <w:rFonts w:hint="cs"/>
          <w:rtl/>
        </w:rPr>
        <w:t>י</w:t>
      </w:r>
      <w:r>
        <w:rPr>
          <w:rFonts w:hint="cs"/>
          <w:rtl/>
        </w:rPr>
        <w:t>די סיום</w:t>
      </w:r>
      <w:r w:rsidRPr="00E10DC4">
        <w:rPr>
          <w:rFonts w:hint="cs"/>
          <w:rtl/>
        </w:rPr>
        <w:t>, מביא</w:t>
      </w:r>
      <w:r>
        <w:rPr>
          <w:rFonts w:hint="cs"/>
          <w:rtl/>
        </w:rPr>
        <w:t>ה</w:t>
      </w:r>
      <w:r w:rsidRPr="00E10DC4">
        <w:t xml:space="preserve"> </w:t>
      </w:r>
      <w:r w:rsidRPr="00E10DC4">
        <w:rPr>
          <w:rFonts w:hint="cs"/>
          <w:rtl/>
        </w:rPr>
        <w:t>את</w:t>
      </w:r>
      <w:r w:rsidRPr="00E10DC4">
        <w:t xml:space="preserve"> </w:t>
      </w:r>
      <w:r w:rsidRPr="00E10DC4">
        <w:rPr>
          <w:rFonts w:hint="cs"/>
          <w:rtl/>
        </w:rPr>
        <w:t>החייבים</w:t>
      </w:r>
      <w:r w:rsidRPr="00E10DC4">
        <w:t xml:space="preserve"> </w:t>
      </w:r>
      <w:r w:rsidRPr="00E10DC4">
        <w:rPr>
          <w:rFonts w:hint="cs"/>
          <w:rtl/>
        </w:rPr>
        <w:t>לנסות</w:t>
      </w:r>
      <w:r w:rsidRPr="00E10DC4">
        <w:t xml:space="preserve"> </w:t>
      </w:r>
      <w:r w:rsidRPr="00E10DC4">
        <w:rPr>
          <w:rFonts w:hint="cs"/>
          <w:rtl/>
        </w:rPr>
        <w:t>ולהתחמק</w:t>
      </w:r>
      <w:r w:rsidRPr="00E10DC4">
        <w:t xml:space="preserve"> </w:t>
      </w:r>
      <w:r w:rsidRPr="00E10DC4">
        <w:rPr>
          <w:rFonts w:hint="cs"/>
          <w:rtl/>
        </w:rPr>
        <w:t>מתשלום</w:t>
      </w:r>
      <w:r w:rsidRPr="00E10DC4">
        <w:t xml:space="preserve"> </w:t>
      </w:r>
      <w:r w:rsidRPr="00E10DC4">
        <w:rPr>
          <w:rFonts w:hint="cs"/>
          <w:rtl/>
        </w:rPr>
        <w:t>חובותיהם</w:t>
      </w:r>
      <w:r w:rsidRPr="00E10DC4">
        <w:t xml:space="preserve"> </w:t>
      </w:r>
      <w:r>
        <w:rPr>
          <w:rFonts w:hint="cs"/>
          <w:rtl/>
        </w:rPr>
        <w:t xml:space="preserve">מחד גיסא </w:t>
      </w:r>
      <w:r w:rsidRPr="00E10DC4">
        <w:rPr>
          <w:rFonts w:hint="cs"/>
          <w:rtl/>
        </w:rPr>
        <w:t>ולדאוג</w:t>
      </w:r>
      <w:r w:rsidRPr="00E10DC4">
        <w:t xml:space="preserve"> </w:t>
      </w:r>
      <w:r w:rsidRPr="00E10DC4">
        <w:rPr>
          <w:rFonts w:hint="cs"/>
          <w:rtl/>
        </w:rPr>
        <w:t>לעצמם</w:t>
      </w:r>
      <w:r w:rsidRPr="00E10DC4">
        <w:t xml:space="preserve"> </w:t>
      </w:r>
      <w:r w:rsidRPr="00E10DC4">
        <w:rPr>
          <w:rFonts w:hint="cs"/>
          <w:rtl/>
        </w:rPr>
        <w:t>להכנסה</w:t>
      </w:r>
      <w:r w:rsidRPr="00E10DC4">
        <w:t xml:space="preserve"> </w:t>
      </w:r>
      <w:r w:rsidRPr="00E10DC4">
        <w:rPr>
          <w:rFonts w:hint="cs"/>
          <w:rtl/>
        </w:rPr>
        <w:t>לא</w:t>
      </w:r>
      <w:r w:rsidRPr="00E10DC4">
        <w:t xml:space="preserve"> </w:t>
      </w:r>
      <w:r>
        <w:rPr>
          <w:rFonts w:hint="cs"/>
          <w:rtl/>
        </w:rPr>
        <w:t>מדווחת מאידך גיסא</w:t>
      </w:r>
      <w:r w:rsidR="00D45509">
        <w:rPr>
          <w:rFonts w:hint="cs"/>
          <w:rtl/>
        </w:rPr>
        <w:t>.</w:t>
      </w:r>
      <w:r w:rsidRPr="00E10DC4">
        <w:rPr>
          <w:rFonts w:hint="cs"/>
          <w:rtl/>
        </w:rPr>
        <w:t xml:space="preserve"> כלומר, מדובר בהיזון חוזר של חובות ומצוקה כלכלית, שללא ה</w:t>
      </w:r>
      <w:r w:rsidR="00D45509">
        <w:rPr>
          <w:rFonts w:hint="cs"/>
          <w:rtl/>
        </w:rPr>
        <w:t xml:space="preserve">תערבות חיצונית לא ניתן להתירו, </w:t>
      </w:r>
      <w:r w:rsidRPr="00E10DC4">
        <w:rPr>
          <w:rFonts w:hint="cs"/>
          <w:rtl/>
        </w:rPr>
        <w:t xml:space="preserve">הוא מנציח עוני וחוסר שליטה כלכלית </w:t>
      </w:r>
      <w:r>
        <w:rPr>
          <w:rFonts w:hint="cs"/>
          <w:rtl/>
        </w:rPr>
        <w:t>ו</w:t>
      </w:r>
      <w:r w:rsidRPr="00E10DC4">
        <w:rPr>
          <w:rFonts w:hint="cs"/>
          <w:rtl/>
        </w:rPr>
        <w:t>פוגע בשלטון החוק ובהכנסות המדינה.</w:t>
      </w:r>
    </w:p>
    <w:p w14:paraId="3B25DE33" w14:textId="3B3C6409" w:rsidR="0059262B" w:rsidRPr="00E10DC4" w:rsidRDefault="0059262B" w:rsidP="00D45509">
      <w:pPr>
        <w:pStyle w:val="Hesber"/>
        <w:rPr>
          <w:rtl/>
        </w:rPr>
      </w:pPr>
      <w:r w:rsidRPr="00E10DC4">
        <w:rPr>
          <w:rFonts w:hint="cs"/>
          <w:rtl/>
        </w:rPr>
        <w:t>הלכה</w:t>
      </w:r>
      <w:r w:rsidRPr="00E10DC4">
        <w:t xml:space="preserve"> </w:t>
      </w:r>
      <w:r w:rsidRPr="00E10DC4">
        <w:rPr>
          <w:rFonts w:hint="cs"/>
          <w:rtl/>
        </w:rPr>
        <w:t>פסוקה</w:t>
      </w:r>
      <w:r w:rsidRPr="00E10DC4">
        <w:t xml:space="preserve"> </w:t>
      </w:r>
      <w:r w:rsidRPr="00E10DC4">
        <w:rPr>
          <w:rFonts w:hint="cs"/>
          <w:rtl/>
        </w:rPr>
        <w:t>היא</w:t>
      </w:r>
      <w:r w:rsidRPr="00E10DC4">
        <w:t xml:space="preserve"> </w:t>
      </w:r>
      <w:r w:rsidRPr="00E10DC4">
        <w:rPr>
          <w:rFonts w:hint="cs"/>
          <w:rtl/>
        </w:rPr>
        <w:t>כי</w:t>
      </w:r>
      <w:r w:rsidRPr="00E10DC4">
        <w:t xml:space="preserve"> </w:t>
      </w:r>
      <w:r w:rsidRPr="00E10DC4">
        <w:rPr>
          <w:rFonts w:hint="cs"/>
          <w:rtl/>
        </w:rPr>
        <w:t>ההסדרים הקבועים</w:t>
      </w:r>
      <w:r w:rsidRPr="00E10DC4">
        <w:t xml:space="preserve"> </w:t>
      </w:r>
      <w:r w:rsidRPr="00E10DC4">
        <w:rPr>
          <w:rFonts w:hint="cs"/>
          <w:rtl/>
        </w:rPr>
        <w:t>בחוק</w:t>
      </w:r>
      <w:r w:rsidRPr="00E10DC4">
        <w:t xml:space="preserve"> </w:t>
      </w:r>
      <w:r w:rsidRPr="00E10DC4">
        <w:rPr>
          <w:rFonts w:hint="cs"/>
          <w:rtl/>
        </w:rPr>
        <w:t>ההוצאה</w:t>
      </w:r>
      <w:r w:rsidRPr="00E10DC4">
        <w:t xml:space="preserve"> </w:t>
      </w:r>
      <w:r w:rsidRPr="00E10DC4">
        <w:rPr>
          <w:rFonts w:hint="cs"/>
          <w:rtl/>
        </w:rPr>
        <w:t>לפועל</w:t>
      </w:r>
      <w:r w:rsidRPr="00E10DC4">
        <w:t xml:space="preserve"> </w:t>
      </w:r>
      <w:r w:rsidRPr="00E10DC4">
        <w:rPr>
          <w:rFonts w:hint="cs"/>
          <w:rtl/>
        </w:rPr>
        <w:t>צריכים</w:t>
      </w:r>
      <w:r w:rsidRPr="00E10DC4">
        <w:t xml:space="preserve"> </w:t>
      </w:r>
      <w:r w:rsidRPr="00E10DC4">
        <w:rPr>
          <w:rFonts w:hint="cs"/>
          <w:rtl/>
        </w:rPr>
        <w:t>לשקף</w:t>
      </w:r>
      <w:r w:rsidRPr="00E10DC4">
        <w:t xml:space="preserve"> </w:t>
      </w:r>
      <w:r w:rsidRPr="00E10DC4">
        <w:rPr>
          <w:rFonts w:hint="cs"/>
          <w:rtl/>
        </w:rPr>
        <w:t>איזון</w:t>
      </w:r>
      <w:r w:rsidRPr="00E10DC4">
        <w:t xml:space="preserve"> </w:t>
      </w:r>
      <w:r w:rsidRPr="00E10DC4">
        <w:rPr>
          <w:rFonts w:hint="cs"/>
          <w:rtl/>
        </w:rPr>
        <w:t>בין</w:t>
      </w:r>
      <w:r w:rsidRPr="00E10DC4">
        <w:t xml:space="preserve"> </w:t>
      </w:r>
      <w:r w:rsidRPr="00E10DC4">
        <w:rPr>
          <w:rFonts w:hint="cs"/>
          <w:rtl/>
        </w:rPr>
        <w:t>זכות</w:t>
      </w:r>
      <w:r w:rsidRPr="00E10DC4">
        <w:t xml:space="preserve"> </w:t>
      </w:r>
      <w:r w:rsidRPr="00E10DC4">
        <w:rPr>
          <w:rFonts w:hint="cs"/>
          <w:rtl/>
        </w:rPr>
        <w:t>הקניין</w:t>
      </w:r>
      <w:r w:rsidRPr="00E10DC4">
        <w:t xml:space="preserve"> </w:t>
      </w:r>
      <w:r w:rsidRPr="00E10DC4">
        <w:rPr>
          <w:rFonts w:hint="cs"/>
          <w:rtl/>
        </w:rPr>
        <w:t>של</w:t>
      </w:r>
      <w:r w:rsidRPr="00E10DC4">
        <w:t xml:space="preserve"> </w:t>
      </w:r>
      <w:r>
        <w:rPr>
          <w:rFonts w:hint="cs"/>
          <w:rtl/>
        </w:rPr>
        <w:t>ה</w:t>
      </w:r>
      <w:r w:rsidRPr="00E10DC4">
        <w:rPr>
          <w:rFonts w:hint="cs"/>
          <w:rtl/>
        </w:rPr>
        <w:t>זוכה</w:t>
      </w:r>
      <w:r w:rsidRPr="00E10DC4">
        <w:t xml:space="preserve"> </w:t>
      </w:r>
      <w:r w:rsidRPr="00E10DC4">
        <w:rPr>
          <w:rFonts w:hint="cs"/>
          <w:rtl/>
        </w:rPr>
        <w:t>והאינטרס</w:t>
      </w:r>
      <w:r w:rsidRPr="00E10DC4">
        <w:t xml:space="preserve"> </w:t>
      </w:r>
      <w:r w:rsidRPr="00E10DC4">
        <w:rPr>
          <w:rFonts w:hint="cs"/>
          <w:rtl/>
        </w:rPr>
        <w:t>הציבורי</w:t>
      </w:r>
      <w:r w:rsidRPr="00E10DC4">
        <w:t xml:space="preserve"> </w:t>
      </w:r>
      <w:r w:rsidRPr="00E10DC4">
        <w:rPr>
          <w:rFonts w:hint="cs"/>
          <w:rtl/>
        </w:rPr>
        <w:t>בשלטון</w:t>
      </w:r>
      <w:r w:rsidRPr="00E10DC4">
        <w:t xml:space="preserve"> </w:t>
      </w:r>
      <w:r>
        <w:rPr>
          <w:rFonts w:hint="cs"/>
          <w:rtl/>
        </w:rPr>
        <w:t>ה</w:t>
      </w:r>
      <w:r w:rsidRPr="00E10DC4">
        <w:rPr>
          <w:rFonts w:hint="cs"/>
          <w:rtl/>
        </w:rPr>
        <w:t>חוק</w:t>
      </w:r>
      <w:r w:rsidRPr="00E10DC4">
        <w:t xml:space="preserve"> </w:t>
      </w:r>
      <w:r w:rsidRPr="00E10DC4">
        <w:rPr>
          <w:rFonts w:hint="cs"/>
          <w:rtl/>
        </w:rPr>
        <w:t>מחד</w:t>
      </w:r>
      <w:r>
        <w:rPr>
          <w:rFonts w:hint="cs"/>
          <w:rtl/>
        </w:rPr>
        <w:t xml:space="preserve"> גיסא</w:t>
      </w:r>
      <w:r w:rsidR="00D45509">
        <w:rPr>
          <w:rFonts w:hint="cs"/>
          <w:rtl/>
        </w:rPr>
        <w:t xml:space="preserve">, </w:t>
      </w:r>
      <w:r w:rsidRPr="00E10DC4">
        <w:rPr>
          <w:rFonts w:hint="cs"/>
          <w:rtl/>
        </w:rPr>
        <w:t>לבין זכויותיו</w:t>
      </w:r>
      <w:r w:rsidRPr="00E10DC4">
        <w:t xml:space="preserve"> </w:t>
      </w:r>
      <w:r w:rsidRPr="00E10DC4">
        <w:rPr>
          <w:rFonts w:hint="cs"/>
          <w:rtl/>
        </w:rPr>
        <w:t>של</w:t>
      </w:r>
      <w:r w:rsidRPr="00E10DC4">
        <w:t xml:space="preserve"> </w:t>
      </w:r>
      <w:r w:rsidRPr="00E10DC4">
        <w:rPr>
          <w:rFonts w:hint="cs"/>
          <w:rtl/>
        </w:rPr>
        <w:t>החייב</w:t>
      </w:r>
      <w:r w:rsidRPr="00E10DC4">
        <w:t xml:space="preserve"> </w:t>
      </w:r>
      <w:r w:rsidRPr="00E10DC4">
        <w:rPr>
          <w:rFonts w:hint="cs"/>
          <w:rtl/>
        </w:rPr>
        <w:t>מאידך</w:t>
      </w:r>
      <w:r>
        <w:rPr>
          <w:rFonts w:hint="cs"/>
          <w:rtl/>
        </w:rPr>
        <w:t xml:space="preserve"> גיסא, </w:t>
      </w:r>
      <w:r w:rsidRPr="00E10DC4">
        <w:rPr>
          <w:rFonts w:hint="cs"/>
          <w:rtl/>
        </w:rPr>
        <w:t>תוך</w:t>
      </w:r>
      <w:r w:rsidRPr="00E10DC4">
        <w:t xml:space="preserve"> </w:t>
      </w:r>
      <w:r w:rsidRPr="00E10DC4">
        <w:rPr>
          <w:rFonts w:hint="cs"/>
          <w:rtl/>
        </w:rPr>
        <w:t>שמירה</w:t>
      </w:r>
      <w:r w:rsidRPr="00E10DC4">
        <w:t xml:space="preserve"> </w:t>
      </w:r>
      <w:r w:rsidRPr="00E10DC4">
        <w:rPr>
          <w:rFonts w:hint="cs"/>
          <w:rtl/>
        </w:rPr>
        <w:t>על</w:t>
      </w:r>
      <w:r w:rsidRPr="00E10DC4">
        <w:t xml:space="preserve"> </w:t>
      </w:r>
      <w:r w:rsidRPr="00E10DC4">
        <w:rPr>
          <w:rFonts w:hint="cs"/>
          <w:rtl/>
        </w:rPr>
        <w:t>זכותם</w:t>
      </w:r>
      <w:r w:rsidRPr="00E10DC4">
        <w:t xml:space="preserve"> </w:t>
      </w:r>
      <w:r w:rsidRPr="00E10DC4">
        <w:rPr>
          <w:rFonts w:hint="cs"/>
          <w:rtl/>
        </w:rPr>
        <w:t>של</w:t>
      </w:r>
      <w:r w:rsidRPr="00E10DC4">
        <w:t xml:space="preserve"> </w:t>
      </w:r>
      <w:r w:rsidRPr="00E10DC4">
        <w:rPr>
          <w:rFonts w:hint="cs"/>
          <w:rtl/>
        </w:rPr>
        <w:t>חייבים</w:t>
      </w:r>
      <w:r w:rsidRPr="00E10DC4">
        <w:t xml:space="preserve"> </w:t>
      </w:r>
      <w:r w:rsidRPr="00E10DC4">
        <w:rPr>
          <w:rFonts w:hint="cs"/>
          <w:rtl/>
        </w:rPr>
        <w:t>לקיום</w:t>
      </w:r>
      <w:r w:rsidRPr="00E10DC4">
        <w:t xml:space="preserve"> </w:t>
      </w:r>
      <w:r w:rsidRPr="00E10DC4">
        <w:rPr>
          <w:rFonts w:hint="cs"/>
          <w:rtl/>
        </w:rPr>
        <w:t>בכבוד</w:t>
      </w:r>
      <w:r>
        <w:rPr>
          <w:rFonts w:hint="cs"/>
          <w:rtl/>
        </w:rPr>
        <w:t xml:space="preserve">. </w:t>
      </w:r>
      <w:r w:rsidRPr="00E10DC4">
        <w:rPr>
          <w:rFonts w:hint="cs"/>
          <w:rtl/>
        </w:rPr>
        <w:t>המשמעות</w:t>
      </w:r>
      <w:r w:rsidRPr="00E10DC4">
        <w:t xml:space="preserve"> </w:t>
      </w:r>
      <w:r w:rsidRPr="00E10DC4">
        <w:rPr>
          <w:rFonts w:hint="cs"/>
          <w:rtl/>
        </w:rPr>
        <w:t>המעשית</w:t>
      </w:r>
      <w:r w:rsidRPr="00E10DC4">
        <w:t xml:space="preserve"> </w:t>
      </w:r>
      <w:r w:rsidRPr="00E10DC4">
        <w:rPr>
          <w:rFonts w:hint="cs"/>
          <w:rtl/>
        </w:rPr>
        <w:t>היא</w:t>
      </w:r>
      <w:r w:rsidRPr="00E10DC4">
        <w:t xml:space="preserve"> </w:t>
      </w:r>
      <w:r w:rsidRPr="00E10DC4">
        <w:rPr>
          <w:rFonts w:hint="cs"/>
          <w:rtl/>
        </w:rPr>
        <w:t>שבמסגרת</w:t>
      </w:r>
      <w:r w:rsidRPr="00E10DC4">
        <w:t xml:space="preserve"> </w:t>
      </w:r>
      <w:r w:rsidRPr="00E10DC4">
        <w:rPr>
          <w:rFonts w:hint="cs"/>
          <w:rtl/>
        </w:rPr>
        <w:t>נקיטת הליכי</w:t>
      </w:r>
      <w:r w:rsidRPr="00E10DC4">
        <w:t xml:space="preserve"> </w:t>
      </w:r>
      <w:r w:rsidRPr="00E10DC4">
        <w:rPr>
          <w:rFonts w:hint="cs"/>
          <w:rtl/>
        </w:rPr>
        <w:t>גבייה</w:t>
      </w:r>
      <w:r w:rsidRPr="00E10DC4">
        <w:t xml:space="preserve"> </w:t>
      </w:r>
      <w:r w:rsidRPr="00E10DC4">
        <w:rPr>
          <w:rFonts w:hint="cs"/>
          <w:rtl/>
        </w:rPr>
        <w:t>נגד</w:t>
      </w:r>
      <w:r w:rsidRPr="00E10DC4">
        <w:t xml:space="preserve"> </w:t>
      </w:r>
      <w:r w:rsidRPr="00E10DC4">
        <w:rPr>
          <w:rFonts w:hint="cs"/>
          <w:rtl/>
        </w:rPr>
        <w:t>חייבים</w:t>
      </w:r>
      <w:r>
        <w:rPr>
          <w:rFonts w:hint="cs"/>
          <w:rtl/>
        </w:rPr>
        <w:t xml:space="preserve">, </w:t>
      </w:r>
      <w:r w:rsidRPr="00E10DC4">
        <w:rPr>
          <w:rFonts w:hint="cs"/>
          <w:rtl/>
        </w:rPr>
        <w:t>יש</w:t>
      </w:r>
      <w:r w:rsidRPr="00E10DC4">
        <w:t xml:space="preserve"> </w:t>
      </w:r>
      <w:r w:rsidRPr="00E10DC4">
        <w:rPr>
          <w:rFonts w:hint="cs"/>
          <w:rtl/>
        </w:rPr>
        <w:t>לפעול</w:t>
      </w:r>
      <w:r w:rsidRPr="00E10DC4">
        <w:t xml:space="preserve"> </w:t>
      </w:r>
      <w:r w:rsidR="00D45509">
        <w:rPr>
          <w:rFonts w:hint="cs"/>
          <w:rtl/>
        </w:rPr>
        <w:t>ל</w:t>
      </w:r>
      <w:r w:rsidRPr="00E10DC4">
        <w:rPr>
          <w:rFonts w:hint="cs"/>
          <w:rtl/>
        </w:rPr>
        <w:t>הגנה</w:t>
      </w:r>
      <w:r w:rsidRPr="00E10DC4">
        <w:t xml:space="preserve"> </w:t>
      </w:r>
      <w:r w:rsidRPr="00E10DC4">
        <w:rPr>
          <w:rFonts w:hint="cs"/>
          <w:rtl/>
        </w:rPr>
        <w:t>על</w:t>
      </w:r>
      <w:r w:rsidRPr="00E10DC4">
        <w:t xml:space="preserve"> </w:t>
      </w:r>
      <w:r w:rsidRPr="00E10DC4">
        <w:rPr>
          <w:rFonts w:hint="cs"/>
          <w:rtl/>
        </w:rPr>
        <w:t>חייבים</w:t>
      </w:r>
      <w:r w:rsidRPr="00E10DC4">
        <w:t xml:space="preserve"> </w:t>
      </w:r>
      <w:r w:rsidRPr="00E10DC4">
        <w:rPr>
          <w:rFonts w:hint="cs"/>
          <w:rtl/>
        </w:rPr>
        <w:t>שאינם</w:t>
      </w:r>
      <w:r w:rsidRPr="00E10DC4">
        <w:t xml:space="preserve"> </w:t>
      </w:r>
      <w:r w:rsidRPr="00E10DC4">
        <w:rPr>
          <w:rFonts w:hint="cs"/>
          <w:rtl/>
        </w:rPr>
        <w:t>יכולים</w:t>
      </w:r>
      <w:r w:rsidRPr="00E10DC4">
        <w:t xml:space="preserve"> </w:t>
      </w:r>
      <w:r w:rsidRPr="00E10DC4">
        <w:rPr>
          <w:rFonts w:hint="cs"/>
          <w:rtl/>
        </w:rPr>
        <w:t>לעמוד</w:t>
      </w:r>
      <w:r w:rsidRPr="00E10DC4">
        <w:t xml:space="preserve"> </w:t>
      </w:r>
      <w:r w:rsidRPr="00E10DC4">
        <w:rPr>
          <w:rFonts w:hint="cs"/>
          <w:rtl/>
        </w:rPr>
        <w:t>בתשלום</w:t>
      </w:r>
      <w:r w:rsidRPr="00E10DC4">
        <w:t xml:space="preserve"> </w:t>
      </w:r>
      <w:r w:rsidRPr="00E10DC4">
        <w:rPr>
          <w:rFonts w:hint="cs"/>
          <w:rtl/>
        </w:rPr>
        <w:t>החוב</w:t>
      </w:r>
      <w:r w:rsidRPr="00E10DC4">
        <w:t xml:space="preserve"> </w:t>
      </w:r>
      <w:r w:rsidRPr="00E10DC4">
        <w:rPr>
          <w:rFonts w:hint="cs"/>
          <w:rtl/>
        </w:rPr>
        <w:t>הפסוק</w:t>
      </w:r>
      <w:r w:rsidRPr="00E10DC4">
        <w:t xml:space="preserve"> </w:t>
      </w:r>
      <w:r w:rsidRPr="00E10DC4">
        <w:rPr>
          <w:rFonts w:hint="cs"/>
          <w:rtl/>
        </w:rPr>
        <w:t>לאור</w:t>
      </w:r>
      <w:r w:rsidRPr="00E10DC4">
        <w:t xml:space="preserve"> </w:t>
      </w:r>
      <w:r w:rsidRPr="00E10DC4">
        <w:rPr>
          <w:rFonts w:hint="cs"/>
          <w:rtl/>
        </w:rPr>
        <w:t>מצבם הכלכלי</w:t>
      </w:r>
      <w:r w:rsidRPr="00E10DC4">
        <w:t xml:space="preserve"> </w:t>
      </w:r>
      <w:r w:rsidRPr="00E10DC4">
        <w:rPr>
          <w:rFonts w:hint="cs"/>
          <w:rtl/>
        </w:rPr>
        <w:t>הקשה</w:t>
      </w:r>
      <w:r w:rsidRPr="00E10DC4">
        <w:t xml:space="preserve"> </w:t>
      </w:r>
      <w:r w:rsidRPr="00E10DC4">
        <w:rPr>
          <w:rFonts w:hint="cs"/>
          <w:rtl/>
        </w:rPr>
        <w:t>תוך</w:t>
      </w:r>
      <w:r w:rsidRPr="00E10DC4">
        <w:t xml:space="preserve"> </w:t>
      </w:r>
      <w:r w:rsidRPr="00E10DC4">
        <w:rPr>
          <w:rFonts w:hint="cs"/>
          <w:rtl/>
        </w:rPr>
        <w:t>מניעת</w:t>
      </w:r>
      <w:r>
        <w:rPr>
          <w:rFonts w:hint="cs"/>
          <w:rtl/>
        </w:rPr>
        <w:t xml:space="preserve"> "</w:t>
      </w:r>
      <w:r w:rsidRPr="00E10DC4">
        <w:rPr>
          <w:rFonts w:hint="cs"/>
          <w:rtl/>
        </w:rPr>
        <w:t>ירידה</w:t>
      </w:r>
      <w:r w:rsidRPr="00E10DC4">
        <w:t xml:space="preserve"> </w:t>
      </w:r>
      <w:r w:rsidR="00D45509">
        <w:rPr>
          <w:rFonts w:hint="cs"/>
          <w:rtl/>
        </w:rPr>
        <w:t>לחייהם</w:t>
      </w:r>
      <w:r>
        <w:rPr>
          <w:rFonts w:hint="cs"/>
          <w:rtl/>
        </w:rPr>
        <w:t>".</w:t>
      </w:r>
      <w:r>
        <w:rPr>
          <w:highlight w:val="yellow"/>
          <w:rtl/>
        </w:rPr>
        <w:t xml:space="preserve"> </w:t>
      </w:r>
    </w:p>
    <w:p w14:paraId="36CA11AC" w14:textId="188AF32A" w:rsidR="0059262B" w:rsidRPr="00B56CE8" w:rsidRDefault="0059262B" w:rsidP="0059262B">
      <w:pPr>
        <w:pStyle w:val="Hesber"/>
        <w:rPr>
          <w:b/>
          <w:bCs/>
          <w:rtl/>
        </w:rPr>
      </w:pPr>
      <w:r>
        <w:rPr>
          <w:rFonts w:hint="cs"/>
          <w:rtl/>
        </w:rPr>
        <w:t>דו</w:t>
      </w:r>
      <w:r w:rsidRPr="00E10DC4">
        <w:rPr>
          <w:rFonts w:hint="cs"/>
          <w:rtl/>
        </w:rPr>
        <w:t>ח עמותת ידיד מחודש מר</w:t>
      </w:r>
      <w:r>
        <w:rPr>
          <w:rFonts w:hint="cs"/>
          <w:rtl/>
        </w:rPr>
        <w:t>ס</w:t>
      </w:r>
      <w:r w:rsidRPr="00E10DC4">
        <w:rPr>
          <w:rFonts w:hint="cs"/>
          <w:rtl/>
        </w:rPr>
        <w:t xml:space="preserve"> 2014 מעלה </w:t>
      </w:r>
      <w:r w:rsidRPr="00E10DC4">
        <w:rPr>
          <w:rFonts w:hint="cs"/>
          <w:rtl/>
        </w:rPr>
        <w:lastRenderedPageBreak/>
        <w:t xml:space="preserve">תמונה עגומה. </w:t>
      </w:r>
      <w:r>
        <w:rPr>
          <w:rFonts w:hint="cs"/>
          <w:rtl/>
        </w:rPr>
        <w:t>מהדוח עולה כי</w:t>
      </w:r>
      <w:r w:rsidRPr="00E10DC4">
        <w:rPr>
          <w:rFonts w:hint="cs"/>
          <w:rtl/>
        </w:rPr>
        <w:t xml:space="preserve"> "חייבים</w:t>
      </w:r>
      <w:r w:rsidRPr="00E10DC4">
        <w:t xml:space="preserve"> </w:t>
      </w:r>
      <w:r w:rsidRPr="00E10DC4">
        <w:rPr>
          <w:rFonts w:hint="cs"/>
          <w:rtl/>
        </w:rPr>
        <w:t>רבים</w:t>
      </w:r>
      <w:r w:rsidRPr="00E10DC4">
        <w:t xml:space="preserve"> </w:t>
      </w:r>
      <w:r w:rsidRPr="00E10DC4">
        <w:rPr>
          <w:rFonts w:hint="cs"/>
          <w:rtl/>
        </w:rPr>
        <w:t>עומדים מדי</w:t>
      </w:r>
      <w:r w:rsidRPr="00E10DC4">
        <w:t xml:space="preserve"> </w:t>
      </w:r>
      <w:r w:rsidRPr="00E10DC4">
        <w:rPr>
          <w:rFonts w:hint="cs"/>
          <w:rtl/>
        </w:rPr>
        <w:t>יום</w:t>
      </w:r>
      <w:r w:rsidRPr="00E10DC4">
        <w:t xml:space="preserve"> </w:t>
      </w:r>
      <w:r w:rsidRPr="00E10DC4">
        <w:rPr>
          <w:rFonts w:hint="cs"/>
          <w:rtl/>
        </w:rPr>
        <w:t>בפני</w:t>
      </w:r>
      <w:r w:rsidRPr="00E10DC4">
        <w:t xml:space="preserve"> </w:t>
      </w:r>
      <w:r w:rsidRPr="00E10DC4">
        <w:rPr>
          <w:rFonts w:hint="cs"/>
          <w:rtl/>
        </w:rPr>
        <w:t>הליכי</w:t>
      </w:r>
      <w:r w:rsidRPr="00E10DC4">
        <w:t xml:space="preserve"> </w:t>
      </w:r>
      <w:r w:rsidRPr="00E10DC4">
        <w:rPr>
          <w:rFonts w:hint="cs"/>
          <w:rtl/>
        </w:rPr>
        <w:t>גבייה</w:t>
      </w:r>
      <w:r w:rsidRPr="00E10DC4">
        <w:t xml:space="preserve"> </w:t>
      </w:r>
      <w:r w:rsidRPr="00E10DC4">
        <w:rPr>
          <w:rFonts w:hint="cs"/>
          <w:rtl/>
        </w:rPr>
        <w:t>דורסניים</w:t>
      </w:r>
      <w:r w:rsidRPr="00E10DC4">
        <w:t xml:space="preserve"> </w:t>
      </w:r>
      <w:r w:rsidRPr="00E10DC4">
        <w:rPr>
          <w:rFonts w:hint="cs"/>
          <w:rtl/>
        </w:rPr>
        <w:t>ופוגעניים</w:t>
      </w:r>
      <w:r w:rsidRPr="00E10DC4">
        <w:t xml:space="preserve"> </w:t>
      </w:r>
      <w:r w:rsidRPr="00E10DC4">
        <w:rPr>
          <w:rFonts w:hint="cs"/>
          <w:rtl/>
        </w:rPr>
        <w:t>למרות</w:t>
      </w:r>
      <w:r w:rsidRPr="00E10DC4">
        <w:t xml:space="preserve"> </w:t>
      </w:r>
      <w:r w:rsidRPr="00E10DC4">
        <w:rPr>
          <w:rFonts w:hint="cs"/>
          <w:rtl/>
        </w:rPr>
        <w:t>שאין</w:t>
      </w:r>
      <w:r w:rsidRPr="00E10DC4">
        <w:t xml:space="preserve"> </w:t>
      </w:r>
      <w:r w:rsidRPr="00E10DC4">
        <w:rPr>
          <w:rFonts w:hint="cs"/>
          <w:rtl/>
        </w:rPr>
        <w:t>ביכולתם</w:t>
      </w:r>
      <w:r w:rsidRPr="00E10DC4">
        <w:t xml:space="preserve"> </w:t>
      </w:r>
      <w:r w:rsidRPr="00E10DC4">
        <w:rPr>
          <w:rFonts w:hint="cs"/>
          <w:rtl/>
        </w:rPr>
        <w:t>לשלם</w:t>
      </w:r>
      <w:r w:rsidRPr="00E10DC4">
        <w:t xml:space="preserve"> </w:t>
      </w:r>
      <w:r w:rsidRPr="00E10DC4">
        <w:rPr>
          <w:rFonts w:hint="cs"/>
          <w:rtl/>
        </w:rPr>
        <w:t>את</w:t>
      </w:r>
      <w:r w:rsidRPr="00E10DC4">
        <w:t xml:space="preserve"> </w:t>
      </w:r>
      <w:r w:rsidRPr="00E10DC4">
        <w:rPr>
          <w:rFonts w:hint="cs"/>
          <w:rtl/>
        </w:rPr>
        <w:t>החוב</w:t>
      </w:r>
      <w:r w:rsidRPr="00E10DC4">
        <w:t xml:space="preserve"> </w:t>
      </w:r>
      <w:r w:rsidRPr="00E10DC4">
        <w:rPr>
          <w:rFonts w:hint="cs"/>
          <w:rtl/>
        </w:rPr>
        <w:t>רק</w:t>
      </w:r>
      <w:r w:rsidRPr="00E10DC4">
        <w:t xml:space="preserve"> </w:t>
      </w:r>
      <w:r w:rsidRPr="00E10DC4">
        <w:rPr>
          <w:rFonts w:hint="cs"/>
          <w:rtl/>
        </w:rPr>
        <w:t>מחמת</w:t>
      </w:r>
      <w:r w:rsidRPr="00E10DC4">
        <w:t xml:space="preserve"> </w:t>
      </w:r>
      <w:r w:rsidRPr="00E10DC4">
        <w:rPr>
          <w:rFonts w:hint="cs"/>
          <w:rtl/>
        </w:rPr>
        <w:t>עונים</w:t>
      </w:r>
      <w:r w:rsidRPr="00E10DC4">
        <w:t xml:space="preserve"> </w:t>
      </w:r>
      <w:r w:rsidRPr="00E10DC4">
        <w:rPr>
          <w:rFonts w:hint="cs"/>
          <w:rtl/>
        </w:rPr>
        <w:t>ולא</w:t>
      </w:r>
      <w:r w:rsidRPr="00E10DC4">
        <w:t xml:space="preserve"> </w:t>
      </w:r>
      <w:r w:rsidRPr="00E10DC4">
        <w:rPr>
          <w:rFonts w:hint="cs"/>
          <w:rtl/>
        </w:rPr>
        <w:t>בשל</w:t>
      </w:r>
      <w:r w:rsidRPr="00E10DC4">
        <w:t xml:space="preserve"> </w:t>
      </w:r>
      <w:r w:rsidRPr="00E10DC4">
        <w:rPr>
          <w:rFonts w:hint="cs"/>
          <w:rtl/>
        </w:rPr>
        <w:t>היותם מתחמקים</w:t>
      </w:r>
      <w:r w:rsidRPr="00E10DC4">
        <w:t xml:space="preserve"> </w:t>
      </w:r>
      <w:r w:rsidRPr="00E10DC4">
        <w:rPr>
          <w:rFonts w:hint="cs"/>
          <w:rtl/>
        </w:rPr>
        <w:t>מתשלום</w:t>
      </w:r>
      <w:r w:rsidRPr="00E10DC4">
        <w:t xml:space="preserve"> </w:t>
      </w:r>
      <w:r w:rsidRPr="00E10DC4">
        <w:rPr>
          <w:rFonts w:hint="cs"/>
          <w:rtl/>
        </w:rPr>
        <w:t>חובם</w:t>
      </w:r>
      <w:r>
        <w:rPr>
          <w:rFonts w:hint="cs"/>
          <w:rtl/>
        </w:rPr>
        <w:t xml:space="preserve">, </w:t>
      </w:r>
      <w:r w:rsidRPr="00E10DC4">
        <w:rPr>
          <w:rFonts w:hint="cs"/>
          <w:rtl/>
        </w:rPr>
        <w:t>בלא</w:t>
      </w:r>
      <w:r w:rsidRPr="00E10DC4">
        <w:t xml:space="preserve"> </w:t>
      </w:r>
      <w:r w:rsidRPr="00E10DC4">
        <w:rPr>
          <w:rFonts w:hint="cs"/>
          <w:rtl/>
        </w:rPr>
        <w:t>הצדקה</w:t>
      </w:r>
      <w:r>
        <w:rPr>
          <w:rFonts w:hint="cs"/>
          <w:rtl/>
        </w:rPr>
        <w:t xml:space="preserve">. </w:t>
      </w:r>
      <w:r w:rsidRPr="00E10DC4">
        <w:rPr>
          <w:rFonts w:hint="cs"/>
          <w:rtl/>
        </w:rPr>
        <w:t>יתרה</w:t>
      </w:r>
      <w:r w:rsidRPr="00E10DC4">
        <w:t xml:space="preserve"> </w:t>
      </w:r>
      <w:r w:rsidRPr="00E10DC4">
        <w:rPr>
          <w:rFonts w:hint="cs"/>
          <w:rtl/>
        </w:rPr>
        <w:t>מכך</w:t>
      </w:r>
      <w:r>
        <w:rPr>
          <w:rFonts w:hint="cs"/>
          <w:rtl/>
        </w:rPr>
        <w:t xml:space="preserve">, </w:t>
      </w:r>
      <w:r w:rsidRPr="00E10DC4">
        <w:rPr>
          <w:rFonts w:hint="cs"/>
          <w:rtl/>
        </w:rPr>
        <w:t>מאפייני</w:t>
      </w:r>
      <w:r w:rsidRPr="00E10DC4">
        <w:t xml:space="preserve"> </w:t>
      </w:r>
      <w:r w:rsidRPr="00E10DC4">
        <w:rPr>
          <w:rFonts w:hint="cs"/>
          <w:rtl/>
        </w:rPr>
        <w:t>ההסתבכות</w:t>
      </w:r>
      <w:r w:rsidRPr="00E10DC4">
        <w:t xml:space="preserve"> </w:t>
      </w:r>
      <w:r w:rsidRPr="00E10DC4">
        <w:rPr>
          <w:rFonts w:hint="cs"/>
          <w:rtl/>
        </w:rPr>
        <w:t>בחובות</w:t>
      </w:r>
      <w:r w:rsidRPr="00E10DC4">
        <w:t xml:space="preserve"> </w:t>
      </w:r>
      <w:r w:rsidRPr="00E10DC4">
        <w:rPr>
          <w:rFonts w:hint="cs"/>
          <w:rtl/>
        </w:rPr>
        <w:t>ואופיה</w:t>
      </w:r>
      <w:r w:rsidRPr="00E10DC4">
        <w:t xml:space="preserve"> </w:t>
      </w:r>
      <w:r w:rsidRPr="00E10DC4">
        <w:rPr>
          <w:rFonts w:hint="cs"/>
          <w:rtl/>
        </w:rPr>
        <w:t>של</w:t>
      </w:r>
      <w:r w:rsidRPr="00E10DC4">
        <w:t xml:space="preserve"> </w:t>
      </w:r>
      <w:r w:rsidRPr="00E10DC4">
        <w:rPr>
          <w:rFonts w:hint="cs"/>
          <w:rtl/>
        </w:rPr>
        <w:t>מערכת</w:t>
      </w:r>
      <w:r w:rsidRPr="00E10DC4">
        <w:t xml:space="preserve"> </w:t>
      </w:r>
      <w:r w:rsidRPr="00E10DC4">
        <w:rPr>
          <w:rFonts w:hint="cs"/>
          <w:rtl/>
        </w:rPr>
        <w:t>הגבייה</w:t>
      </w:r>
      <w:r>
        <w:rPr>
          <w:rFonts w:hint="cs"/>
          <w:rtl/>
        </w:rPr>
        <w:t xml:space="preserve">, </w:t>
      </w:r>
      <w:r w:rsidRPr="00E10DC4">
        <w:rPr>
          <w:rFonts w:hint="cs"/>
          <w:rtl/>
        </w:rPr>
        <w:t>מובילים לכך</w:t>
      </w:r>
      <w:r w:rsidRPr="00E10DC4">
        <w:t xml:space="preserve"> </w:t>
      </w:r>
      <w:r w:rsidRPr="00E10DC4">
        <w:rPr>
          <w:rFonts w:hint="cs"/>
          <w:rtl/>
        </w:rPr>
        <w:t>שהיציאה</w:t>
      </w:r>
      <w:r w:rsidRPr="00E10DC4">
        <w:t xml:space="preserve"> </w:t>
      </w:r>
      <w:r w:rsidRPr="00E10DC4">
        <w:rPr>
          <w:rFonts w:hint="cs"/>
          <w:rtl/>
        </w:rPr>
        <w:t>ממערכת</w:t>
      </w:r>
      <w:r w:rsidRPr="00E10DC4">
        <w:t xml:space="preserve"> </w:t>
      </w:r>
      <w:r w:rsidRPr="00E10DC4">
        <w:rPr>
          <w:rFonts w:hint="cs"/>
          <w:rtl/>
        </w:rPr>
        <w:t>הגבייה</w:t>
      </w:r>
      <w:r w:rsidRPr="00E10DC4">
        <w:t xml:space="preserve"> </w:t>
      </w:r>
      <w:r>
        <w:rPr>
          <w:rFonts w:hint="cs"/>
          <w:rtl/>
        </w:rPr>
        <w:t>היא</w:t>
      </w:r>
      <w:r w:rsidRPr="00E10DC4">
        <w:t xml:space="preserve"> </w:t>
      </w:r>
      <w:r w:rsidRPr="00E10DC4">
        <w:rPr>
          <w:rFonts w:hint="cs"/>
          <w:rtl/>
        </w:rPr>
        <w:t>לרוב</w:t>
      </w:r>
      <w:r w:rsidRPr="00E10DC4">
        <w:t xml:space="preserve"> </w:t>
      </w:r>
      <w:r w:rsidRPr="00E10DC4">
        <w:rPr>
          <w:rFonts w:hint="cs"/>
          <w:rtl/>
        </w:rPr>
        <w:t>קשה</w:t>
      </w:r>
      <w:r w:rsidRPr="00E10DC4">
        <w:t xml:space="preserve"> </w:t>
      </w:r>
      <w:r w:rsidRPr="00E10DC4">
        <w:rPr>
          <w:rFonts w:hint="cs"/>
          <w:rtl/>
        </w:rPr>
        <w:t>עד</w:t>
      </w:r>
      <w:r w:rsidRPr="00E10DC4">
        <w:t xml:space="preserve"> </w:t>
      </w:r>
      <w:r w:rsidRPr="00E10DC4">
        <w:rPr>
          <w:rFonts w:hint="cs"/>
          <w:rtl/>
        </w:rPr>
        <w:t>בלתי</w:t>
      </w:r>
      <w:r w:rsidRPr="00E10DC4">
        <w:t xml:space="preserve"> </w:t>
      </w:r>
      <w:r w:rsidRPr="00E10DC4">
        <w:rPr>
          <w:rFonts w:hint="cs"/>
          <w:rtl/>
        </w:rPr>
        <w:t>אפשרית</w:t>
      </w:r>
      <w:r>
        <w:rPr>
          <w:rFonts w:hint="cs"/>
          <w:rtl/>
        </w:rPr>
        <w:t xml:space="preserve">, </w:t>
      </w:r>
      <w:r w:rsidRPr="00E10DC4">
        <w:rPr>
          <w:rFonts w:hint="cs"/>
          <w:rtl/>
        </w:rPr>
        <w:t>וזאת</w:t>
      </w:r>
      <w:r w:rsidRPr="00E10DC4">
        <w:t xml:space="preserve"> </w:t>
      </w:r>
      <w:r w:rsidRPr="00E10DC4">
        <w:rPr>
          <w:rFonts w:hint="cs"/>
          <w:rtl/>
        </w:rPr>
        <w:t>במיוחד</w:t>
      </w:r>
      <w:r w:rsidRPr="00E10DC4">
        <w:t xml:space="preserve"> </w:t>
      </w:r>
      <w:r w:rsidRPr="00E10DC4">
        <w:rPr>
          <w:rFonts w:hint="cs"/>
          <w:rtl/>
        </w:rPr>
        <w:t>לאנשים</w:t>
      </w:r>
      <w:r w:rsidRPr="00E10DC4">
        <w:t xml:space="preserve"> </w:t>
      </w:r>
      <w:r w:rsidRPr="00E10DC4">
        <w:rPr>
          <w:rFonts w:hint="cs"/>
          <w:rtl/>
        </w:rPr>
        <w:t>החיים</w:t>
      </w:r>
      <w:r w:rsidRPr="00E10DC4">
        <w:t xml:space="preserve"> </w:t>
      </w:r>
      <w:r w:rsidRPr="00E10DC4">
        <w:rPr>
          <w:rFonts w:hint="cs"/>
          <w:rtl/>
        </w:rPr>
        <w:t>בעונ</w:t>
      </w:r>
      <w:r>
        <w:rPr>
          <w:rFonts w:hint="cs"/>
          <w:rtl/>
        </w:rPr>
        <w:t xml:space="preserve">י, </w:t>
      </w:r>
      <w:r w:rsidRPr="00E10DC4">
        <w:rPr>
          <w:rFonts w:hint="cs"/>
          <w:rtl/>
        </w:rPr>
        <w:t>הנעדרים רשתות</w:t>
      </w:r>
      <w:r w:rsidRPr="00E10DC4">
        <w:t xml:space="preserve"> </w:t>
      </w:r>
      <w:r w:rsidRPr="00E10DC4">
        <w:rPr>
          <w:rFonts w:hint="cs"/>
          <w:rtl/>
        </w:rPr>
        <w:t>תמיכה</w:t>
      </w:r>
      <w:r w:rsidRPr="00E10DC4">
        <w:t xml:space="preserve"> </w:t>
      </w:r>
      <w:r w:rsidRPr="00E10DC4">
        <w:rPr>
          <w:rFonts w:hint="cs"/>
          <w:rtl/>
        </w:rPr>
        <w:t>משפחתיות</w:t>
      </w:r>
      <w:r w:rsidRPr="00E10DC4">
        <w:t xml:space="preserve"> </w:t>
      </w:r>
      <w:r w:rsidRPr="00E10DC4">
        <w:rPr>
          <w:rFonts w:hint="cs"/>
          <w:rtl/>
        </w:rPr>
        <w:t>וחברתיות</w:t>
      </w:r>
      <w:r w:rsidRPr="00E10DC4">
        <w:t xml:space="preserve"> </w:t>
      </w:r>
      <w:r w:rsidRPr="00E10DC4">
        <w:rPr>
          <w:rFonts w:hint="cs"/>
          <w:rtl/>
        </w:rPr>
        <w:t>המסוגלות</w:t>
      </w:r>
      <w:r w:rsidRPr="00E10DC4">
        <w:t xml:space="preserve"> </w:t>
      </w:r>
      <w:r w:rsidRPr="00E10DC4">
        <w:rPr>
          <w:rFonts w:hint="cs"/>
          <w:rtl/>
        </w:rPr>
        <w:t>להיחלץ</w:t>
      </w:r>
      <w:r w:rsidRPr="00E10DC4">
        <w:t xml:space="preserve"> </w:t>
      </w:r>
      <w:r w:rsidRPr="00E10DC4">
        <w:rPr>
          <w:rFonts w:hint="cs"/>
          <w:rtl/>
        </w:rPr>
        <w:t>לעזרתם</w:t>
      </w:r>
      <w:r w:rsidRPr="00E10DC4">
        <w:t xml:space="preserve"> </w:t>
      </w:r>
      <w:r w:rsidRPr="00E10DC4">
        <w:rPr>
          <w:rFonts w:hint="cs"/>
          <w:rtl/>
        </w:rPr>
        <w:t>בעת</w:t>
      </w:r>
      <w:r w:rsidRPr="00E10DC4">
        <w:t xml:space="preserve"> </w:t>
      </w:r>
      <w:r w:rsidRPr="00E10DC4">
        <w:rPr>
          <w:rFonts w:hint="cs"/>
          <w:rtl/>
        </w:rPr>
        <w:t>הצורך</w:t>
      </w:r>
      <w:r w:rsidRPr="00E10DC4">
        <w:t xml:space="preserve"> </w:t>
      </w:r>
      <w:r w:rsidRPr="00E10DC4">
        <w:rPr>
          <w:rFonts w:hint="cs"/>
          <w:rtl/>
        </w:rPr>
        <w:t>מבחינה</w:t>
      </w:r>
      <w:r w:rsidRPr="00E10DC4">
        <w:t xml:space="preserve"> </w:t>
      </w:r>
      <w:r w:rsidRPr="00E10DC4">
        <w:rPr>
          <w:rFonts w:hint="cs"/>
          <w:rtl/>
        </w:rPr>
        <w:t>כלכלית" (</w:t>
      </w:r>
      <w:r w:rsidR="002978C1">
        <w:rPr>
          <w:rFonts w:hint="cs"/>
          <w:rtl/>
        </w:rPr>
        <w:t>עמותת ידיד</w:t>
      </w:r>
      <w:r>
        <w:rPr>
          <w:rFonts w:hint="cs"/>
          <w:rtl/>
        </w:rPr>
        <w:t xml:space="preserve"> </w:t>
      </w:r>
      <w:r w:rsidRPr="00B56CE8">
        <w:rPr>
          <w:b/>
          <w:bCs/>
          <w:rtl/>
        </w:rPr>
        <w:t>דרכים להתמודדות עם חובות ככלי אפשרי למאבק בעוני</w:t>
      </w:r>
      <w:r>
        <w:rPr>
          <w:rFonts w:hint="cs"/>
          <w:b/>
          <w:bCs/>
          <w:rtl/>
        </w:rPr>
        <w:t xml:space="preserve"> –</w:t>
      </w:r>
    </w:p>
    <w:p w14:paraId="0114CC21" w14:textId="77777777" w:rsidR="0059262B" w:rsidRPr="00E10DC4" w:rsidRDefault="0059262B" w:rsidP="0059262B">
      <w:pPr>
        <w:pStyle w:val="Hesber"/>
        <w:rPr>
          <w:rtl/>
        </w:rPr>
      </w:pPr>
      <w:r w:rsidRPr="00B56CE8">
        <w:rPr>
          <w:b/>
          <w:bCs/>
          <w:rtl/>
        </w:rPr>
        <w:t>דוח מיוחד</w:t>
      </w:r>
      <w:r w:rsidRPr="00B56CE8">
        <w:rPr>
          <w:rFonts w:hint="cs"/>
          <w:rtl/>
        </w:rPr>
        <w:t>,</w:t>
      </w:r>
      <w:r>
        <w:rPr>
          <w:rFonts w:hint="cs"/>
          <w:b/>
          <w:bCs/>
          <w:rtl/>
        </w:rPr>
        <w:t xml:space="preserve"> </w:t>
      </w:r>
      <w:r w:rsidRPr="00E10DC4">
        <w:rPr>
          <w:rFonts w:hint="cs"/>
          <w:rtl/>
        </w:rPr>
        <w:t>עמ' 6</w:t>
      </w:r>
      <w:r>
        <w:rPr>
          <w:rFonts w:hint="cs"/>
          <w:rtl/>
        </w:rPr>
        <w:t xml:space="preserve"> (2014)</w:t>
      </w:r>
      <w:r w:rsidRPr="00E10DC4">
        <w:rPr>
          <w:rFonts w:hint="cs"/>
          <w:rtl/>
        </w:rPr>
        <w:t>).</w:t>
      </w:r>
      <w:r>
        <w:rPr>
          <w:rFonts w:hint="cs"/>
          <w:rtl/>
        </w:rPr>
        <w:t xml:space="preserve"> </w:t>
      </w:r>
    </w:p>
    <w:p w14:paraId="15E7BCE5" w14:textId="6DABBF9E" w:rsidR="0059262B" w:rsidRPr="00E10DC4" w:rsidRDefault="0059262B" w:rsidP="002978C1">
      <w:pPr>
        <w:pStyle w:val="Hesber"/>
        <w:rPr>
          <w:rtl/>
        </w:rPr>
      </w:pPr>
      <w:r>
        <w:rPr>
          <w:rFonts w:hint="cs"/>
          <w:rtl/>
        </w:rPr>
        <w:t>כך, על פי</w:t>
      </w:r>
      <w:r w:rsidRPr="00E10DC4">
        <w:t xml:space="preserve"> </w:t>
      </w:r>
      <w:r w:rsidRPr="00E10DC4">
        <w:rPr>
          <w:rFonts w:hint="cs"/>
          <w:rtl/>
        </w:rPr>
        <w:t>נתוני</w:t>
      </w:r>
      <w:r w:rsidRPr="00E10DC4">
        <w:t xml:space="preserve"> </w:t>
      </w:r>
      <w:r w:rsidRPr="00E10DC4">
        <w:rPr>
          <w:rFonts w:hint="cs"/>
          <w:rtl/>
        </w:rPr>
        <w:t>רשות</w:t>
      </w:r>
      <w:r w:rsidRPr="00E10DC4">
        <w:t xml:space="preserve"> </w:t>
      </w:r>
      <w:r w:rsidRPr="00E10DC4">
        <w:rPr>
          <w:rFonts w:hint="cs"/>
          <w:rtl/>
        </w:rPr>
        <w:t>האכיפה</w:t>
      </w:r>
      <w:r w:rsidRPr="00E10DC4">
        <w:t xml:space="preserve"> </w:t>
      </w:r>
      <w:r w:rsidRPr="00E10DC4">
        <w:rPr>
          <w:rFonts w:hint="cs"/>
          <w:rtl/>
        </w:rPr>
        <w:t>והגבייה</w:t>
      </w:r>
      <w:r>
        <w:rPr>
          <w:rFonts w:hint="cs"/>
          <w:rtl/>
        </w:rPr>
        <w:t>,</w:t>
      </w:r>
      <w:r w:rsidRPr="00E10DC4">
        <w:t xml:space="preserve"> </w:t>
      </w:r>
      <w:r>
        <w:rPr>
          <w:rFonts w:hint="cs"/>
          <w:rtl/>
        </w:rPr>
        <w:t>91%</w:t>
      </w:r>
      <w:r w:rsidRPr="00E10DC4">
        <w:t xml:space="preserve"> </w:t>
      </w:r>
      <w:r w:rsidRPr="00E10DC4">
        <w:rPr>
          <w:rFonts w:hint="cs"/>
          <w:rtl/>
        </w:rPr>
        <w:t>מהחייבים</w:t>
      </w:r>
      <w:r w:rsidRPr="00E10DC4">
        <w:t xml:space="preserve"> </w:t>
      </w:r>
      <w:r w:rsidRPr="00E10DC4">
        <w:rPr>
          <w:rFonts w:hint="cs"/>
          <w:rtl/>
        </w:rPr>
        <w:t>בהוצאה</w:t>
      </w:r>
      <w:r w:rsidRPr="00E10DC4">
        <w:t xml:space="preserve"> </w:t>
      </w:r>
      <w:r w:rsidRPr="00E10DC4">
        <w:rPr>
          <w:rFonts w:hint="cs"/>
          <w:rtl/>
        </w:rPr>
        <w:t>לפועל</w:t>
      </w:r>
      <w:r w:rsidRPr="00E10DC4">
        <w:t xml:space="preserve"> </w:t>
      </w:r>
      <w:r w:rsidRPr="00E10DC4">
        <w:rPr>
          <w:rFonts w:hint="cs"/>
          <w:rtl/>
        </w:rPr>
        <w:t>הם</w:t>
      </w:r>
      <w:r w:rsidRPr="00E10DC4">
        <w:t xml:space="preserve"> </w:t>
      </w:r>
      <w:r w:rsidRPr="00E10DC4">
        <w:rPr>
          <w:rFonts w:hint="cs"/>
          <w:rtl/>
        </w:rPr>
        <w:t>אנשים</w:t>
      </w:r>
      <w:r w:rsidRPr="00E10DC4">
        <w:t xml:space="preserve"> </w:t>
      </w:r>
      <w:r w:rsidRPr="00E10DC4">
        <w:rPr>
          <w:rFonts w:hint="cs"/>
          <w:rtl/>
        </w:rPr>
        <w:t>פרטיים.</w:t>
      </w:r>
      <w:r w:rsidRPr="00E10DC4">
        <w:t xml:space="preserve"> </w:t>
      </w:r>
      <w:r w:rsidRPr="00E10DC4">
        <w:rPr>
          <w:rFonts w:hint="cs"/>
          <w:rtl/>
        </w:rPr>
        <w:t>רבים</w:t>
      </w:r>
      <w:r w:rsidRPr="00E10DC4">
        <w:t xml:space="preserve"> </w:t>
      </w:r>
      <w:r w:rsidRPr="00E10DC4">
        <w:rPr>
          <w:rFonts w:hint="cs"/>
          <w:rtl/>
        </w:rPr>
        <w:t>מהם</w:t>
      </w:r>
      <w:r w:rsidRPr="00E10DC4">
        <w:t xml:space="preserve"> </w:t>
      </w:r>
      <w:r w:rsidRPr="00E10DC4">
        <w:rPr>
          <w:rFonts w:hint="cs"/>
          <w:rtl/>
        </w:rPr>
        <w:t>נמנים</w:t>
      </w:r>
      <w:r w:rsidRPr="00E10DC4">
        <w:t xml:space="preserve"> </w:t>
      </w:r>
      <w:r w:rsidRPr="00E10DC4">
        <w:rPr>
          <w:rFonts w:hint="cs"/>
          <w:rtl/>
        </w:rPr>
        <w:t>עם אוכלוסיות</w:t>
      </w:r>
      <w:r w:rsidRPr="00E10DC4">
        <w:t xml:space="preserve"> </w:t>
      </w:r>
      <w:r w:rsidRPr="00E10DC4">
        <w:rPr>
          <w:rFonts w:hint="cs"/>
          <w:rtl/>
        </w:rPr>
        <w:t>מוחלשות, לרבות</w:t>
      </w:r>
      <w:r w:rsidRPr="00E10DC4">
        <w:t xml:space="preserve"> </w:t>
      </w:r>
      <w:r w:rsidRPr="00E10DC4">
        <w:rPr>
          <w:rFonts w:hint="cs"/>
          <w:rtl/>
        </w:rPr>
        <w:t>קשישים, עולים</w:t>
      </w:r>
      <w:r w:rsidRPr="00E10DC4">
        <w:t xml:space="preserve"> </w:t>
      </w:r>
      <w:r w:rsidRPr="00E10DC4">
        <w:rPr>
          <w:rFonts w:hint="cs"/>
          <w:rtl/>
        </w:rPr>
        <w:t>חדשים, נכים, א</w:t>
      </w:r>
      <w:r w:rsidR="002978C1">
        <w:rPr>
          <w:rFonts w:hint="cs"/>
          <w:rtl/>
        </w:rPr>
        <w:t>י</w:t>
      </w:r>
      <w:r w:rsidRPr="00E10DC4">
        <w:rPr>
          <w:rFonts w:hint="cs"/>
          <w:rtl/>
        </w:rPr>
        <w:t>מהות</w:t>
      </w:r>
      <w:r w:rsidRPr="00E10DC4">
        <w:t xml:space="preserve"> </w:t>
      </w:r>
      <w:r w:rsidR="002978C1">
        <w:rPr>
          <w:rFonts w:hint="cs"/>
          <w:rtl/>
        </w:rPr>
        <w:t>עצמאיות</w:t>
      </w:r>
      <w:r w:rsidRPr="00E10DC4">
        <w:t xml:space="preserve"> </w:t>
      </w:r>
      <w:r w:rsidRPr="00E10DC4">
        <w:rPr>
          <w:rFonts w:hint="cs"/>
          <w:rtl/>
        </w:rPr>
        <w:t>ואוכלוסיות</w:t>
      </w:r>
      <w:r w:rsidRPr="00E10DC4">
        <w:t xml:space="preserve"> </w:t>
      </w:r>
      <w:r w:rsidRPr="00E10DC4">
        <w:rPr>
          <w:rFonts w:hint="cs"/>
          <w:rtl/>
        </w:rPr>
        <w:t>מודרות</w:t>
      </w:r>
      <w:r w:rsidRPr="00E10DC4">
        <w:t xml:space="preserve"> </w:t>
      </w:r>
      <w:r w:rsidRPr="00E10DC4">
        <w:rPr>
          <w:rFonts w:hint="cs"/>
          <w:rtl/>
        </w:rPr>
        <w:t>אחרות. אוכלוסיות מוחלשות</w:t>
      </w:r>
      <w:r w:rsidRPr="00E10DC4">
        <w:t xml:space="preserve"> </w:t>
      </w:r>
      <w:r w:rsidRPr="00E10DC4">
        <w:rPr>
          <w:rFonts w:hint="cs"/>
          <w:rtl/>
        </w:rPr>
        <w:t>אלה</w:t>
      </w:r>
      <w:r w:rsidRPr="00E10DC4">
        <w:t xml:space="preserve"> </w:t>
      </w:r>
      <w:r w:rsidRPr="00E10DC4">
        <w:rPr>
          <w:rFonts w:hint="cs"/>
          <w:rtl/>
        </w:rPr>
        <w:t>סובלות</w:t>
      </w:r>
      <w:r w:rsidRPr="00E10DC4">
        <w:t xml:space="preserve"> </w:t>
      </w:r>
      <w:r w:rsidRPr="00E10DC4">
        <w:rPr>
          <w:rFonts w:hint="cs"/>
          <w:rtl/>
        </w:rPr>
        <w:t>באופן</w:t>
      </w:r>
      <w:r w:rsidRPr="00E10DC4">
        <w:t xml:space="preserve"> </w:t>
      </w:r>
      <w:r w:rsidRPr="00E10DC4">
        <w:rPr>
          <w:rFonts w:hint="cs"/>
          <w:rtl/>
        </w:rPr>
        <w:t>אינהרנטי</w:t>
      </w:r>
      <w:r w:rsidRPr="00E10DC4">
        <w:t xml:space="preserve"> </w:t>
      </w:r>
      <w:r w:rsidRPr="00E10DC4">
        <w:rPr>
          <w:rFonts w:hint="cs"/>
          <w:rtl/>
        </w:rPr>
        <w:t>מחסמים</w:t>
      </w:r>
      <w:r w:rsidRPr="00E10DC4">
        <w:t xml:space="preserve"> </w:t>
      </w:r>
      <w:r w:rsidRPr="00E10DC4">
        <w:rPr>
          <w:rFonts w:hint="cs"/>
          <w:rtl/>
        </w:rPr>
        <w:t>רבים</w:t>
      </w:r>
      <w:r w:rsidRPr="00E10DC4">
        <w:t xml:space="preserve"> </w:t>
      </w:r>
      <w:r w:rsidRPr="00E10DC4">
        <w:rPr>
          <w:rFonts w:hint="cs"/>
          <w:rtl/>
        </w:rPr>
        <w:t>בניסיונ</w:t>
      </w:r>
      <w:r>
        <w:rPr>
          <w:rFonts w:hint="cs"/>
          <w:rtl/>
        </w:rPr>
        <w:t>ן</w:t>
      </w:r>
      <w:r w:rsidRPr="00E10DC4">
        <w:t xml:space="preserve"> </w:t>
      </w:r>
      <w:r w:rsidRPr="00E10DC4">
        <w:rPr>
          <w:rFonts w:hint="cs"/>
          <w:rtl/>
        </w:rPr>
        <w:t>להתמודד</w:t>
      </w:r>
      <w:r w:rsidRPr="00E10DC4">
        <w:t xml:space="preserve"> </w:t>
      </w:r>
      <w:r w:rsidRPr="00E10DC4">
        <w:rPr>
          <w:rFonts w:hint="cs"/>
          <w:rtl/>
        </w:rPr>
        <w:t>עם</w:t>
      </w:r>
      <w:r w:rsidRPr="00E10DC4">
        <w:t xml:space="preserve"> </w:t>
      </w:r>
      <w:r w:rsidRPr="00E10DC4">
        <w:rPr>
          <w:rFonts w:hint="cs"/>
          <w:rtl/>
        </w:rPr>
        <w:t>מערכת</w:t>
      </w:r>
      <w:r w:rsidRPr="00E10DC4">
        <w:t xml:space="preserve"> </w:t>
      </w:r>
      <w:r w:rsidRPr="00E10DC4">
        <w:rPr>
          <w:rFonts w:hint="cs"/>
          <w:rtl/>
        </w:rPr>
        <w:t>המשפט</w:t>
      </w:r>
      <w:r w:rsidRPr="00E10DC4">
        <w:t xml:space="preserve"> </w:t>
      </w:r>
      <w:r w:rsidRPr="00E10DC4">
        <w:rPr>
          <w:rFonts w:hint="cs"/>
          <w:rtl/>
        </w:rPr>
        <w:t>ומערכת</w:t>
      </w:r>
      <w:r w:rsidRPr="00E10DC4">
        <w:t xml:space="preserve"> </w:t>
      </w:r>
      <w:r w:rsidRPr="00E10DC4">
        <w:rPr>
          <w:rFonts w:hint="cs"/>
          <w:rtl/>
        </w:rPr>
        <w:t>ההוצאה לפועל</w:t>
      </w:r>
      <w:r w:rsidRPr="00E10DC4">
        <w:t xml:space="preserve"> </w:t>
      </w:r>
      <w:r w:rsidRPr="00E10DC4">
        <w:rPr>
          <w:rFonts w:hint="cs"/>
          <w:rtl/>
        </w:rPr>
        <w:t>בפרט, לרבות</w:t>
      </w:r>
      <w:r w:rsidRPr="00E10DC4">
        <w:t xml:space="preserve"> </w:t>
      </w:r>
      <w:r w:rsidRPr="00E10DC4">
        <w:rPr>
          <w:rFonts w:hint="cs"/>
          <w:rtl/>
        </w:rPr>
        <w:t>מחסום</w:t>
      </w:r>
      <w:r w:rsidRPr="00E10DC4">
        <w:t xml:space="preserve"> </w:t>
      </w:r>
      <w:r w:rsidRPr="00E10DC4">
        <w:rPr>
          <w:rFonts w:hint="cs"/>
          <w:rtl/>
        </w:rPr>
        <w:t xml:space="preserve">שפה, </w:t>
      </w:r>
      <w:r w:rsidRPr="00E10DC4">
        <w:rPr>
          <w:rFonts w:hint="cs"/>
          <w:rtl/>
        </w:rPr>
        <w:lastRenderedPageBreak/>
        <w:t>ה</w:t>
      </w:r>
      <w:r>
        <w:rPr>
          <w:rFonts w:hint="cs"/>
          <w:rtl/>
        </w:rPr>
        <w:t>י</w:t>
      </w:r>
      <w:r w:rsidRPr="00E10DC4">
        <w:rPr>
          <w:rFonts w:hint="cs"/>
          <w:rtl/>
        </w:rPr>
        <w:t>עדר</w:t>
      </w:r>
      <w:r w:rsidRPr="00E10DC4">
        <w:t xml:space="preserve"> </w:t>
      </w:r>
      <w:r w:rsidRPr="00E10DC4">
        <w:rPr>
          <w:rFonts w:hint="cs"/>
          <w:rtl/>
        </w:rPr>
        <w:t>אמצעים</w:t>
      </w:r>
      <w:r w:rsidRPr="00E10DC4">
        <w:t xml:space="preserve"> </w:t>
      </w:r>
      <w:r w:rsidRPr="00E10DC4">
        <w:rPr>
          <w:rFonts w:hint="cs"/>
          <w:rtl/>
        </w:rPr>
        <w:t>למימון</w:t>
      </w:r>
      <w:r w:rsidRPr="00E10DC4">
        <w:t xml:space="preserve"> </w:t>
      </w:r>
      <w:r w:rsidRPr="00B56CE8">
        <w:rPr>
          <w:rFonts w:hint="cs"/>
          <w:rtl/>
        </w:rPr>
        <w:t>ייצוג</w:t>
      </w:r>
      <w:r w:rsidRPr="00B56CE8">
        <w:t xml:space="preserve"> </w:t>
      </w:r>
      <w:r w:rsidRPr="00B56CE8">
        <w:rPr>
          <w:rFonts w:hint="cs"/>
          <w:rtl/>
        </w:rPr>
        <w:t>משפטי, אי</w:t>
      </w:r>
      <w:r w:rsidRPr="00B56CE8">
        <w:t xml:space="preserve"> </w:t>
      </w:r>
      <w:r w:rsidRPr="00B56CE8">
        <w:rPr>
          <w:rFonts w:hint="cs"/>
          <w:rtl/>
        </w:rPr>
        <w:t>הבנת</w:t>
      </w:r>
      <w:r w:rsidRPr="00B56CE8">
        <w:t xml:space="preserve"> </w:t>
      </w:r>
      <w:r w:rsidRPr="00B56CE8">
        <w:rPr>
          <w:rFonts w:hint="cs"/>
          <w:rtl/>
        </w:rPr>
        <w:t>השפה</w:t>
      </w:r>
      <w:r w:rsidRPr="00B56CE8">
        <w:t xml:space="preserve"> </w:t>
      </w:r>
      <w:r w:rsidRPr="00B56CE8">
        <w:rPr>
          <w:rFonts w:hint="cs"/>
          <w:rtl/>
        </w:rPr>
        <w:t>המשפטית</w:t>
      </w:r>
      <w:r w:rsidRPr="00B56CE8">
        <w:t xml:space="preserve"> </w:t>
      </w:r>
      <w:r w:rsidRPr="00B56CE8">
        <w:rPr>
          <w:rFonts w:hint="cs"/>
          <w:rtl/>
        </w:rPr>
        <w:t>וה</w:t>
      </w:r>
      <w:r>
        <w:rPr>
          <w:rFonts w:hint="cs"/>
          <w:rtl/>
        </w:rPr>
        <w:t>י</w:t>
      </w:r>
      <w:r w:rsidRPr="00B56CE8">
        <w:rPr>
          <w:rFonts w:hint="cs"/>
          <w:rtl/>
        </w:rPr>
        <w:t>עדר</w:t>
      </w:r>
      <w:r w:rsidRPr="00B56CE8">
        <w:t xml:space="preserve"> </w:t>
      </w:r>
      <w:r w:rsidRPr="00B56CE8">
        <w:rPr>
          <w:rFonts w:hint="cs"/>
          <w:rtl/>
        </w:rPr>
        <w:t>בקיאות בהליכים</w:t>
      </w:r>
      <w:r w:rsidRPr="00B56CE8">
        <w:t xml:space="preserve"> </w:t>
      </w:r>
      <w:r w:rsidRPr="00B56CE8">
        <w:rPr>
          <w:rFonts w:hint="cs"/>
          <w:rtl/>
        </w:rPr>
        <w:t xml:space="preserve">המשפטיים. </w:t>
      </w:r>
      <w:r>
        <w:rPr>
          <w:rFonts w:hint="cs"/>
          <w:rtl/>
        </w:rPr>
        <w:t xml:space="preserve">לא זו אף זו, 94% </w:t>
      </w:r>
      <w:r w:rsidRPr="00B56CE8">
        <w:rPr>
          <w:rFonts w:hint="cs"/>
          <w:rtl/>
        </w:rPr>
        <w:t>מכלל</w:t>
      </w:r>
      <w:r w:rsidRPr="00B56CE8">
        <w:t xml:space="preserve"> </w:t>
      </w:r>
      <w:r w:rsidRPr="00B56CE8">
        <w:rPr>
          <w:rFonts w:hint="cs"/>
          <w:rtl/>
        </w:rPr>
        <w:t>הזוכים</w:t>
      </w:r>
      <w:r w:rsidRPr="00B56CE8">
        <w:t xml:space="preserve"> </w:t>
      </w:r>
      <w:r w:rsidRPr="00B56CE8">
        <w:rPr>
          <w:rFonts w:hint="cs"/>
          <w:rtl/>
        </w:rPr>
        <w:t>בהוצאה</w:t>
      </w:r>
      <w:r w:rsidRPr="00B56CE8">
        <w:t xml:space="preserve"> </w:t>
      </w:r>
      <w:r w:rsidRPr="00B56CE8">
        <w:rPr>
          <w:rFonts w:hint="cs"/>
          <w:rtl/>
        </w:rPr>
        <w:t>לפועל</w:t>
      </w:r>
      <w:r w:rsidRPr="00B56CE8">
        <w:t xml:space="preserve"> </w:t>
      </w:r>
      <w:r w:rsidRPr="00B56CE8">
        <w:rPr>
          <w:rFonts w:hint="cs"/>
          <w:rtl/>
        </w:rPr>
        <w:t>מיוצגים</w:t>
      </w:r>
      <w:r w:rsidRPr="00B56CE8">
        <w:t xml:space="preserve"> </w:t>
      </w:r>
      <w:r w:rsidRPr="00B56CE8">
        <w:rPr>
          <w:rFonts w:hint="cs"/>
          <w:rtl/>
        </w:rPr>
        <w:t>במסגרת</w:t>
      </w:r>
      <w:r w:rsidRPr="00B56CE8">
        <w:t xml:space="preserve"> </w:t>
      </w:r>
      <w:r w:rsidRPr="00B56CE8">
        <w:rPr>
          <w:rFonts w:hint="cs"/>
          <w:rtl/>
        </w:rPr>
        <w:t>הליכי</w:t>
      </w:r>
      <w:r w:rsidRPr="00B56CE8">
        <w:t xml:space="preserve"> </w:t>
      </w:r>
      <w:r w:rsidRPr="00B56CE8">
        <w:rPr>
          <w:rFonts w:hint="cs"/>
          <w:rtl/>
        </w:rPr>
        <w:t>ההוצאה לפועל,</w:t>
      </w:r>
      <w:r w:rsidRPr="00B56CE8">
        <w:t xml:space="preserve"> </w:t>
      </w:r>
      <w:r w:rsidRPr="00B56CE8">
        <w:rPr>
          <w:rFonts w:hint="cs"/>
          <w:rtl/>
        </w:rPr>
        <w:t>ואילו</w:t>
      </w:r>
      <w:r w:rsidRPr="00B56CE8">
        <w:t xml:space="preserve"> </w:t>
      </w:r>
      <w:r w:rsidRPr="00B56CE8">
        <w:rPr>
          <w:rFonts w:hint="cs"/>
          <w:rtl/>
        </w:rPr>
        <w:t>94%</w:t>
      </w:r>
      <w:r w:rsidRPr="00B56CE8">
        <w:t xml:space="preserve"> </w:t>
      </w:r>
      <w:r w:rsidRPr="00B56CE8">
        <w:rPr>
          <w:rFonts w:hint="cs"/>
          <w:rtl/>
        </w:rPr>
        <w:t>מהחייבים</w:t>
      </w:r>
      <w:r w:rsidRPr="00B56CE8">
        <w:t xml:space="preserve"> </w:t>
      </w:r>
      <w:r w:rsidRPr="00B56CE8">
        <w:rPr>
          <w:rFonts w:hint="cs"/>
          <w:rtl/>
        </w:rPr>
        <w:t>אינם</w:t>
      </w:r>
      <w:r w:rsidRPr="00B56CE8">
        <w:t xml:space="preserve"> </w:t>
      </w:r>
      <w:r w:rsidRPr="00B56CE8">
        <w:rPr>
          <w:rFonts w:hint="cs"/>
          <w:rtl/>
        </w:rPr>
        <w:t>מיוצגים. מתוך</w:t>
      </w:r>
      <w:r w:rsidRPr="00B56CE8">
        <w:t xml:space="preserve"> </w:t>
      </w:r>
      <w:r w:rsidRPr="00B56CE8">
        <w:rPr>
          <w:rFonts w:hint="cs"/>
          <w:rtl/>
        </w:rPr>
        <w:t>התיקים</w:t>
      </w:r>
      <w:r w:rsidRPr="00B56CE8">
        <w:t xml:space="preserve"> </w:t>
      </w:r>
      <w:r w:rsidR="002978C1">
        <w:rPr>
          <w:rFonts w:hint="cs"/>
          <w:rtl/>
        </w:rPr>
        <w:t>המיוצגים</w:t>
      </w:r>
      <w:r w:rsidRPr="00B56CE8">
        <w:t xml:space="preserve"> </w:t>
      </w:r>
      <w:r w:rsidRPr="00B56CE8">
        <w:rPr>
          <w:rFonts w:hint="cs"/>
          <w:rtl/>
        </w:rPr>
        <w:t>70% שייכים</w:t>
      </w:r>
      <w:r w:rsidRPr="00B56CE8">
        <w:t xml:space="preserve"> </w:t>
      </w:r>
      <w:r w:rsidRPr="00B56CE8">
        <w:rPr>
          <w:rFonts w:hint="cs"/>
          <w:rtl/>
        </w:rPr>
        <w:t>לזוכים</w:t>
      </w:r>
      <w:r w:rsidRPr="00B56CE8">
        <w:t xml:space="preserve"> </w:t>
      </w:r>
      <w:r w:rsidRPr="00B56CE8">
        <w:rPr>
          <w:rFonts w:hint="cs"/>
          <w:rtl/>
        </w:rPr>
        <w:t>בעלי</w:t>
      </w:r>
      <w:r w:rsidRPr="00B56CE8">
        <w:t xml:space="preserve"> </w:t>
      </w:r>
      <w:r w:rsidRPr="00B56CE8">
        <w:rPr>
          <w:rFonts w:hint="cs"/>
          <w:rtl/>
        </w:rPr>
        <w:t>מעל</w:t>
      </w:r>
      <w:r w:rsidRPr="00B56CE8">
        <w:t xml:space="preserve"> </w:t>
      </w:r>
      <w:r w:rsidRPr="00B56CE8">
        <w:rPr>
          <w:rFonts w:hint="cs"/>
          <w:rtl/>
        </w:rPr>
        <w:t>100</w:t>
      </w:r>
      <w:r w:rsidRPr="00B56CE8">
        <w:t xml:space="preserve"> </w:t>
      </w:r>
      <w:r w:rsidRPr="00B56CE8">
        <w:rPr>
          <w:rFonts w:hint="cs"/>
          <w:rtl/>
        </w:rPr>
        <w:t>תיקים</w:t>
      </w:r>
      <w:r w:rsidR="002978C1">
        <w:rPr>
          <w:rFonts w:hint="cs"/>
          <w:rtl/>
        </w:rPr>
        <w:t>.</w:t>
      </w:r>
      <w:r w:rsidRPr="00E10DC4">
        <w:rPr>
          <w:rFonts w:hint="cs"/>
          <w:rtl/>
        </w:rPr>
        <w:t xml:space="preserve"> </w:t>
      </w:r>
    </w:p>
    <w:p w14:paraId="76466BCA" w14:textId="4131692F" w:rsidR="0059262B" w:rsidRPr="00E10DC4" w:rsidRDefault="002978C1" w:rsidP="002978C1">
      <w:pPr>
        <w:pStyle w:val="Hesber"/>
        <w:rPr>
          <w:rtl/>
        </w:rPr>
      </w:pPr>
      <w:r>
        <w:rPr>
          <w:rFonts w:hint="cs"/>
          <w:rtl/>
        </w:rPr>
        <w:t>יש</w:t>
      </w:r>
      <w:r w:rsidR="0059262B" w:rsidRPr="00E10DC4">
        <w:t xml:space="preserve"> </w:t>
      </w:r>
      <w:r w:rsidR="0059262B" w:rsidRPr="00E10DC4">
        <w:rPr>
          <w:rFonts w:hint="cs"/>
          <w:rtl/>
        </w:rPr>
        <w:t>חייבים</w:t>
      </w:r>
      <w:r w:rsidR="0059262B" w:rsidRPr="00E10DC4">
        <w:t xml:space="preserve"> </w:t>
      </w:r>
      <w:r w:rsidR="0059262B" w:rsidRPr="00E10DC4">
        <w:rPr>
          <w:rFonts w:hint="cs"/>
          <w:rtl/>
        </w:rPr>
        <w:t>רבים</w:t>
      </w:r>
      <w:r w:rsidR="0059262B" w:rsidRPr="00E10DC4">
        <w:t xml:space="preserve"> </w:t>
      </w:r>
      <w:r w:rsidR="0059262B" w:rsidRPr="00E10DC4">
        <w:rPr>
          <w:rFonts w:hint="cs"/>
          <w:rtl/>
        </w:rPr>
        <w:t>אשר</w:t>
      </w:r>
      <w:r w:rsidR="0059262B" w:rsidRPr="00E10DC4">
        <w:t xml:space="preserve"> </w:t>
      </w:r>
      <w:r w:rsidR="0059262B" w:rsidRPr="00E10DC4">
        <w:rPr>
          <w:rFonts w:hint="cs"/>
          <w:rtl/>
        </w:rPr>
        <w:t>נמצאים</w:t>
      </w:r>
      <w:r w:rsidR="0059262B" w:rsidRPr="00E10DC4">
        <w:t xml:space="preserve"> </w:t>
      </w:r>
      <w:r w:rsidR="0059262B" w:rsidRPr="00E10DC4">
        <w:rPr>
          <w:rFonts w:hint="cs"/>
          <w:rtl/>
        </w:rPr>
        <w:t>במסגרת</w:t>
      </w:r>
      <w:r>
        <w:rPr>
          <w:rFonts w:hint="cs"/>
          <w:rtl/>
        </w:rPr>
        <w:t xml:space="preserve"> מערכת ההוצאה לפועל</w:t>
      </w:r>
      <w:r w:rsidR="0059262B" w:rsidRPr="00E10DC4">
        <w:t xml:space="preserve"> </w:t>
      </w:r>
      <w:r w:rsidR="0059262B" w:rsidRPr="00E10DC4">
        <w:rPr>
          <w:rFonts w:hint="cs"/>
          <w:rtl/>
        </w:rPr>
        <w:t>במשך</w:t>
      </w:r>
      <w:r w:rsidR="0059262B" w:rsidRPr="00E10DC4">
        <w:t xml:space="preserve"> </w:t>
      </w:r>
      <w:r w:rsidR="0059262B" w:rsidRPr="00E10DC4">
        <w:rPr>
          <w:rFonts w:hint="cs"/>
          <w:rtl/>
        </w:rPr>
        <w:t>שנים</w:t>
      </w:r>
      <w:r w:rsidR="0059262B" w:rsidRPr="00E10DC4">
        <w:t xml:space="preserve"> </w:t>
      </w:r>
      <w:r w:rsidR="0059262B" w:rsidRPr="00E10DC4">
        <w:rPr>
          <w:rFonts w:hint="cs"/>
          <w:rtl/>
        </w:rPr>
        <w:t xml:space="preserve">רבות, למרות </w:t>
      </w:r>
      <w:r w:rsidR="0059262B">
        <w:rPr>
          <w:rFonts w:hint="cs"/>
          <w:rtl/>
        </w:rPr>
        <w:t>ש</w:t>
      </w:r>
      <w:r w:rsidR="0059262B" w:rsidRPr="00E10DC4">
        <w:rPr>
          <w:rFonts w:hint="cs"/>
          <w:rtl/>
        </w:rPr>
        <w:t>אין</w:t>
      </w:r>
      <w:r w:rsidR="0059262B">
        <w:rPr>
          <w:rFonts w:hint="cs"/>
          <w:rtl/>
        </w:rPr>
        <w:t xml:space="preserve"> להם</w:t>
      </w:r>
      <w:r w:rsidR="0059262B" w:rsidRPr="00E10DC4">
        <w:t xml:space="preserve"> </w:t>
      </w:r>
      <w:r w:rsidR="0059262B" w:rsidRPr="00E10DC4">
        <w:rPr>
          <w:rFonts w:hint="cs"/>
          <w:rtl/>
        </w:rPr>
        <w:t>אמצעים</w:t>
      </w:r>
      <w:r w:rsidR="0059262B" w:rsidRPr="00E10DC4">
        <w:t xml:space="preserve"> </w:t>
      </w:r>
      <w:r w:rsidR="0059262B" w:rsidRPr="00E10DC4">
        <w:rPr>
          <w:rFonts w:hint="cs"/>
          <w:rtl/>
        </w:rPr>
        <w:t>לשלם</w:t>
      </w:r>
      <w:r w:rsidR="0059262B" w:rsidRPr="00E10DC4">
        <w:t xml:space="preserve"> </w:t>
      </w:r>
      <w:r w:rsidR="0059262B" w:rsidRPr="00E10DC4">
        <w:rPr>
          <w:rFonts w:hint="cs"/>
          <w:rtl/>
        </w:rPr>
        <w:t>והחוב</w:t>
      </w:r>
      <w:r w:rsidR="0059262B" w:rsidRPr="00E10DC4">
        <w:t xml:space="preserve"> </w:t>
      </w:r>
      <w:r w:rsidR="0059262B" w:rsidRPr="00E10DC4">
        <w:rPr>
          <w:rFonts w:hint="cs"/>
          <w:rtl/>
        </w:rPr>
        <w:t>אינו</w:t>
      </w:r>
      <w:r w:rsidR="0059262B" w:rsidRPr="00E10DC4">
        <w:t xml:space="preserve"> </w:t>
      </w:r>
      <w:r w:rsidR="0059262B" w:rsidRPr="00E10DC4">
        <w:rPr>
          <w:rFonts w:hint="cs"/>
          <w:rtl/>
        </w:rPr>
        <w:t>נגבה. פעמים</w:t>
      </w:r>
      <w:r w:rsidR="0059262B" w:rsidRPr="00E10DC4">
        <w:t xml:space="preserve"> </w:t>
      </w:r>
      <w:r w:rsidR="0059262B" w:rsidRPr="00E10DC4">
        <w:rPr>
          <w:rFonts w:hint="cs"/>
          <w:rtl/>
        </w:rPr>
        <w:t>רבות</w:t>
      </w:r>
      <w:r w:rsidR="0059262B" w:rsidRPr="00E10DC4">
        <w:t xml:space="preserve"> </w:t>
      </w:r>
      <w:r w:rsidR="0059262B" w:rsidRPr="00E10DC4">
        <w:rPr>
          <w:rFonts w:hint="cs"/>
          <w:rtl/>
        </w:rPr>
        <w:t>צווי</w:t>
      </w:r>
      <w:r w:rsidR="0059262B" w:rsidRPr="00E10DC4">
        <w:t xml:space="preserve"> </w:t>
      </w:r>
      <w:r w:rsidR="0059262B" w:rsidRPr="00E10DC4">
        <w:rPr>
          <w:rFonts w:hint="cs"/>
          <w:rtl/>
        </w:rPr>
        <w:t>התשלומים</w:t>
      </w:r>
      <w:r w:rsidR="0059262B" w:rsidRPr="00E10DC4">
        <w:t xml:space="preserve"> </w:t>
      </w:r>
      <w:r w:rsidR="0059262B" w:rsidRPr="00E10DC4">
        <w:rPr>
          <w:rFonts w:hint="cs"/>
          <w:rtl/>
        </w:rPr>
        <w:t>אינם</w:t>
      </w:r>
      <w:r w:rsidR="0059262B" w:rsidRPr="00E10DC4">
        <w:t xml:space="preserve"> </w:t>
      </w:r>
      <w:r w:rsidR="0059262B" w:rsidRPr="00E10DC4">
        <w:rPr>
          <w:rFonts w:hint="cs"/>
          <w:rtl/>
        </w:rPr>
        <w:t>מכסים</w:t>
      </w:r>
      <w:r w:rsidR="0059262B" w:rsidRPr="00E10DC4">
        <w:t xml:space="preserve"> </w:t>
      </w:r>
      <w:r w:rsidR="0059262B" w:rsidRPr="00E10DC4">
        <w:rPr>
          <w:rFonts w:hint="cs"/>
          <w:rtl/>
        </w:rPr>
        <w:t>את הריבית, והזוכה</w:t>
      </w:r>
      <w:r w:rsidR="0059262B" w:rsidRPr="00E10DC4">
        <w:t xml:space="preserve"> </w:t>
      </w:r>
      <w:r w:rsidR="0059262B" w:rsidRPr="00E10DC4">
        <w:rPr>
          <w:rFonts w:hint="cs"/>
          <w:rtl/>
        </w:rPr>
        <w:t>אינו</w:t>
      </w:r>
      <w:r w:rsidR="0059262B" w:rsidRPr="00E10DC4">
        <w:t xml:space="preserve"> </w:t>
      </w:r>
      <w:r w:rsidR="0059262B" w:rsidRPr="00E10DC4">
        <w:rPr>
          <w:rFonts w:hint="cs"/>
          <w:rtl/>
        </w:rPr>
        <w:t>מצליח</w:t>
      </w:r>
      <w:r w:rsidR="0059262B" w:rsidRPr="00E10DC4">
        <w:t xml:space="preserve"> </w:t>
      </w:r>
      <w:r w:rsidR="0059262B" w:rsidRPr="00E10DC4">
        <w:rPr>
          <w:rFonts w:hint="cs"/>
          <w:rtl/>
        </w:rPr>
        <w:t>להיפרע</w:t>
      </w:r>
      <w:r w:rsidR="0059262B" w:rsidRPr="00E10DC4">
        <w:t xml:space="preserve"> </w:t>
      </w:r>
      <w:r w:rsidR="0059262B" w:rsidRPr="00E10DC4">
        <w:rPr>
          <w:rFonts w:hint="cs"/>
          <w:rtl/>
        </w:rPr>
        <w:t>את</w:t>
      </w:r>
      <w:r w:rsidR="0059262B" w:rsidRPr="00E10DC4">
        <w:t xml:space="preserve"> </w:t>
      </w:r>
      <w:r w:rsidR="0059262B" w:rsidRPr="00E10DC4">
        <w:rPr>
          <w:rFonts w:hint="cs"/>
          <w:rtl/>
        </w:rPr>
        <w:t>חובו</w:t>
      </w:r>
      <w:r w:rsidR="0059262B">
        <w:rPr>
          <w:rFonts w:hint="cs"/>
          <w:rtl/>
        </w:rPr>
        <w:t xml:space="preserve">. </w:t>
      </w:r>
      <w:r w:rsidR="0059262B" w:rsidRPr="00E10DC4">
        <w:rPr>
          <w:rFonts w:hint="cs"/>
          <w:rtl/>
        </w:rPr>
        <w:t>לפי</w:t>
      </w:r>
      <w:r w:rsidR="0059262B" w:rsidRPr="00E10DC4">
        <w:t xml:space="preserve"> </w:t>
      </w:r>
      <w:r w:rsidR="0059262B" w:rsidRPr="00E10DC4">
        <w:rPr>
          <w:rFonts w:hint="cs"/>
          <w:rtl/>
        </w:rPr>
        <w:t>נתוני</w:t>
      </w:r>
      <w:r w:rsidR="0059262B" w:rsidRPr="00E10DC4">
        <w:t xml:space="preserve"> </w:t>
      </w:r>
      <w:r w:rsidR="0059262B" w:rsidRPr="00E10DC4">
        <w:rPr>
          <w:rFonts w:hint="cs"/>
          <w:rtl/>
        </w:rPr>
        <w:t>רשות</w:t>
      </w:r>
      <w:r w:rsidR="0059262B" w:rsidRPr="00E10DC4">
        <w:t xml:space="preserve"> </w:t>
      </w:r>
      <w:r w:rsidR="0059262B" w:rsidRPr="00E10DC4">
        <w:rPr>
          <w:rFonts w:hint="cs"/>
          <w:rtl/>
        </w:rPr>
        <w:t>האכיפה</w:t>
      </w:r>
      <w:r w:rsidR="0059262B" w:rsidRPr="00E10DC4">
        <w:t xml:space="preserve"> </w:t>
      </w:r>
      <w:r w:rsidR="0059262B" w:rsidRPr="00E10DC4">
        <w:rPr>
          <w:rFonts w:hint="cs"/>
          <w:rtl/>
        </w:rPr>
        <w:t>והגבייה</w:t>
      </w:r>
      <w:r w:rsidR="0059262B" w:rsidRPr="00E10DC4">
        <w:t xml:space="preserve"> </w:t>
      </w:r>
      <w:r w:rsidR="0059262B" w:rsidRPr="00E10DC4">
        <w:rPr>
          <w:rFonts w:hint="cs"/>
          <w:rtl/>
        </w:rPr>
        <w:t>לשנת 2012, במערכת</w:t>
      </w:r>
      <w:r w:rsidR="0059262B" w:rsidRPr="00E10DC4">
        <w:t xml:space="preserve"> </w:t>
      </w:r>
      <w:r w:rsidR="0059262B" w:rsidRPr="00E10DC4">
        <w:rPr>
          <w:rFonts w:hint="cs"/>
          <w:rtl/>
        </w:rPr>
        <w:t>ההוצאה לפועל</w:t>
      </w:r>
      <w:r w:rsidR="0059262B" w:rsidRPr="00E10DC4">
        <w:t xml:space="preserve"> </w:t>
      </w:r>
      <w:r w:rsidR="0059262B" w:rsidRPr="00E10DC4">
        <w:rPr>
          <w:rFonts w:hint="cs"/>
          <w:rtl/>
        </w:rPr>
        <w:t>רשומים</w:t>
      </w:r>
      <w:r w:rsidR="0059262B" w:rsidRPr="00E10DC4">
        <w:t xml:space="preserve"> </w:t>
      </w:r>
      <w:r w:rsidR="0059262B" w:rsidRPr="00E10DC4">
        <w:rPr>
          <w:rFonts w:hint="cs"/>
          <w:rtl/>
        </w:rPr>
        <w:t>כ</w:t>
      </w:r>
      <w:r w:rsidR="0059262B">
        <w:rPr>
          <w:rFonts w:hint="cs"/>
          <w:rtl/>
        </w:rPr>
        <w:t>-</w:t>
      </w:r>
      <w:r w:rsidR="0059262B" w:rsidRPr="00E10DC4">
        <w:t xml:space="preserve"> </w:t>
      </w:r>
      <w:r w:rsidR="0059262B">
        <w:rPr>
          <w:rFonts w:hint="cs"/>
          <w:rtl/>
        </w:rPr>
        <w:t>72,810</w:t>
      </w:r>
      <w:r w:rsidR="0059262B" w:rsidRPr="00E10DC4">
        <w:t xml:space="preserve"> </w:t>
      </w:r>
      <w:r w:rsidR="0059262B" w:rsidRPr="00E10DC4">
        <w:rPr>
          <w:rFonts w:hint="cs"/>
          <w:rtl/>
        </w:rPr>
        <w:t>חייבים</w:t>
      </w:r>
      <w:r w:rsidR="0059262B" w:rsidRPr="00E10DC4">
        <w:t xml:space="preserve"> </w:t>
      </w:r>
      <w:r w:rsidR="0059262B" w:rsidRPr="00E10DC4">
        <w:rPr>
          <w:rFonts w:hint="cs"/>
          <w:rtl/>
        </w:rPr>
        <w:t>המוכרזים</w:t>
      </w:r>
      <w:r w:rsidR="0059262B" w:rsidRPr="00E10DC4">
        <w:t xml:space="preserve"> </w:t>
      </w:r>
      <w:r w:rsidR="0059262B" w:rsidRPr="00E10DC4">
        <w:rPr>
          <w:rFonts w:hint="cs"/>
          <w:rtl/>
        </w:rPr>
        <w:t>כחייבים</w:t>
      </w:r>
      <w:r w:rsidR="0059262B" w:rsidRPr="00E10DC4">
        <w:t xml:space="preserve"> </w:t>
      </w:r>
      <w:r w:rsidR="0059262B" w:rsidRPr="00E10DC4">
        <w:rPr>
          <w:rFonts w:hint="cs"/>
          <w:rtl/>
        </w:rPr>
        <w:t>מוגבלים</w:t>
      </w:r>
      <w:r w:rsidR="0059262B" w:rsidRPr="00E10DC4">
        <w:t xml:space="preserve"> </w:t>
      </w:r>
      <w:r w:rsidR="0059262B" w:rsidRPr="00E10DC4">
        <w:rPr>
          <w:rFonts w:hint="cs"/>
          <w:rtl/>
        </w:rPr>
        <w:t>באמצעים</w:t>
      </w:r>
      <w:r w:rsidR="0059262B">
        <w:rPr>
          <w:rFonts w:hint="cs"/>
          <w:rtl/>
        </w:rPr>
        <w:t xml:space="preserve">, </w:t>
      </w:r>
      <w:r w:rsidR="0059262B" w:rsidRPr="00E10DC4">
        <w:rPr>
          <w:rFonts w:hint="cs"/>
          <w:rtl/>
        </w:rPr>
        <w:t>כאשר</w:t>
      </w:r>
      <w:r w:rsidR="0059262B" w:rsidRPr="00E10DC4">
        <w:t xml:space="preserve"> </w:t>
      </w:r>
      <w:r w:rsidR="0059262B" w:rsidRPr="00E10DC4">
        <w:rPr>
          <w:rFonts w:hint="cs"/>
          <w:rtl/>
        </w:rPr>
        <w:t>בשנת</w:t>
      </w:r>
      <w:r w:rsidR="0059262B" w:rsidRPr="00E10DC4">
        <w:t xml:space="preserve"> </w:t>
      </w:r>
      <w:r w:rsidR="0059262B">
        <w:rPr>
          <w:rFonts w:hint="cs"/>
          <w:rtl/>
        </w:rPr>
        <w:t>2012</w:t>
      </w:r>
      <w:r w:rsidR="0059262B" w:rsidRPr="00E10DC4">
        <w:t xml:space="preserve"> </w:t>
      </w:r>
      <w:r w:rsidR="0059262B" w:rsidRPr="00E10DC4">
        <w:rPr>
          <w:rFonts w:hint="cs"/>
          <w:rtl/>
        </w:rPr>
        <w:t>לבדה</w:t>
      </w:r>
      <w:r w:rsidR="0059262B" w:rsidRPr="00E10DC4">
        <w:t xml:space="preserve"> </w:t>
      </w:r>
      <w:r w:rsidR="0059262B" w:rsidRPr="00E10DC4">
        <w:rPr>
          <w:rFonts w:hint="cs"/>
          <w:rtl/>
        </w:rPr>
        <w:t>הוכרזו</w:t>
      </w:r>
      <w:r w:rsidR="0059262B" w:rsidRPr="00E10DC4">
        <w:t xml:space="preserve"> </w:t>
      </w:r>
      <w:r w:rsidR="0059262B" w:rsidRPr="00E10DC4">
        <w:rPr>
          <w:rFonts w:hint="cs"/>
          <w:rtl/>
        </w:rPr>
        <w:t>כ</w:t>
      </w:r>
      <w:r w:rsidR="0059262B">
        <w:rPr>
          <w:rFonts w:hint="cs"/>
          <w:rtl/>
        </w:rPr>
        <w:t>- 18,000</w:t>
      </w:r>
      <w:r w:rsidR="0059262B" w:rsidRPr="00E10DC4">
        <w:t xml:space="preserve"> </w:t>
      </w:r>
      <w:r w:rsidR="0059262B" w:rsidRPr="00E10DC4">
        <w:rPr>
          <w:rFonts w:hint="cs"/>
          <w:rtl/>
        </w:rPr>
        <w:t xml:space="preserve"> אנשים</w:t>
      </w:r>
      <w:r w:rsidR="0059262B" w:rsidRPr="00E10DC4">
        <w:t xml:space="preserve"> </w:t>
      </w:r>
      <w:r w:rsidR="0059262B" w:rsidRPr="00E10DC4">
        <w:rPr>
          <w:rFonts w:hint="cs"/>
          <w:rtl/>
        </w:rPr>
        <w:t>כחייבים</w:t>
      </w:r>
      <w:r w:rsidR="0059262B" w:rsidRPr="00E10DC4">
        <w:t xml:space="preserve"> </w:t>
      </w:r>
      <w:r w:rsidR="0059262B" w:rsidRPr="00E10DC4">
        <w:rPr>
          <w:rFonts w:hint="cs"/>
          <w:rtl/>
        </w:rPr>
        <w:t>מוגבלים</w:t>
      </w:r>
      <w:r w:rsidR="0059262B" w:rsidRPr="00E10DC4">
        <w:t xml:space="preserve"> </w:t>
      </w:r>
      <w:r w:rsidR="0059262B" w:rsidRPr="00E10DC4">
        <w:rPr>
          <w:rFonts w:hint="cs"/>
          <w:rtl/>
        </w:rPr>
        <w:t>באמצעים</w:t>
      </w:r>
      <w:r w:rsidR="0059262B">
        <w:rPr>
          <w:rFonts w:hint="cs"/>
          <w:rtl/>
        </w:rPr>
        <w:t>.</w:t>
      </w:r>
      <w:r w:rsidR="0059262B" w:rsidRPr="00E10DC4">
        <w:rPr>
          <w:rFonts w:hint="cs"/>
          <w:rtl/>
        </w:rPr>
        <w:t xml:space="preserve"> עבור</w:t>
      </w:r>
      <w:r w:rsidR="0059262B" w:rsidRPr="00E10DC4">
        <w:t xml:space="preserve"> </w:t>
      </w:r>
      <w:r w:rsidR="0059262B" w:rsidRPr="00E10DC4">
        <w:rPr>
          <w:rFonts w:hint="cs"/>
          <w:rtl/>
        </w:rPr>
        <w:t>אותם</w:t>
      </w:r>
      <w:r w:rsidR="0059262B" w:rsidRPr="00E10DC4">
        <w:t xml:space="preserve"> </w:t>
      </w:r>
      <w:r w:rsidR="0059262B" w:rsidRPr="00E10DC4">
        <w:rPr>
          <w:rFonts w:hint="cs"/>
          <w:rtl/>
        </w:rPr>
        <w:t>חייבים</w:t>
      </w:r>
      <w:r w:rsidR="0059262B" w:rsidRPr="00E10DC4">
        <w:t xml:space="preserve"> </w:t>
      </w:r>
      <w:r w:rsidR="0059262B" w:rsidRPr="00E10DC4">
        <w:rPr>
          <w:rFonts w:hint="cs"/>
          <w:rtl/>
        </w:rPr>
        <w:t>בעלי חובות</w:t>
      </w:r>
      <w:r w:rsidR="0059262B" w:rsidRPr="00E10DC4">
        <w:t xml:space="preserve"> </w:t>
      </w:r>
      <w:r w:rsidR="0059262B" w:rsidRPr="00E10DC4">
        <w:rPr>
          <w:rFonts w:hint="cs"/>
          <w:rtl/>
        </w:rPr>
        <w:t>רבים</w:t>
      </w:r>
      <w:r w:rsidR="0059262B" w:rsidRPr="00E10DC4">
        <w:t xml:space="preserve"> </w:t>
      </w:r>
      <w:r w:rsidR="0059262B" w:rsidRPr="00E10DC4">
        <w:rPr>
          <w:rFonts w:hint="cs"/>
          <w:rtl/>
        </w:rPr>
        <w:t>וגבוהים</w:t>
      </w:r>
      <w:r w:rsidR="0059262B" w:rsidRPr="00E10DC4">
        <w:t xml:space="preserve"> </w:t>
      </w:r>
      <w:r w:rsidR="0059262B" w:rsidRPr="00E10DC4">
        <w:rPr>
          <w:rFonts w:hint="cs"/>
          <w:rtl/>
        </w:rPr>
        <w:t>אשר</w:t>
      </w:r>
      <w:r w:rsidR="0059262B" w:rsidRPr="00E10DC4">
        <w:t xml:space="preserve"> </w:t>
      </w:r>
      <w:r w:rsidR="0059262B" w:rsidRPr="00E10DC4">
        <w:rPr>
          <w:rFonts w:hint="cs"/>
          <w:rtl/>
        </w:rPr>
        <w:t>אינם</w:t>
      </w:r>
      <w:r w:rsidR="0059262B" w:rsidRPr="00E10DC4">
        <w:t xml:space="preserve"> </w:t>
      </w:r>
      <w:r w:rsidR="0059262B" w:rsidRPr="00E10DC4">
        <w:rPr>
          <w:rFonts w:hint="cs"/>
          <w:rtl/>
        </w:rPr>
        <w:t>יכולים</w:t>
      </w:r>
      <w:r w:rsidR="0059262B" w:rsidRPr="00E10DC4">
        <w:t xml:space="preserve"> </w:t>
      </w:r>
      <w:r w:rsidR="0059262B" w:rsidRPr="00E10DC4">
        <w:rPr>
          <w:rFonts w:hint="cs"/>
          <w:rtl/>
        </w:rPr>
        <w:t>לשלם</w:t>
      </w:r>
      <w:r w:rsidR="0059262B" w:rsidRPr="00E10DC4">
        <w:t xml:space="preserve"> </w:t>
      </w:r>
      <w:r w:rsidR="0059262B" w:rsidRPr="00E10DC4">
        <w:rPr>
          <w:rFonts w:hint="cs"/>
          <w:rtl/>
        </w:rPr>
        <w:t>את</w:t>
      </w:r>
      <w:r w:rsidR="0059262B" w:rsidRPr="00E10DC4">
        <w:t xml:space="preserve"> </w:t>
      </w:r>
      <w:r w:rsidR="0059262B" w:rsidRPr="00E10DC4">
        <w:rPr>
          <w:rFonts w:hint="cs"/>
          <w:rtl/>
        </w:rPr>
        <w:t>חובותיהם</w:t>
      </w:r>
      <w:r w:rsidR="0059262B">
        <w:rPr>
          <w:rFonts w:hint="cs"/>
          <w:rtl/>
        </w:rPr>
        <w:t xml:space="preserve"> </w:t>
      </w:r>
      <w:r w:rsidR="0059262B" w:rsidRPr="00E10DC4">
        <w:rPr>
          <w:rFonts w:hint="cs"/>
          <w:rtl/>
        </w:rPr>
        <w:t>אין</w:t>
      </w:r>
      <w:r w:rsidR="0059262B" w:rsidRPr="00E10DC4">
        <w:t xml:space="preserve"> </w:t>
      </w:r>
      <w:r w:rsidR="0059262B" w:rsidRPr="00E10DC4">
        <w:rPr>
          <w:rFonts w:hint="cs"/>
          <w:rtl/>
        </w:rPr>
        <w:t>כל</w:t>
      </w:r>
      <w:r w:rsidR="0059262B" w:rsidRPr="00E10DC4">
        <w:t xml:space="preserve"> </w:t>
      </w:r>
      <w:r w:rsidR="0059262B" w:rsidRPr="00E10DC4">
        <w:rPr>
          <w:rFonts w:hint="cs"/>
          <w:rtl/>
        </w:rPr>
        <w:t>תועלת</w:t>
      </w:r>
      <w:r w:rsidR="0059262B" w:rsidRPr="00E10DC4">
        <w:t xml:space="preserve"> </w:t>
      </w:r>
      <w:r w:rsidR="0059262B" w:rsidRPr="00E10DC4">
        <w:rPr>
          <w:rFonts w:hint="cs"/>
          <w:rtl/>
        </w:rPr>
        <w:t>בהמשך</w:t>
      </w:r>
      <w:r w:rsidR="0059262B" w:rsidRPr="00E10DC4">
        <w:t xml:space="preserve"> </w:t>
      </w:r>
      <w:r w:rsidR="0059262B" w:rsidRPr="00E10DC4">
        <w:rPr>
          <w:rFonts w:hint="cs"/>
          <w:rtl/>
        </w:rPr>
        <w:t>ההליכים</w:t>
      </w:r>
      <w:r w:rsidR="0059262B" w:rsidRPr="00E10DC4">
        <w:t xml:space="preserve"> </w:t>
      </w:r>
      <w:r w:rsidR="0059262B" w:rsidRPr="00E10DC4">
        <w:rPr>
          <w:rFonts w:hint="cs"/>
          <w:rtl/>
        </w:rPr>
        <w:t>בהוצאה</w:t>
      </w:r>
      <w:r w:rsidR="0059262B" w:rsidRPr="00E10DC4">
        <w:t xml:space="preserve"> </w:t>
      </w:r>
      <w:r w:rsidR="0059262B" w:rsidRPr="00E10DC4">
        <w:rPr>
          <w:rFonts w:hint="cs"/>
          <w:rtl/>
        </w:rPr>
        <w:t>לפועל</w:t>
      </w:r>
      <w:r w:rsidR="0059262B" w:rsidRPr="00E10DC4">
        <w:t xml:space="preserve"> </w:t>
      </w:r>
      <w:r w:rsidR="0059262B" w:rsidRPr="00E10DC4">
        <w:rPr>
          <w:rFonts w:hint="cs"/>
          <w:rtl/>
        </w:rPr>
        <w:t>אשר מעמיסים</w:t>
      </w:r>
      <w:r w:rsidR="0059262B" w:rsidRPr="00E10DC4">
        <w:t xml:space="preserve"> </w:t>
      </w:r>
      <w:r w:rsidR="0059262B" w:rsidRPr="00E10DC4">
        <w:rPr>
          <w:rFonts w:hint="cs"/>
          <w:rtl/>
        </w:rPr>
        <w:t>לשווא</w:t>
      </w:r>
      <w:r w:rsidR="0059262B" w:rsidRPr="00E10DC4">
        <w:t xml:space="preserve"> </w:t>
      </w:r>
      <w:r w:rsidR="0059262B" w:rsidRPr="00E10DC4">
        <w:rPr>
          <w:rFonts w:hint="cs"/>
          <w:rtl/>
        </w:rPr>
        <w:t>על</w:t>
      </w:r>
      <w:r w:rsidR="0059262B" w:rsidRPr="00E10DC4">
        <w:t xml:space="preserve"> </w:t>
      </w:r>
      <w:r w:rsidR="0059262B" w:rsidRPr="00E10DC4">
        <w:rPr>
          <w:rFonts w:hint="cs"/>
          <w:rtl/>
        </w:rPr>
        <w:t>המערכת</w:t>
      </w:r>
      <w:r w:rsidR="0059262B" w:rsidRPr="00E10DC4">
        <w:t xml:space="preserve"> </w:t>
      </w:r>
      <w:r w:rsidR="0059262B" w:rsidRPr="00E10DC4">
        <w:rPr>
          <w:rFonts w:hint="cs"/>
          <w:rtl/>
        </w:rPr>
        <w:t>ואינם</w:t>
      </w:r>
      <w:r w:rsidR="0059262B" w:rsidRPr="00E10DC4">
        <w:t xml:space="preserve"> </w:t>
      </w:r>
      <w:r w:rsidR="0059262B" w:rsidRPr="00E10DC4">
        <w:rPr>
          <w:rFonts w:hint="cs"/>
          <w:rtl/>
        </w:rPr>
        <w:t>מובילים</w:t>
      </w:r>
      <w:r w:rsidR="0059262B" w:rsidRPr="00E10DC4">
        <w:t xml:space="preserve"> </w:t>
      </w:r>
      <w:r w:rsidR="0059262B" w:rsidRPr="00E10DC4">
        <w:rPr>
          <w:rFonts w:hint="cs"/>
          <w:rtl/>
        </w:rPr>
        <w:t>לגבייה</w:t>
      </w:r>
      <w:r w:rsidR="0059262B" w:rsidRPr="00E10DC4">
        <w:t xml:space="preserve"> </w:t>
      </w:r>
      <w:r w:rsidR="0059262B" w:rsidRPr="00E10DC4">
        <w:rPr>
          <w:rFonts w:hint="cs"/>
          <w:rtl/>
        </w:rPr>
        <w:t>עבור</w:t>
      </w:r>
      <w:r w:rsidR="0059262B" w:rsidRPr="00E10DC4">
        <w:t xml:space="preserve"> </w:t>
      </w:r>
      <w:r w:rsidR="0059262B" w:rsidRPr="00E10DC4">
        <w:rPr>
          <w:rFonts w:hint="cs"/>
          <w:rtl/>
        </w:rPr>
        <w:t>הזוכה. אלא שעל אף הנתונים הללו, המצב החוקי היום הוא שלחייב</w:t>
      </w:r>
      <w:r w:rsidR="0059262B" w:rsidRPr="00E10DC4">
        <w:t xml:space="preserve"> </w:t>
      </w:r>
      <w:r w:rsidR="0059262B" w:rsidRPr="00E10DC4">
        <w:rPr>
          <w:rFonts w:hint="cs"/>
          <w:rtl/>
        </w:rPr>
        <w:t>אין</w:t>
      </w:r>
      <w:r w:rsidR="0059262B" w:rsidRPr="00E10DC4">
        <w:t xml:space="preserve"> </w:t>
      </w:r>
      <w:r w:rsidR="0059262B" w:rsidRPr="00E10DC4">
        <w:rPr>
          <w:rFonts w:hint="cs"/>
          <w:rtl/>
        </w:rPr>
        <w:t>כל</w:t>
      </w:r>
      <w:r w:rsidR="0059262B" w:rsidRPr="00E10DC4">
        <w:t xml:space="preserve"> </w:t>
      </w:r>
      <w:r w:rsidR="0059262B" w:rsidRPr="00E10DC4">
        <w:rPr>
          <w:rFonts w:hint="cs"/>
          <w:rtl/>
        </w:rPr>
        <w:lastRenderedPageBreak/>
        <w:t>יכולת</w:t>
      </w:r>
      <w:r w:rsidR="0059262B" w:rsidRPr="00E10DC4">
        <w:t xml:space="preserve"> </w:t>
      </w:r>
      <w:r w:rsidR="0059262B" w:rsidRPr="00E10DC4">
        <w:rPr>
          <w:rFonts w:hint="cs"/>
          <w:rtl/>
        </w:rPr>
        <w:t>לקבל</w:t>
      </w:r>
      <w:r w:rsidR="0059262B" w:rsidRPr="00E10DC4">
        <w:t xml:space="preserve"> </w:t>
      </w:r>
      <w:r w:rsidR="0059262B" w:rsidRPr="00E10DC4">
        <w:rPr>
          <w:rFonts w:hint="cs"/>
          <w:rtl/>
        </w:rPr>
        <w:t>הפטר</w:t>
      </w:r>
      <w:r w:rsidR="0059262B" w:rsidRPr="00E10DC4">
        <w:t xml:space="preserve"> </w:t>
      </w:r>
      <w:r w:rsidR="0059262B" w:rsidRPr="00E10DC4">
        <w:rPr>
          <w:rFonts w:hint="cs"/>
          <w:rtl/>
        </w:rPr>
        <w:t>מחובותיו</w:t>
      </w:r>
      <w:r>
        <w:rPr>
          <w:rFonts w:hint="cs"/>
          <w:rtl/>
        </w:rPr>
        <w:t>,</w:t>
      </w:r>
      <w:r w:rsidR="0059262B" w:rsidRPr="00E10DC4">
        <w:rPr>
          <w:rFonts w:hint="cs"/>
          <w:rtl/>
        </w:rPr>
        <w:t xml:space="preserve"> ולמעשה</w:t>
      </w:r>
      <w:r w:rsidR="0059262B" w:rsidRPr="00E10DC4">
        <w:t xml:space="preserve"> </w:t>
      </w:r>
      <w:r w:rsidR="0059262B" w:rsidRPr="00E10DC4">
        <w:rPr>
          <w:rFonts w:hint="cs"/>
          <w:rtl/>
        </w:rPr>
        <w:t>חובו</w:t>
      </w:r>
      <w:r w:rsidR="0059262B" w:rsidRPr="00E10DC4">
        <w:t xml:space="preserve"> </w:t>
      </w:r>
      <w:r w:rsidR="0059262B" w:rsidRPr="00E10DC4">
        <w:rPr>
          <w:rFonts w:hint="cs"/>
          <w:rtl/>
        </w:rPr>
        <w:t>רק</w:t>
      </w:r>
      <w:r w:rsidR="0059262B" w:rsidRPr="00E10DC4">
        <w:t xml:space="preserve"> </w:t>
      </w:r>
      <w:r w:rsidR="0059262B" w:rsidRPr="00E10DC4">
        <w:rPr>
          <w:rFonts w:hint="cs"/>
          <w:rtl/>
        </w:rPr>
        <w:t>מונצח</w:t>
      </w:r>
      <w:r w:rsidR="0059262B" w:rsidRPr="00E10DC4">
        <w:t xml:space="preserve"> </w:t>
      </w:r>
      <w:r w:rsidR="0059262B" w:rsidRPr="00E10DC4">
        <w:rPr>
          <w:rFonts w:hint="cs"/>
          <w:rtl/>
        </w:rPr>
        <w:t>וגדל</w:t>
      </w:r>
      <w:r w:rsidR="0059262B">
        <w:rPr>
          <w:rFonts w:hint="cs"/>
          <w:rtl/>
        </w:rPr>
        <w:t>.</w:t>
      </w:r>
    </w:p>
    <w:p w14:paraId="06A21E7B" w14:textId="4042B8A2" w:rsidR="0059262B" w:rsidRPr="00E10DC4" w:rsidRDefault="002978C1" w:rsidP="00BA6C80">
      <w:pPr>
        <w:pStyle w:val="Hesber"/>
        <w:rPr>
          <w:rtl/>
        </w:rPr>
      </w:pPr>
      <w:r>
        <w:rPr>
          <w:rFonts w:hint="cs"/>
          <w:rtl/>
        </w:rPr>
        <w:t>כידוע, במסגרת של פשיטת רגל יש</w:t>
      </w:r>
      <w:r w:rsidR="0059262B" w:rsidRPr="00E10DC4">
        <w:rPr>
          <w:rFonts w:hint="cs"/>
          <w:rtl/>
        </w:rPr>
        <w:t xml:space="preserve"> אפשרות לה</w:t>
      </w:r>
      <w:r>
        <w:rPr>
          <w:rFonts w:hint="cs"/>
          <w:rtl/>
        </w:rPr>
        <w:t>פטר,</w:t>
      </w:r>
      <w:r w:rsidR="0059262B" w:rsidRPr="00E10DC4">
        <w:rPr>
          <w:rFonts w:hint="cs"/>
          <w:rtl/>
        </w:rPr>
        <w:t xml:space="preserve"> אלא שכיום</w:t>
      </w:r>
      <w:r w:rsidR="0059262B" w:rsidRPr="00E10DC4">
        <w:t xml:space="preserve"> </w:t>
      </w:r>
      <w:r>
        <w:rPr>
          <w:rFonts w:hint="cs"/>
          <w:rtl/>
        </w:rPr>
        <w:t>יש</w:t>
      </w:r>
      <w:r w:rsidR="0059262B" w:rsidRPr="00E10DC4">
        <w:t xml:space="preserve"> </w:t>
      </w:r>
      <w:r w:rsidR="0059262B" w:rsidRPr="00E10DC4">
        <w:rPr>
          <w:rFonts w:hint="cs"/>
          <w:rtl/>
        </w:rPr>
        <w:t>חסמים</w:t>
      </w:r>
      <w:r w:rsidR="0059262B" w:rsidRPr="00E10DC4">
        <w:t xml:space="preserve"> </w:t>
      </w:r>
      <w:r w:rsidR="0059262B" w:rsidRPr="00E10DC4">
        <w:rPr>
          <w:rFonts w:hint="cs"/>
          <w:rtl/>
        </w:rPr>
        <w:t>רבים</w:t>
      </w:r>
      <w:r w:rsidR="0059262B" w:rsidRPr="00E10DC4">
        <w:t xml:space="preserve"> </w:t>
      </w:r>
      <w:r w:rsidR="0059262B" w:rsidRPr="00E10DC4">
        <w:rPr>
          <w:rFonts w:hint="cs"/>
          <w:rtl/>
        </w:rPr>
        <w:t>המונעים</w:t>
      </w:r>
      <w:r w:rsidR="0059262B" w:rsidRPr="00E10DC4">
        <w:t xml:space="preserve"> </w:t>
      </w:r>
      <w:r w:rsidR="0059262B" w:rsidRPr="00E10DC4">
        <w:rPr>
          <w:rFonts w:hint="cs"/>
          <w:rtl/>
        </w:rPr>
        <w:t>מחייבים</w:t>
      </w:r>
      <w:r w:rsidR="0059262B" w:rsidRPr="00E10DC4">
        <w:t xml:space="preserve"> </w:t>
      </w:r>
      <w:r w:rsidR="0059262B" w:rsidRPr="00E10DC4">
        <w:rPr>
          <w:rFonts w:hint="cs"/>
          <w:rtl/>
        </w:rPr>
        <w:t>לפנות</w:t>
      </w:r>
      <w:r w:rsidR="0059262B" w:rsidRPr="00E10DC4">
        <w:t xml:space="preserve"> </w:t>
      </w:r>
      <w:r w:rsidR="0059262B" w:rsidRPr="00E10DC4">
        <w:rPr>
          <w:rFonts w:hint="cs"/>
          <w:rtl/>
        </w:rPr>
        <w:t>להליכי</w:t>
      </w:r>
      <w:r w:rsidR="0059262B" w:rsidRPr="00E10DC4">
        <w:t xml:space="preserve"> </w:t>
      </w:r>
      <w:r w:rsidR="0059262B" w:rsidRPr="00E10DC4">
        <w:rPr>
          <w:rFonts w:hint="cs"/>
          <w:rtl/>
        </w:rPr>
        <w:t>פשיטת</w:t>
      </w:r>
      <w:r w:rsidR="0059262B" w:rsidRPr="00E10DC4">
        <w:t xml:space="preserve"> </w:t>
      </w:r>
      <w:r w:rsidR="0059262B" w:rsidRPr="00E10DC4">
        <w:rPr>
          <w:rFonts w:hint="cs"/>
          <w:rtl/>
        </w:rPr>
        <w:t>רגל</w:t>
      </w:r>
      <w:r>
        <w:rPr>
          <w:rFonts w:hint="cs"/>
          <w:rtl/>
        </w:rPr>
        <w:t>.</w:t>
      </w:r>
      <w:r w:rsidR="0059262B" w:rsidRPr="00E10DC4">
        <w:t xml:space="preserve"> </w:t>
      </w:r>
      <w:r w:rsidR="0059262B" w:rsidRPr="00E10DC4">
        <w:rPr>
          <w:rFonts w:hint="cs"/>
          <w:rtl/>
        </w:rPr>
        <w:t>בין</w:t>
      </w:r>
      <w:r w:rsidR="0059262B" w:rsidRPr="00E10DC4">
        <w:t xml:space="preserve"> </w:t>
      </w:r>
      <w:r w:rsidR="0059262B" w:rsidRPr="00E10DC4">
        <w:rPr>
          <w:rFonts w:hint="cs"/>
          <w:rtl/>
        </w:rPr>
        <w:t>היתר</w:t>
      </w:r>
      <w:r w:rsidR="0059262B" w:rsidRPr="00E10DC4">
        <w:t xml:space="preserve"> </w:t>
      </w:r>
      <w:r w:rsidR="0059262B" w:rsidRPr="00E10DC4">
        <w:rPr>
          <w:rFonts w:hint="cs"/>
          <w:rtl/>
        </w:rPr>
        <w:t>ניתן</w:t>
      </w:r>
      <w:r w:rsidR="0059262B" w:rsidRPr="00E10DC4">
        <w:t xml:space="preserve"> </w:t>
      </w:r>
      <w:r w:rsidR="0059262B" w:rsidRPr="00E10DC4">
        <w:rPr>
          <w:rFonts w:hint="cs"/>
          <w:rtl/>
        </w:rPr>
        <w:t>למנות</w:t>
      </w:r>
      <w:r w:rsidR="0059262B" w:rsidRPr="00E10DC4">
        <w:t xml:space="preserve"> </w:t>
      </w:r>
      <w:r w:rsidR="0059262B" w:rsidRPr="00E10DC4">
        <w:rPr>
          <w:rFonts w:hint="cs"/>
          <w:rtl/>
        </w:rPr>
        <w:t>את גובה</w:t>
      </w:r>
      <w:r w:rsidR="0059262B" w:rsidRPr="00E10DC4">
        <w:t xml:space="preserve"> </w:t>
      </w:r>
      <w:r w:rsidR="0059262B" w:rsidRPr="00E10DC4">
        <w:rPr>
          <w:rFonts w:hint="cs"/>
          <w:rtl/>
        </w:rPr>
        <w:t>הפ</w:t>
      </w:r>
      <w:r w:rsidR="0059262B">
        <w:rPr>
          <w:rFonts w:hint="cs"/>
          <w:rtl/>
        </w:rPr>
        <w:t>י</w:t>
      </w:r>
      <w:r w:rsidR="0059262B" w:rsidRPr="00E10DC4">
        <w:rPr>
          <w:rFonts w:hint="cs"/>
          <w:rtl/>
        </w:rPr>
        <w:t>קדון, שלא</w:t>
      </w:r>
      <w:r w:rsidR="0059262B" w:rsidRPr="00E10DC4">
        <w:t xml:space="preserve"> </w:t>
      </w:r>
      <w:r w:rsidR="0059262B" w:rsidRPr="00E10DC4">
        <w:rPr>
          <w:rFonts w:hint="cs"/>
          <w:rtl/>
        </w:rPr>
        <w:t>ניתן</w:t>
      </w:r>
      <w:r w:rsidR="0059262B" w:rsidRPr="00E10DC4">
        <w:t xml:space="preserve"> </w:t>
      </w:r>
      <w:r w:rsidR="0059262B" w:rsidRPr="00E10DC4">
        <w:rPr>
          <w:rFonts w:hint="cs"/>
          <w:rtl/>
        </w:rPr>
        <w:t>לקבל</w:t>
      </w:r>
      <w:r w:rsidR="0059262B" w:rsidRPr="00E10DC4">
        <w:t xml:space="preserve"> </w:t>
      </w:r>
      <w:r w:rsidR="0059262B" w:rsidRPr="00E10DC4">
        <w:rPr>
          <w:rFonts w:hint="cs"/>
          <w:rtl/>
        </w:rPr>
        <w:t>ממנו פטור</w:t>
      </w:r>
      <w:r w:rsidR="0059262B" w:rsidRPr="00E10DC4">
        <w:t xml:space="preserve"> </w:t>
      </w:r>
      <w:r w:rsidR="0059262B" w:rsidRPr="00E10DC4">
        <w:rPr>
          <w:rFonts w:hint="cs"/>
          <w:rtl/>
        </w:rPr>
        <w:t>מתשלום</w:t>
      </w:r>
      <w:r w:rsidR="0059262B" w:rsidRPr="00E10DC4">
        <w:t xml:space="preserve"> </w:t>
      </w:r>
      <w:r w:rsidR="0059262B" w:rsidRPr="00E10DC4">
        <w:rPr>
          <w:rFonts w:hint="cs"/>
          <w:rtl/>
        </w:rPr>
        <w:t>למעט</w:t>
      </w:r>
      <w:r w:rsidR="0059262B" w:rsidRPr="00E10DC4">
        <w:t xml:space="preserve"> </w:t>
      </w:r>
      <w:r w:rsidR="0059262B" w:rsidRPr="00E10DC4">
        <w:rPr>
          <w:rFonts w:hint="cs"/>
          <w:rtl/>
        </w:rPr>
        <w:t>מיוצגי</w:t>
      </w:r>
      <w:r w:rsidR="0059262B" w:rsidRPr="00E10DC4">
        <w:t xml:space="preserve"> </w:t>
      </w:r>
      <w:r w:rsidR="0059262B" w:rsidRPr="00E10DC4">
        <w:rPr>
          <w:rFonts w:hint="cs"/>
          <w:rtl/>
        </w:rPr>
        <w:t>הלשכה לסיוע</w:t>
      </w:r>
      <w:r w:rsidR="0059262B" w:rsidRPr="00E10DC4">
        <w:t xml:space="preserve"> </w:t>
      </w:r>
      <w:r w:rsidR="0059262B" w:rsidRPr="00E10DC4">
        <w:rPr>
          <w:rFonts w:hint="cs"/>
          <w:rtl/>
        </w:rPr>
        <w:t>משפטי וכן משום</w:t>
      </w:r>
      <w:r w:rsidR="0059262B" w:rsidRPr="00E10DC4">
        <w:t xml:space="preserve"> </w:t>
      </w:r>
      <w:r w:rsidR="0059262B" w:rsidRPr="00E10DC4">
        <w:rPr>
          <w:rFonts w:hint="cs"/>
          <w:rtl/>
        </w:rPr>
        <w:t>שמדובר</w:t>
      </w:r>
      <w:r w:rsidR="0059262B" w:rsidRPr="00E10DC4">
        <w:t xml:space="preserve"> </w:t>
      </w:r>
      <w:r w:rsidR="0059262B" w:rsidRPr="00E10DC4">
        <w:rPr>
          <w:rFonts w:hint="cs"/>
          <w:rtl/>
        </w:rPr>
        <w:t>בהליך</w:t>
      </w:r>
      <w:r w:rsidR="0059262B" w:rsidRPr="00E10DC4">
        <w:t xml:space="preserve"> </w:t>
      </w:r>
      <w:r w:rsidR="0059262B" w:rsidRPr="00E10DC4">
        <w:rPr>
          <w:rFonts w:hint="cs"/>
          <w:rtl/>
        </w:rPr>
        <w:t>ארוך</w:t>
      </w:r>
      <w:r w:rsidR="0059262B" w:rsidRPr="00E10DC4">
        <w:t xml:space="preserve"> </w:t>
      </w:r>
      <w:r w:rsidR="0059262B" w:rsidRPr="00E10DC4">
        <w:rPr>
          <w:rFonts w:hint="cs"/>
          <w:rtl/>
        </w:rPr>
        <w:t>ומסורבל</w:t>
      </w:r>
      <w:r w:rsidR="0059262B" w:rsidRPr="00E10DC4">
        <w:t xml:space="preserve"> </w:t>
      </w:r>
      <w:r w:rsidR="0059262B" w:rsidRPr="00E10DC4">
        <w:rPr>
          <w:rFonts w:hint="cs"/>
          <w:rtl/>
        </w:rPr>
        <w:t>שקשה</w:t>
      </w:r>
      <w:r w:rsidR="0059262B" w:rsidRPr="00E10DC4">
        <w:t xml:space="preserve"> </w:t>
      </w:r>
      <w:r w:rsidR="0059262B" w:rsidRPr="00E10DC4">
        <w:rPr>
          <w:rFonts w:hint="cs"/>
          <w:rtl/>
        </w:rPr>
        <w:t>לנהל</w:t>
      </w:r>
      <w:r w:rsidR="0059262B" w:rsidRPr="00E10DC4">
        <w:t xml:space="preserve"> </w:t>
      </w:r>
      <w:r w:rsidR="0059262B" w:rsidRPr="00E10DC4">
        <w:rPr>
          <w:rFonts w:hint="cs"/>
          <w:rtl/>
        </w:rPr>
        <w:t>באופן</w:t>
      </w:r>
      <w:r w:rsidR="0059262B" w:rsidRPr="00E10DC4">
        <w:t xml:space="preserve"> </w:t>
      </w:r>
      <w:r w:rsidR="0059262B" w:rsidRPr="00E10DC4">
        <w:rPr>
          <w:rFonts w:hint="cs"/>
          <w:rtl/>
        </w:rPr>
        <w:t>ראוי</w:t>
      </w:r>
      <w:r w:rsidR="0059262B" w:rsidRPr="00E10DC4">
        <w:t xml:space="preserve"> </w:t>
      </w:r>
      <w:r w:rsidR="0059262B" w:rsidRPr="00E10DC4">
        <w:rPr>
          <w:rFonts w:hint="cs"/>
          <w:rtl/>
        </w:rPr>
        <w:t>בלא</w:t>
      </w:r>
      <w:r w:rsidR="0059262B" w:rsidRPr="00E10DC4">
        <w:t xml:space="preserve"> </w:t>
      </w:r>
      <w:r w:rsidR="0059262B" w:rsidRPr="00E10DC4">
        <w:rPr>
          <w:rFonts w:hint="cs"/>
          <w:rtl/>
        </w:rPr>
        <w:t>ייצוג</w:t>
      </w:r>
      <w:r w:rsidR="0059262B" w:rsidRPr="00E10DC4">
        <w:t xml:space="preserve"> </w:t>
      </w:r>
      <w:r w:rsidR="0059262B" w:rsidRPr="00E10DC4">
        <w:rPr>
          <w:rFonts w:hint="cs"/>
          <w:rtl/>
        </w:rPr>
        <w:t>משפטי</w:t>
      </w:r>
      <w:r w:rsidR="0059262B">
        <w:rPr>
          <w:rFonts w:hint="cs"/>
          <w:rtl/>
        </w:rPr>
        <w:t>.</w:t>
      </w:r>
    </w:p>
    <w:p w14:paraId="14781ABF" w14:textId="77777777" w:rsidR="0059262B" w:rsidRPr="00E10DC4" w:rsidRDefault="0059262B" w:rsidP="0059262B">
      <w:pPr>
        <w:pStyle w:val="Hesber"/>
      </w:pPr>
      <w:r w:rsidRPr="00E10DC4">
        <w:rPr>
          <w:rFonts w:hint="cs"/>
          <w:rtl/>
        </w:rPr>
        <w:t>לפיכך</w:t>
      </w:r>
      <w:r>
        <w:rPr>
          <w:rFonts w:hint="cs"/>
          <w:rtl/>
        </w:rPr>
        <w:t>,</w:t>
      </w:r>
      <w:r w:rsidRPr="00E10DC4">
        <w:rPr>
          <w:rFonts w:hint="cs"/>
          <w:rtl/>
        </w:rPr>
        <w:t xml:space="preserve"> מוצע </w:t>
      </w:r>
      <w:r>
        <w:rPr>
          <w:rFonts w:hint="cs"/>
          <w:rtl/>
        </w:rPr>
        <w:t>לקבוע שלגבי חייב</w:t>
      </w:r>
      <w:r w:rsidRPr="00E10DC4">
        <w:rPr>
          <w:rtl/>
        </w:rPr>
        <w:t xml:space="preserve"> בהוצאה לפועל שבמשך שלוש שנים רצופות גובה התשלום החודשי שנקבע עבורו על ידי הרשם במסגרת צו תשלומים נמוך מגובה הצטברות הריבית החודשית על יתרת חובו בתיק ההוצאה לפועל חובו ההגבלות עליו יבוטלו וחובו ימחק. </w:t>
      </w:r>
    </w:p>
    <w:p w14:paraId="5EA6BE7E" w14:textId="47F11839" w:rsidR="0059262B" w:rsidRPr="00E10DC4" w:rsidRDefault="0059262B" w:rsidP="0059262B">
      <w:pPr>
        <w:pStyle w:val="Hesber"/>
        <w:rPr>
          <w:rtl/>
        </w:rPr>
      </w:pPr>
      <w:r w:rsidRPr="00E10DC4">
        <w:rPr>
          <w:rFonts w:hint="cs"/>
          <w:rtl/>
        </w:rPr>
        <w:t xml:space="preserve">בשל תשלומי הריבית וההוצאות הנוספות, קיימים כיום במערכת ההוצאה לפועל </w:t>
      </w:r>
      <w:r w:rsidRPr="00E10DC4">
        <w:rPr>
          <w:rtl/>
        </w:rPr>
        <w:t xml:space="preserve">עשרות אלפי חייבים, רובם חייבים מוגבלים באמצעים, שנמצאים בקבוצת החייבים שחובם לא </w:t>
      </w:r>
      <w:r>
        <w:rPr>
          <w:rFonts w:hint="cs"/>
          <w:rtl/>
        </w:rPr>
        <w:t>יוסדר</w:t>
      </w:r>
      <w:r w:rsidRPr="00E10DC4">
        <w:rPr>
          <w:rtl/>
        </w:rPr>
        <w:t xml:space="preserve"> עד ליום מותם.</w:t>
      </w:r>
      <w:r w:rsidRPr="00E10DC4">
        <w:rPr>
          <w:rFonts w:hint="cs"/>
          <w:rtl/>
        </w:rPr>
        <w:t xml:space="preserve"> כך </w:t>
      </w:r>
      <w:r w:rsidRPr="00E10DC4">
        <w:rPr>
          <w:rtl/>
        </w:rPr>
        <w:t xml:space="preserve">לדוגמה, חייב שחובו עומד על 60,000 </w:t>
      </w:r>
      <w:r>
        <w:rPr>
          <w:rFonts w:hint="cs"/>
          <w:rtl/>
        </w:rPr>
        <w:t>שקלים חדשים, בהנחה כי ריבית הפיגורים עומדת על</w:t>
      </w:r>
      <w:r w:rsidRPr="00E10DC4">
        <w:rPr>
          <w:rtl/>
        </w:rPr>
        <w:t xml:space="preserve"> 9%</w:t>
      </w:r>
      <w:r w:rsidRPr="00E10DC4">
        <w:rPr>
          <w:rFonts w:hint="cs"/>
          <w:rtl/>
        </w:rPr>
        <w:t xml:space="preserve">, </w:t>
      </w:r>
      <w:r w:rsidRPr="00E10DC4">
        <w:rPr>
          <w:rtl/>
        </w:rPr>
        <w:t xml:space="preserve">חובו </w:t>
      </w:r>
      <w:r w:rsidRPr="00E10DC4">
        <w:rPr>
          <w:rtl/>
        </w:rPr>
        <w:lastRenderedPageBreak/>
        <w:t>גדל ב 5</w:t>
      </w:r>
      <w:r w:rsidRPr="00E10DC4">
        <w:rPr>
          <w:rFonts w:hint="cs"/>
          <w:rtl/>
        </w:rPr>
        <w:t>,</w:t>
      </w:r>
      <w:r w:rsidRPr="00E10DC4">
        <w:rPr>
          <w:rtl/>
        </w:rPr>
        <w:t xml:space="preserve">400 </w:t>
      </w:r>
      <w:r>
        <w:rPr>
          <w:rFonts w:hint="cs"/>
          <w:rtl/>
        </w:rPr>
        <w:t>שקלים חדשים</w:t>
      </w:r>
      <w:r w:rsidRPr="00E10DC4">
        <w:rPr>
          <w:rtl/>
        </w:rPr>
        <w:t xml:space="preserve"> לשנה. אם ה</w:t>
      </w:r>
      <w:r w:rsidRPr="00E10DC4">
        <w:rPr>
          <w:rFonts w:hint="cs"/>
          <w:rtl/>
        </w:rPr>
        <w:t>חייב</w:t>
      </w:r>
      <w:r w:rsidRPr="00E10DC4">
        <w:rPr>
          <w:rtl/>
        </w:rPr>
        <w:t xml:space="preserve"> משלם עד 450 </w:t>
      </w:r>
      <w:r>
        <w:rPr>
          <w:rFonts w:hint="cs"/>
          <w:rtl/>
        </w:rPr>
        <w:t xml:space="preserve">שקלים חדשים </w:t>
      </w:r>
      <w:r w:rsidRPr="00E10DC4">
        <w:rPr>
          <w:rtl/>
        </w:rPr>
        <w:t>לחודש לפי צו תשלומים</w:t>
      </w:r>
      <w:r w:rsidR="002978C1">
        <w:rPr>
          <w:rFonts w:hint="cs"/>
          <w:rtl/>
        </w:rPr>
        <w:t>,</w:t>
      </w:r>
      <w:r w:rsidRPr="00E10DC4">
        <w:rPr>
          <w:rtl/>
        </w:rPr>
        <w:t xml:space="preserve"> הרי שחובו לא </w:t>
      </w:r>
      <w:r>
        <w:rPr>
          <w:rFonts w:hint="cs"/>
          <w:rtl/>
        </w:rPr>
        <w:t xml:space="preserve">יוסדר </w:t>
      </w:r>
      <w:r w:rsidRPr="00E10DC4">
        <w:rPr>
          <w:rtl/>
        </w:rPr>
        <w:t>לעולם.</w:t>
      </w:r>
      <w:r w:rsidRPr="00E10DC4">
        <w:rPr>
          <w:rFonts w:hint="cs"/>
          <w:rtl/>
        </w:rPr>
        <w:t xml:space="preserve"> </w:t>
      </w:r>
      <w:r w:rsidRPr="00E10DC4">
        <w:rPr>
          <w:rtl/>
        </w:rPr>
        <w:t>חוב גדול יותר, הוספה לחישוב של הוצאות נוספות (</w:t>
      </w:r>
      <w:r w:rsidR="002978C1">
        <w:rPr>
          <w:rtl/>
        </w:rPr>
        <w:t>אגרות, שכר טרחה, הצמדה והוצאות)</w:t>
      </w:r>
      <w:r w:rsidRPr="00E10DC4">
        <w:rPr>
          <w:rtl/>
        </w:rPr>
        <w:t xml:space="preserve"> או ריבית גבוהה יותר מגדילים את המעגל. </w:t>
      </w:r>
    </w:p>
    <w:p w14:paraId="3DE6CEF3" w14:textId="77777777" w:rsidR="0059262B" w:rsidRPr="00E10DC4" w:rsidRDefault="0059262B" w:rsidP="0059262B">
      <w:pPr>
        <w:pStyle w:val="Hesber"/>
        <w:rPr>
          <w:rtl/>
        </w:rPr>
      </w:pPr>
      <w:r w:rsidRPr="00E10DC4">
        <w:rPr>
          <w:rFonts w:hint="cs"/>
          <w:rtl/>
        </w:rPr>
        <w:t>מוצע שבקשת ההפטר תיעשה על ידי החייב או על ידי רשות האכיפה והגב</w:t>
      </w:r>
      <w:r>
        <w:rPr>
          <w:rFonts w:hint="cs"/>
          <w:rtl/>
        </w:rPr>
        <w:t>י</w:t>
      </w:r>
      <w:r w:rsidRPr="00E10DC4">
        <w:rPr>
          <w:rFonts w:hint="cs"/>
          <w:rtl/>
        </w:rPr>
        <w:t xml:space="preserve">יה, עליה מוטלת החובה </w:t>
      </w:r>
      <w:r w:rsidRPr="00E10DC4">
        <w:rPr>
          <w:rtl/>
        </w:rPr>
        <w:t>לזהות חייבים כאלו וליזום את סגירת תיקם ומחיקת חובם בתום שלוש שנים.</w:t>
      </w:r>
    </w:p>
    <w:p w14:paraId="5A9E1EB0" w14:textId="26EAF783" w:rsidR="0059262B" w:rsidRPr="00E10DC4" w:rsidRDefault="0059262B" w:rsidP="002978C1">
      <w:pPr>
        <w:pStyle w:val="Hesber"/>
        <w:rPr>
          <w:rtl/>
        </w:rPr>
      </w:pPr>
      <w:r w:rsidRPr="00E10DC4">
        <w:rPr>
          <w:rFonts w:hint="cs"/>
          <w:rtl/>
        </w:rPr>
        <w:t>עוד מוצע</w:t>
      </w:r>
      <w:r w:rsidRPr="00E10DC4">
        <w:rPr>
          <w:rtl/>
        </w:rPr>
        <w:t xml:space="preserve"> לקבוע כי זוכה המתנגד לסגירת התיק יוכל ביוזמתו לזמן את החייב לחקירת יכולת. אם ימצא הרשם בחקירה כי ניתן להגדיל את צו התשלומים כך שהתשלום החודשי יעלה על קצב הגדלת החוב</w:t>
      </w:r>
      <w:r w:rsidR="002978C1">
        <w:rPr>
          <w:rFonts w:hint="cs"/>
          <w:rtl/>
        </w:rPr>
        <w:t>,</w:t>
      </w:r>
      <w:r w:rsidRPr="00E10DC4">
        <w:rPr>
          <w:rtl/>
        </w:rPr>
        <w:t xml:space="preserve"> התיק לא ייסגר. אם לא</w:t>
      </w:r>
      <w:r w:rsidR="002978C1">
        <w:rPr>
          <w:rFonts w:hint="cs"/>
          <w:rtl/>
        </w:rPr>
        <w:t xml:space="preserve">, </w:t>
      </w:r>
      <w:r w:rsidRPr="00E10DC4">
        <w:rPr>
          <w:rtl/>
        </w:rPr>
        <w:t xml:space="preserve">תעמוד הסגירה הסטטוטורית בעינה. </w:t>
      </w:r>
    </w:p>
    <w:p w14:paraId="7F0C1AAE" w14:textId="77777777" w:rsidR="0059262B" w:rsidRPr="00E10DC4" w:rsidRDefault="0059262B" w:rsidP="0059262B">
      <w:pPr>
        <w:pStyle w:val="Hesber"/>
        <w:rPr>
          <w:rtl/>
        </w:rPr>
      </w:pPr>
      <w:r w:rsidRPr="00E10DC4">
        <w:rPr>
          <w:rtl/>
        </w:rPr>
        <w:t>התיקון המוצע נועד לתקן את ההבחנה הנהוגה כיום בין חייב בפשיטת רגל לבין חייב בהוצאה לפועל, שכן הראשון זכאי בתנאים מסוימים למתן הפטר, חובותיו נמחקים ובכך ניתנת לו הזדמנות לפתוח דף חדש בחייו</w:t>
      </w:r>
      <w:r>
        <w:rPr>
          <w:rFonts w:hint="cs"/>
          <w:rtl/>
        </w:rPr>
        <w:t xml:space="preserve">, כפי שעולה מהוראות </w:t>
      </w:r>
      <w:r w:rsidRPr="00E10DC4">
        <w:rPr>
          <w:rtl/>
        </w:rPr>
        <w:t xml:space="preserve">סעיף 18ה(3) לפקודת פשיטת הרגל [נוסח חדש], התש"ם–1980, ואילו השני </w:t>
      </w:r>
      <w:r w:rsidRPr="00E10DC4">
        <w:rPr>
          <w:rtl/>
        </w:rPr>
        <w:lastRenderedPageBreak/>
        <w:t xml:space="preserve">נשאר </w:t>
      </w:r>
      <w:r w:rsidRPr="00E10DC4">
        <w:rPr>
          <w:rFonts w:hint="cs"/>
          <w:rtl/>
        </w:rPr>
        <w:t xml:space="preserve">חייב בהוצאה לפועל במשך </w:t>
      </w:r>
      <w:r w:rsidRPr="00E10DC4">
        <w:rPr>
          <w:rtl/>
        </w:rPr>
        <w:t xml:space="preserve">שנים רבות ולעיתים </w:t>
      </w:r>
      <w:r w:rsidRPr="00E10DC4">
        <w:rPr>
          <w:rFonts w:hint="cs"/>
          <w:rtl/>
        </w:rPr>
        <w:t>אף</w:t>
      </w:r>
      <w:r w:rsidRPr="00E10DC4">
        <w:rPr>
          <w:rtl/>
        </w:rPr>
        <w:t xml:space="preserve"> לצמיתות.</w:t>
      </w:r>
    </w:p>
    <w:p w14:paraId="0E686FC3" w14:textId="04317442" w:rsidR="0059262B" w:rsidRPr="00E10DC4" w:rsidRDefault="0059262B" w:rsidP="00903E2B">
      <w:pPr>
        <w:pStyle w:val="Hesber"/>
        <w:rPr>
          <w:rtl/>
        </w:rPr>
      </w:pPr>
      <w:r w:rsidRPr="00E10DC4">
        <w:rPr>
          <w:rFonts w:hint="cs"/>
          <w:rtl/>
        </w:rPr>
        <w:t>בהוצא</w:t>
      </w:r>
      <w:r w:rsidR="002978C1">
        <w:rPr>
          <w:rFonts w:hint="cs"/>
          <w:rtl/>
        </w:rPr>
        <w:t>ה לפועל פתוחים היום למעלה משני</w:t>
      </w:r>
      <w:r w:rsidRPr="00E10DC4">
        <w:rPr>
          <w:rFonts w:hint="cs"/>
          <w:rtl/>
        </w:rPr>
        <w:t xml:space="preserve"> מיליון תיקים</w:t>
      </w:r>
      <w:r w:rsidR="002978C1">
        <w:rPr>
          <w:rFonts w:hint="cs"/>
          <w:rtl/>
        </w:rPr>
        <w:t xml:space="preserve"> וחצי</w:t>
      </w:r>
      <w:r w:rsidRPr="00E10DC4">
        <w:rPr>
          <w:rFonts w:hint="cs"/>
          <w:rtl/>
        </w:rPr>
        <w:t xml:space="preserve"> של </w:t>
      </w:r>
      <w:r w:rsidR="00903E2B">
        <w:rPr>
          <w:rFonts w:hint="cs"/>
          <w:rtl/>
        </w:rPr>
        <w:t>כ-</w:t>
      </w:r>
      <w:r w:rsidRPr="00E10DC4">
        <w:rPr>
          <w:rFonts w:hint="cs"/>
          <w:rtl/>
        </w:rPr>
        <w:t>770,000</w:t>
      </w:r>
      <w:r>
        <w:rPr>
          <w:rFonts w:hint="cs"/>
          <w:rtl/>
        </w:rPr>
        <w:t xml:space="preserve"> </w:t>
      </w:r>
      <w:r w:rsidRPr="00E10DC4">
        <w:rPr>
          <w:rFonts w:hint="cs"/>
          <w:rtl/>
        </w:rPr>
        <w:t>חייבים. אלה מספרים המע</w:t>
      </w:r>
      <w:r>
        <w:rPr>
          <w:rFonts w:hint="cs"/>
          <w:rtl/>
        </w:rPr>
        <w:t>י</w:t>
      </w:r>
      <w:r w:rsidRPr="00E10DC4">
        <w:rPr>
          <w:rFonts w:hint="cs"/>
          <w:rtl/>
        </w:rPr>
        <w:t xml:space="preserve">דים על הצורך הדחוף ביצירת דרכים שיאפשרו לחייבים לשלם את חובם כמיטב יכולתם, לסגור את התיק </w:t>
      </w:r>
      <w:r>
        <w:rPr>
          <w:rFonts w:hint="cs"/>
          <w:rtl/>
        </w:rPr>
        <w:t>ולהביא את הליכי ההוצאה לפועל</w:t>
      </w:r>
      <w:r w:rsidRPr="00E10DC4">
        <w:rPr>
          <w:rFonts w:hint="cs"/>
          <w:rtl/>
        </w:rPr>
        <w:t xml:space="preserve"> שכרבע מהאוכלוסייה הבוגרת בישראל </w:t>
      </w:r>
      <w:r>
        <w:rPr>
          <w:rFonts w:hint="cs"/>
          <w:rtl/>
        </w:rPr>
        <w:t>נתונים להם, לסיומם</w:t>
      </w:r>
      <w:r w:rsidRPr="00E10DC4">
        <w:rPr>
          <w:rFonts w:hint="cs"/>
          <w:rtl/>
        </w:rPr>
        <w:t>. הפטר בהוצאה לפועל הוא צו השעה.</w:t>
      </w:r>
    </w:p>
    <w:p w14:paraId="7F6961CB" w14:textId="2656661D" w:rsidR="00E13C27" w:rsidRDefault="0059262B" w:rsidP="00E13C27">
      <w:pPr>
        <w:pStyle w:val="Hesber"/>
        <w:rPr>
          <w:rtl/>
        </w:rPr>
      </w:pPr>
      <w:r>
        <w:rPr>
          <w:rFonts w:hint="cs"/>
          <w:rtl/>
        </w:rPr>
        <w:t xml:space="preserve">הצעת חוק זהה הונחה על שולחן הכנסת התשע-עשרה על ידי חברת הכנסת מרב מיכאלי וקבוצת חברי </w:t>
      </w:r>
      <w:r w:rsidR="00903E2B">
        <w:rPr>
          <w:rFonts w:hint="cs"/>
          <w:rtl/>
        </w:rPr>
        <w:t>ה</w:t>
      </w:r>
      <w:r>
        <w:rPr>
          <w:rFonts w:hint="cs"/>
          <w:rtl/>
        </w:rPr>
        <w:t>כנסת (פ/2672/19).</w:t>
      </w:r>
    </w:p>
    <w:p w14:paraId="6E7C128A" w14:textId="43C6EBA9" w:rsidR="003061E6" w:rsidRDefault="003061E6" w:rsidP="00E13C27">
      <w:pPr>
        <w:pStyle w:val="Hesber"/>
        <w:rPr>
          <w:rtl/>
        </w:rPr>
      </w:pPr>
    </w:p>
    <w:p w14:paraId="37C60BFE" w14:textId="77777777" w:rsidR="003061E6" w:rsidRDefault="003061E6" w:rsidP="00E13C27">
      <w:pPr>
        <w:pStyle w:val="Hesber"/>
        <w:rPr>
          <w:rtl/>
        </w:rPr>
      </w:pPr>
    </w:p>
    <w:p w14:paraId="48FFE4EB" w14:textId="77777777" w:rsidR="003061E6" w:rsidRDefault="003061E6" w:rsidP="00E13C27">
      <w:pPr>
        <w:pStyle w:val="Hesber"/>
        <w:rPr>
          <w:rtl/>
        </w:rPr>
      </w:pPr>
      <w:bookmarkStart w:id="6" w:name="_GoBack"/>
      <w:bookmarkEnd w:id="6"/>
    </w:p>
    <w:p w14:paraId="74ACF9B5" w14:textId="77777777" w:rsidR="00903E2B" w:rsidRDefault="00903E2B" w:rsidP="007D251B">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w:t>
      </w:r>
    </w:p>
    <w:p w14:paraId="2AF48659" w14:textId="77777777" w:rsidR="00903E2B" w:rsidRDefault="00903E2B"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הוגשה ליו"ר הכנסת והסגנים</w:t>
      </w:r>
    </w:p>
    <w:p w14:paraId="01D2D170" w14:textId="77777777" w:rsidR="00903E2B" w:rsidRDefault="00903E2B"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והונחה על שולחן הכנסת ביום</w:t>
      </w:r>
    </w:p>
    <w:p w14:paraId="0FB965A5" w14:textId="77777777" w:rsidR="00903E2B" w:rsidRDefault="00903E2B"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כ"א בסיוון התשע"ה – 8.6.15</w:t>
      </w:r>
    </w:p>
    <w:p w14:paraId="567D2802" w14:textId="77777777" w:rsidR="00903E2B" w:rsidRPr="004A4098" w:rsidRDefault="00903E2B" w:rsidP="00935520">
      <w:pPr>
        <w:ind w:left="340" w:firstLine="0"/>
        <w:rPr>
          <w:rFonts w:ascii="Arial" w:eastAsia="Arial Unicode MS" w:hAnsi="Arial" w:cs="David"/>
          <w:snapToGrid w:val="0"/>
          <w:spacing w:val="0"/>
          <w:sz w:val="20"/>
          <w:szCs w:val="26"/>
          <w:rtl/>
        </w:rPr>
      </w:pPr>
    </w:p>
    <w:p w14:paraId="38E78E99" w14:textId="77777777" w:rsidR="00903E2B" w:rsidRDefault="00903E2B" w:rsidP="00E13C27">
      <w:pPr>
        <w:pStyle w:val="Hesber"/>
        <w:rPr>
          <w:rtl/>
        </w:rPr>
      </w:pPr>
    </w:p>
    <w:sectPr w:rsidR="00903E2B"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61D3" w14:textId="77777777" w:rsidR="00C23B1A" w:rsidRDefault="00C23B1A">
      <w:r>
        <w:separator/>
      </w:r>
    </w:p>
  </w:endnote>
  <w:endnote w:type="continuationSeparator" w:id="0">
    <w:p w14:paraId="7F6961D4" w14:textId="77777777" w:rsidR="00C23B1A" w:rsidRDefault="00C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3061E6">
      <w:rPr>
        <w:rStyle w:val="ab"/>
        <w:noProof/>
        <w:rtl/>
      </w:rPr>
      <w:t>3</w:t>
    </w:r>
    <w:r>
      <w:rPr>
        <w:rStyle w:val="ab"/>
        <w:rtl/>
      </w:rPr>
      <w:fldChar w:fldCharType="end"/>
    </w:r>
  </w:p>
  <w:p w14:paraId="7F6961D8" w14:textId="77777777"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61D0" w14:textId="77777777" w:rsidR="00C23B1A" w:rsidRDefault="00C23B1A">
      <w:r>
        <w:separator/>
      </w:r>
    </w:p>
  </w:footnote>
  <w:footnote w:type="continuationSeparator" w:id="0">
    <w:p w14:paraId="7F6961D1" w14:textId="77777777" w:rsidR="00C23B1A" w:rsidRDefault="00C23B1A">
      <w:r>
        <w:continuationSeparator/>
      </w:r>
    </w:p>
  </w:footnote>
  <w:footnote w:type="continuationNotice" w:id="1">
    <w:p w14:paraId="7F6961D2" w14:textId="77777777" w:rsidR="00C23B1A" w:rsidRDefault="00C23B1A"/>
  </w:footnote>
  <w:footnote w:id="2">
    <w:p w14:paraId="6F18B7E5" w14:textId="77777777" w:rsidR="0059262B" w:rsidRDefault="0059262B" w:rsidP="0059262B">
      <w:pPr>
        <w:pStyle w:val="a4"/>
      </w:pPr>
      <w:r>
        <w:rPr>
          <w:rStyle w:val="a6"/>
        </w:rPr>
        <w:footnoteRef/>
      </w:r>
      <w:r>
        <w:rPr>
          <w:sz w:val="20"/>
          <w:rtl/>
        </w:rPr>
        <w:t xml:space="preserve"> ס"ח התשכ"ז, עמ' 116.</w:t>
      </w:r>
    </w:p>
  </w:footnote>
  <w:footnote w:id="3">
    <w:p w14:paraId="2253CF8B" w14:textId="77777777" w:rsidR="0059262B" w:rsidRDefault="0059262B" w:rsidP="0059262B">
      <w:pPr>
        <w:pStyle w:val="a4"/>
      </w:pPr>
      <w:r>
        <w:rPr>
          <w:rStyle w:val="a6"/>
        </w:rPr>
        <w:footnoteRef/>
      </w:r>
      <w:r>
        <w:rPr>
          <w:rtl/>
        </w:rPr>
        <w:t xml:space="preserve"> </w:t>
      </w:r>
      <w:r w:rsidRPr="00D45BBA">
        <w:rPr>
          <w:rtl/>
        </w:rPr>
        <w:t>דיני מדינת ישראל</w:t>
      </w:r>
      <w:r>
        <w:rPr>
          <w:rFonts w:hint="cs"/>
          <w:rtl/>
        </w:rPr>
        <w:t>,</w:t>
      </w:r>
      <w:r w:rsidRPr="00D45BBA">
        <w:rPr>
          <w:rtl/>
        </w:rPr>
        <w:t xml:space="preserve"> נוסח חדש 34</w:t>
      </w:r>
      <w:r>
        <w:rPr>
          <w:rFonts w:hint="cs"/>
          <w:rtl/>
        </w:rPr>
        <w:t>, עמ' 639.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7681A"/>
    <w:rsid w:val="000A542E"/>
    <w:rsid w:val="00102B6B"/>
    <w:rsid w:val="001052D4"/>
    <w:rsid w:val="0010644B"/>
    <w:rsid w:val="001207F8"/>
    <w:rsid w:val="00121924"/>
    <w:rsid w:val="001279A8"/>
    <w:rsid w:val="0014195F"/>
    <w:rsid w:val="00152609"/>
    <w:rsid w:val="00153E1B"/>
    <w:rsid w:val="001A0623"/>
    <w:rsid w:val="001C23B0"/>
    <w:rsid w:val="00203A7F"/>
    <w:rsid w:val="002200A1"/>
    <w:rsid w:val="002362BF"/>
    <w:rsid w:val="00241B97"/>
    <w:rsid w:val="00246756"/>
    <w:rsid w:val="00251E58"/>
    <w:rsid w:val="00254605"/>
    <w:rsid w:val="002728B4"/>
    <w:rsid w:val="0027600C"/>
    <w:rsid w:val="00292712"/>
    <w:rsid w:val="002978C1"/>
    <w:rsid w:val="002A487D"/>
    <w:rsid w:val="002C2E29"/>
    <w:rsid w:val="002D1EE3"/>
    <w:rsid w:val="002F1D80"/>
    <w:rsid w:val="003061E6"/>
    <w:rsid w:val="003232A2"/>
    <w:rsid w:val="00325C14"/>
    <w:rsid w:val="003710F6"/>
    <w:rsid w:val="00386E88"/>
    <w:rsid w:val="00396585"/>
    <w:rsid w:val="003D74A0"/>
    <w:rsid w:val="004033D8"/>
    <w:rsid w:val="004073F0"/>
    <w:rsid w:val="00412A7D"/>
    <w:rsid w:val="00416B4D"/>
    <w:rsid w:val="00417CFC"/>
    <w:rsid w:val="004B24ED"/>
    <w:rsid w:val="004D2D82"/>
    <w:rsid w:val="004D3876"/>
    <w:rsid w:val="004E4552"/>
    <w:rsid w:val="00553C9D"/>
    <w:rsid w:val="00562A66"/>
    <w:rsid w:val="0059262B"/>
    <w:rsid w:val="005B064E"/>
    <w:rsid w:val="005D51AE"/>
    <w:rsid w:val="0062674B"/>
    <w:rsid w:val="006363B2"/>
    <w:rsid w:val="00644940"/>
    <w:rsid w:val="006818A9"/>
    <w:rsid w:val="006A2D81"/>
    <w:rsid w:val="006C1D0D"/>
    <w:rsid w:val="0070601E"/>
    <w:rsid w:val="00712C72"/>
    <w:rsid w:val="00735FE9"/>
    <w:rsid w:val="00763CAA"/>
    <w:rsid w:val="00765F66"/>
    <w:rsid w:val="007C3FA6"/>
    <w:rsid w:val="007D585A"/>
    <w:rsid w:val="007D5A12"/>
    <w:rsid w:val="007E59F9"/>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03E2B"/>
    <w:rsid w:val="0091204F"/>
    <w:rsid w:val="009203DB"/>
    <w:rsid w:val="00923CD4"/>
    <w:rsid w:val="00943386"/>
    <w:rsid w:val="009456B6"/>
    <w:rsid w:val="00957589"/>
    <w:rsid w:val="00966D06"/>
    <w:rsid w:val="00982412"/>
    <w:rsid w:val="00983A8D"/>
    <w:rsid w:val="009A7257"/>
    <w:rsid w:val="009D6E0A"/>
    <w:rsid w:val="00A059A7"/>
    <w:rsid w:val="00A14672"/>
    <w:rsid w:val="00A26BD6"/>
    <w:rsid w:val="00A443CF"/>
    <w:rsid w:val="00A6611D"/>
    <w:rsid w:val="00A82CB7"/>
    <w:rsid w:val="00AA2F03"/>
    <w:rsid w:val="00AC36F7"/>
    <w:rsid w:val="00AC63A4"/>
    <w:rsid w:val="00AD239E"/>
    <w:rsid w:val="00B10265"/>
    <w:rsid w:val="00B21211"/>
    <w:rsid w:val="00B35784"/>
    <w:rsid w:val="00B733A7"/>
    <w:rsid w:val="00B91160"/>
    <w:rsid w:val="00B975AD"/>
    <w:rsid w:val="00BA6C80"/>
    <w:rsid w:val="00BC45FB"/>
    <w:rsid w:val="00BF148D"/>
    <w:rsid w:val="00C23B1A"/>
    <w:rsid w:val="00C310EB"/>
    <w:rsid w:val="00C9176A"/>
    <w:rsid w:val="00CF1AA2"/>
    <w:rsid w:val="00D45509"/>
    <w:rsid w:val="00D63620"/>
    <w:rsid w:val="00D8410D"/>
    <w:rsid w:val="00D867D7"/>
    <w:rsid w:val="00DB7060"/>
    <w:rsid w:val="00DE3153"/>
    <w:rsid w:val="00E06736"/>
    <w:rsid w:val="00E13C27"/>
    <w:rsid w:val="00E33BBD"/>
    <w:rsid w:val="00E45103"/>
    <w:rsid w:val="00E665B9"/>
    <w:rsid w:val="00EA01E6"/>
    <w:rsid w:val="00EA3DE8"/>
    <w:rsid w:val="00EA758F"/>
    <w:rsid w:val="00ED4A6F"/>
    <w:rsid w:val="00EF3A3A"/>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0F19DE39-95EB-45A7-96F8-965A822F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uiPriority w:val="99"/>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uiPriority w:val="99"/>
    <w:semiHidden/>
    <w:locked/>
    <w:rsid w:val="0059262B"/>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CC17-E328-4699-971A-AB6FC453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658AA52-A6D2-4035-9964-8ED648C7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1144</Words>
  <Characters>5723</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7</cp:revision>
  <cp:lastPrinted>2015-06-04T07:43:00Z</cp:lastPrinted>
  <dcterms:created xsi:type="dcterms:W3CDTF">2015-03-26T08:06:00Z</dcterms:created>
  <dcterms:modified xsi:type="dcterms:W3CDTF">2015-06-04T07:44:00Z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563966</vt:r8>
  </property>
</Properties>
</file>